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大庆市银浦机械设备有限公司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0070-2017-2020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070-</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7-</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Arial" w:hAnsi="Arial" w:cs="Arial"/>
                <w:color w:val="000000"/>
                <w:szCs w:val="21"/>
              </w:rPr>
              <w:t>大庆市银浦机械设备</w:t>
            </w:r>
            <w:r>
              <w:rPr>
                <w:rFonts w:hint="eastAsia" w:ascii="宋体" w:hAnsi="宋体" w:eastAsia="宋体"/>
                <w:szCs w:val="21"/>
                <w:lang w:val="en-US" w:eastAsia="zh-CN"/>
              </w:rPr>
              <w:t>有限公司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ascii="宋体" w:hAnsi="宋体"/>
                <w:szCs w:val="21"/>
                <w:lang w:val="en-US" w:eastAsia="zh-CN"/>
              </w:rPr>
              <w:t>李崇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ISC-2017-0148</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2022.8.28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第3次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管理层</w:t>
            </w:r>
          </w:p>
          <w:p>
            <w:pPr>
              <w:jc w:val="center"/>
              <w:rPr>
                <w:rFonts w:hint="default" w:cs="宋体" w:asciiTheme="minorEastAsia" w:hAnsiTheme="minorEastAsia" w:eastAsiaTheme="minorEastAsia"/>
                <w:kern w:val="0"/>
                <w:szCs w:val="21"/>
                <w:lang w:val="en-US" w:eastAsia="zh-CN"/>
              </w:rPr>
            </w:pPr>
            <w:r>
              <w:rPr>
                <w:rFonts w:hint="eastAsia"/>
              </w:rPr>
              <w:t>生产部</w:t>
            </w:r>
            <w:r>
              <w:rPr>
                <w:rFonts w:hint="eastAsia"/>
                <w:lang w:eastAsia="zh-CN"/>
              </w:rPr>
              <w:t>（</w:t>
            </w:r>
            <w:r>
              <w:rPr>
                <w:rFonts w:hint="eastAsia"/>
                <w:lang w:val="en-US" w:eastAsia="zh-CN"/>
              </w:rPr>
              <w:t>生产</w:t>
            </w:r>
            <w:r>
              <w:rPr>
                <w:rFonts w:hint="eastAsia"/>
                <w:lang w:eastAsia="zh-CN"/>
              </w:rPr>
              <w:t>车间）</w:t>
            </w:r>
            <w:r>
              <w:rPr>
                <w:rFonts w:hint="eastAsia" w:ascii="宋体" w:hAnsi="宋体" w:eastAsia="宋体" w:cs="宋体"/>
                <w:bCs/>
                <w:sz w:val="21"/>
                <w:szCs w:val="21"/>
                <w:lang w:eastAsia="zh-CN"/>
              </w:rPr>
              <w:t>供</w:t>
            </w:r>
            <w:r>
              <w:rPr>
                <w:rFonts w:hint="eastAsia" w:ascii="宋体" w:hAnsi="宋体" w:eastAsia="宋体" w:cs="宋体"/>
                <w:bCs/>
                <w:sz w:val="21"/>
                <w:szCs w:val="21"/>
              </w:rPr>
              <w:t>销部</w:t>
            </w:r>
            <w:r>
              <w:rPr>
                <w:rFonts w:hint="eastAsia" w:ascii="宋体" w:hAnsi="宋体" w:eastAsia="宋体" w:cs="宋体"/>
                <w:bCs/>
                <w:sz w:val="21"/>
                <w:szCs w:val="21"/>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为有效评价公司测量管理体系运行情况</w:t>
      </w:r>
      <w:r>
        <w:rPr>
          <w:rFonts w:hint="eastAsia" w:ascii="宋体" w:hAnsi="宋体"/>
          <w:sz w:val="24"/>
          <w:szCs w:val="24"/>
          <w:lang w:val="en-US" w:eastAsia="zh-CN"/>
        </w:rPr>
        <w:t>，在大庆市银浦机械设备有限</w:t>
      </w:r>
      <w:r>
        <w:rPr>
          <w:rFonts w:hint="eastAsia" w:ascii="宋体" w:hAnsi="宋体"/>
          <w:sz w:val="24"/>
          <w:szCs w:val="24"/>
        </w:rPr>
        <w:t>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bCs/>
          <w:sz w:val="24"/>
          <w:szCs w:val="24"/>
          <w:lang w:val="en-US" w:eastAsia="zh-CN"/>
        </w:rPr>
        <w:t>；大庆市银浦机械设备有限公司测量管理体系的符合性、有效性及持续改进，符合GB/T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7</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28</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cs="黑体"/>
          <w:sz w:val="24"/>
          <w:szCs w:val="24"/>
        </w:rPr>
        <w:t>罗武主持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numPr>
          <w:ilvl w:val="0"/>
          <w:numId w:val="1"/>
        </w:numPr>
        <w:snapToGrid w:val="0"/>
        <w:spacing w:line="360" w:lineRule="auto"/>
        <w:ind w:left="0" w:leftChars="0" w:right="-512" w:rightChars="-244" w:firstLine="0" w:firstLineChars="0"/>
        <w:rPr>
          <w:rFonts w:ascii="宋体" w:hAnsi="宋体" w:cs="黑体"/>
          <w:sz w:val="24"/>
          <w:szCs w:val="24"/>
        </w:rPr>
      </w:pPr>
      <w:r>
        <w:rPr>
          <w:rFonts w:hint="eastAsia" w:asciiTheme="minorEastAsia" w:hAnsiTheme="minorEastAsia"/>
          <w:bCs/>
          <w:szCs w:val="21"/>
        </w:rPr>
        <w:t>为</w:t>
      </w:r>
      <w:r>
        <w:rPr>
          <w:rFonts w:hint="eastAsia"/>
          <w:sz w:val="24"/>
          <w:szCs w:val="24"/>
          <w:lang w:val="en-US" w:eastAsia="zh-CN"/>
        </w:rPr>
        <w:t>持续改进而策划的活动的进展 ，包括：企业</w:t>
      </w:r>
      <w:r>
        <w:rPr>
          <w:rFonts w:hint="eastAsia" w:ascii="宋体" w:hAnsi="宋体" w:cs="黑体"/>
          <w:sz w:val="24"/>
          <w:szCs w:val="24"/>
          <w:lang w:val="en-US" w:eastAsia="zh-CN"/>
        </w:rPr>
        <w:t>对已识别的缸套表面涂层厚度检测测量过程，按测量过程控制规范，进行了有效性监视。记录、监视 控制图齐全，完整；</w:t>
      </w:r>
      <w:r>
        <w:rPr>
          <w:rFonts w:hint="eastAsia" w:ascii="宋体" w:hAnsi="宋体" w:cs="黑体"/>
          <w:sz w:val="24"/>
          <w:szCs w:val="24"/>
        </w:rPr>
        <w:t>现场重点抽查了</w:t>
      </w:r>
      <w:r>
        <w:rPr>
          <w:rFonts w:hint="eastAsia" w:ascii="宋体" w:hAnsi="宋体" w:cs="黑体"/>
          <w:sz w:val="24"/>
          <w:szCs w:val="24"/>
          <w:lang w:val="en-US" w:eastAsia="zh-CN"/>
        </w:rPr>
        <w:t>缸套表面涂层厚度检测</w:t>
      </w:r>
      <w:r>
        <w:rPr>
          <w:rFonts w:hint="eastAsia" w:ascii="宋体" w:hAnsi="宋体" w:cs="黑体"/>
          <w:sz w:val="24"/>
          <w:szCs w:val="24"/>
        </w:rPr>
        <w:t>不确定度评定方法正确。详见附件《不确定度评定报告》等不确定度评定报告</w:t>
      </w:r>
      <w:r>
        <w:rPr>
          <w:rFonts w:hint="eastAsia" w:ascii="宋体" w:hAnsi="宋体" w:cs="黑体"/>
          <w:sz w:val="24"/>
          <w:szCs w:val="24"/>
          <w:lang w:eastAsia="zh-CN"/>
        </w:rPr>
        <w:t>。</w:t>
      </w:r>
      <w:r>
        <w:rPr>
          <w:rFonts w:hint="eastAsia" w:ascii="宋体" w:hAnsi="宋体" w:cs="黑体"/>
          <w:sz w:val="24"/>
          <w:szCs w:val="24"/>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2019年监督 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，对公司的测量设备质量记录等进行了认真检查，加强了对测量设备质量记录</w:t>
      </w:r>
      <w:r>
        <w:rPr>
          <w:rFonts w:hint="eastAsia" w:ascii="宋体" w:cs="宋体"/>
          <w:color w:val="000000" w:themeColor="text1"/>
          <w:kern w:val="0"/>
          <w:sz w:val="24"/>
          <w:szCs w:val="24"/>
          <w:lang w:val="en-US" w:eastAsia="zh-CN"/>
        </w:rPr>
        <w:t>管理并受控，举一反三对公司相关</w:t>
      </w:r>
      <w:r>
        <w:rPr>
          <w:rFonts w:hint="eastAsia" w:ascii="宋体" w:hAnsi="宋体" w:cs="宋体"/>
          <w:kern w:val="0"/>
          <w:sz w:val="24"/>
          <w:szCs w:val="24"/>
          <w:lang w:val="en-US" w:eastAsia="zh-CN"/>
        </w:rPr>
        <w:t>测量设备质量记录</w:t>
      </w:r>
      <w:r>
        <w:rPr>
          <w:rFonts w:hint="eastAsia" w:ascii="宋体" w:cs="宋体"/>
          <w:color w:val="000000" w:themeColor="text1"/>
          <w:kern w:val="0"/>
          <w:sz w:val="24"/>
          <w:szCs w:val="24"/>
          <w:lang w:val="en-US" w:eastAsia="zh-CN"/>
        </w:rPr>
        <w:t>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宋体" w:hAnsi="宋体"/>
          <w:color w:val="000000" w:themeColor="text1"/>
          <w:sz w:val="24"/>
          <w:szCs w:val="24"/>
          <w:lang w:val="en-US" w:eastAsia="zh-CN"/>
        </w:rPr>
        <w:t>2019年度监督</w:t>
      </w:r>
      <w:r>
        <w:rPr>
          <w:rFonts w:hint="eastAsia" w:asciiTheme="minorEastAsia" w:hAnsiTheme="minorEastAsia"/>
          <w:bCs/>
          <w:sz w:val="24"/>
          <w:szCs w:val="24"/>
          <w:lang w:val="en-US" w:eastAsia="zh-CN"/>
        </w:rPr>
        <w:t>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6</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对企业组织任何变更的审核   企业组织无变化。</w:t>
      </w: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ind w:firstLine="1200" w:firstLineChars="500"/>
        <w:jc w:val="left"/>
        <w:rPr>
          <w:rFonts w:hint="eastAsia" w:ascii="宋体" w:hAnsi="宋体"/>
          <w:sz w:val="24"/>
          <w:szCs w:val="24"/>
          <w:highlight w:val="none"/>
          <w:lang w:val="en-US" w:eastAsia="zh-CN"/>
        </w:rPr>
      </w:pPr>
      <w:r>
        <w:rPr>
          <w:rFonts w:hint="eastAsia" w:ascii="宋体" w:hAnsi="宋体"/>
          <w:sz w:val="24"/>
          <w:szCs w:val="24"/>
          <w:highlight w:val="none"/>
        </w:rPr>
        <w:t>本次审核</w:t>
      </w:r>
      <w:r>
        <w:rPr>
          <w:rFonts w:hint="eastAsia" w:ascii="宋体" w:hAnsi="宋体"/>
          <w:sz w:val="24"/>
          <w:szCs w:val="24"/>
          <w:highlight w:val="none"/>
          <w:lang w:val="en-US" w:eastAsia="zh-CN"/>
        </w:rPr>
        <w:t>不</w:t>
      </w:r>
      <w:r>
        <w:rPr>
          <w:rFonts w:hint="eastAsia" w:ascii="宋体" w:hAnsi="宋体"/>
          <w:sz w:val="24"/>
          <w:szCs w:val="24"/>
          <w:highlight w:val="none"/>
        </w:rPr>
        <w:t>出具一般不符合项 ，未发现严重或系统性的不符合情况。</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center"/>
        <w:rPr>
          <w:rFonts w:ascii="宋体" w:hAnsi="宋体" w:eastAsia="宋体" w:cs="Times New Roman"/>
          <w:sz w:val="24"/>
          <w:szCs w:val="24"/>
          <w:highlight w:val="none"/>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8</w:t>
      </w:r>
      <w:r>
        <w:rPr>
          <w:rStyle w:val="11"/>
          <w:rFonts w:ascii="宋体" w:hAnsi="宋体" w:eastAsia="宋体"/>
          <w:sz w:val="24"/>
          <w:szCs w:val="24"/>
        </w:rPr>
        <w:t>月</w:t>
      </w:r>
      <w:r>
        <w:rPr>
          <w:rStyle w:val="11"/>
          <w:rFonts w:hint="eastAsia" w:ascii="宋体" w:hAnsi="宋体" w:eastAsia="宋体"/>
          <w:sz w:val="24"/>
          <w:szCs w:val="24"/>
          <w:lang w:val="en-US" w:eastAsia="zh-CN"/>
        </w:rPr>
        <w:t>9</w:t>
      </w:r>
      <w:r>
        <w:rPr>
          <w:rStyle w:val="11"/>
          <w:rFonts w:ascii="宋体" w:hAnsi="宋体" w:eastAsia="宋体"/>
          <w:sz w:val="24"/>
          <w:szCs w:val="24"/>
        </w:rPr>
        <w:t>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对大庆市银浦机械设备</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第3次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领导重视体系运行</w:t>
      </w:r>
      <w:bookmarkStart w:id="1" w:name="_GoBack"/>
      <w:bookmarkEnd w:id="1"/>
      <w:r>
        <w:rPr>
          <w:rFonts w:hint="eastAsia" w:ascii="宋体" w:hAnsi="宋体"/>
          <w:sz w:val="24"/>
          <w:szCs w:val="24"/>
        </w:rPr>
        <w:t>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r>
        <w:rPr>
          <w:rFonts w:hint="eastAsia" w:ascii="宋体" w:hAnsi="宋体"/>
          <w:sz w:val="24"/>
          <w:szCs w:val="24"/>
        </w:rPr>
        <w:t>用能单位的能源计量器具准确度等级</w:t>
      </w:r>
      <w:r>
        <w:rPr>
          <w:rFonts w:hint="eastAsia" w:ascii="宋体" w:hAnsi="宋体"/>
          <w:sz w:val="24"/>
          <w:szCs w:val="24"/>
          <w:lang w:val="en-US" w:eastAsia="zh-CN"/>
        </w:rPr>
        <w:t xml:space="preserve"> ，</w:t>
      </w:r>
      <w:r>
        <w:rPr>
          <w:rFonts w:hint="eastAsia" w:ascii="宋体" w:hAnsi="宋体"/>
          <w:sz w:val="24"/>
          <w:szCs w:val="24"/>
        </w:rPr>
        <w:t>用能单位的能源计量器具准确度等级：2.0级的三相四线电能表1块和2</w:t>
      </w:r>
      <w:r>
        <w:rPr>
          <w:rFonts w:hint="eastAsia" w:ascii="宋体" w:hAnsi="宋体"/>
          <w:sz w:val="24"/>
          <w:szCs w:val="24"/>
          <w:lang w:val="en-US" w:eastAsia="zh-CN"/>
        </w:rPr>
        <w:t>.5</w:t>
      </w:r>
      <w:r>
        <w:rPr>
          <w:rFonts w:hint="eastAsia" w:ascii="宋体" w:hAnsi="宋体"/>
          <w:sz w:val="24"/>
          <w:szCs w:val="24"/>
        </w:rPr>
        <w:t xml:space="preserve">级的水表1块，满足GB17167标准4.3.8表4的要求 </w:t>
      </w:r>
      <w:r>
        <w:rPr>
          <w:rFonts w:hint="eastAsia" w:ascii="宋体" w:hAnsi="宋体"/>
          <w:sz w:val="24"/>
          <w:szCs w:val="24"/>
          <w:lang w:val="en-US" w:eastAsia="zh-CN"/>
        </w:rPr>
        <w:t xml:space="preserve"> </w:t>
      </w:r>
      <w:r>
        <w:rPr>
          <w:rFonts w:hint="eastAsia" w:ascii="宋体" w:hAnsi="宋体"/>
          <w:sz w:val="24"/>
          <w:szCs w:val="24"/>
        </w:rPr>
        <w:t>企业能源计量器具共有2台，已编入了测量设备管理目录，能源计量器具配备率符合GB17167－2006的要求。能源数据每月抄表，能源报表数据可追溯到现场测试记录，满足要求。综上所述，审核组认</w:t>
      </w:r>
      <w:r>
        <w:rPr>
          <w:rFonts w:hint="eastAsia" w:ascii="宋体" w:hAnsi="宋体"/>
          <w:szCs w:val="21"/>
          <w:lang w:val="en-US" w:eastAsia="zh-CN"/>
        </w:rPr>
        <w:t>大庆市银浦机械设备</w:t>
      </w:r>
      <w:r>
        <w:rPr>
          <w:rFonts w:hint="eastAsia" w:ascii="宋体" w:hAnsi="宋体"/>
          <w:sz w:val="24"/>
          <w:szCs w:val="24"/>
        </w:rPr>
        <w:t>为有限公司测量管理体系，符合GB/T 19022-2003标准要求，对体系运行具有持续的有效性、符合性予以肯定。建议报请国标联合认证有限公司批准通过监督审核。</w:t>
      </w: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46E85"/>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9194BE5"/>
    <w:rsid w:val="0BF45514"/>
    <w:rsid w:val="0E8C5939"/>
    <w:rsid w:val="138501A6"/>
    <w:rsid w:val="14575BEE"/>
    <w:rsid w:val="14EA6CB3"/>
    <w:rsid w:val="178D5D22"/>
    <w:rsid w:val="17A53FF8"/>
    <w:rsid w:val="1D5E1F47"/>
    <w:rsid w:val="1D9A2E7B"/>
    <w:rsid w:val="1E2774C7"/>
    <w:rsid w:val="23881FD2"/>
    <w:rsid w:val="246E16E9"/>
    <w:rsid w:val="267B10B4"/>
    <w:rsid w:val="27554591"/>
    <w:rsid w:val="28826509"/>
    <w:rsid w:val="2DF77263"/>
    <w:rsid w:val="308C462A"/>
    <w:rsid w:val="31DB01B3"/>
    <w:rsid w:val="324A3D67"/>
    <w:rsid w:val="36C43AD4"/>
    <w:rsid w:val="37774C67"/>
    <w:rsid w:val="3BB67694"/>
    <w:rsid w:val="3C9F7C5C"/>
    <w:rsid w:val="3EBB7FAC"/>
    <w:rsid w:val="3EC25B56"/>
    <w:rsid w:val="40D15C2B"/>
    <w:rsid w:val="412E63BB"/>
    <w:rsid w:val="49C14E74"/>
    <w:rsid w:val="4A502FD4"/>
    <w:rsid w:val="4A8A2F7C"/>
    <w:rsid w:val="4E930F6C"/>
    <w:rsid w:val="4F757019"/>
    <w:rsid w:val="4F8418CD"/>
    <w:rsid w:val="4FF60B62"/>
    <w:rsid w:val="51C16409"/>
    <w:rsid w:val="547533AA"/>
    <w:rsid w:val="55C92FC9"/>
    <w:rsid w:val="56544AE4"/>
    <w:rsid w:val="56896C6B"/>
    <w:rsid w:val="58082CF0"/>
    <w:rsid w:val="5896057E"/>
    <w:rsid w:val="5BA410AD"/>
    <w:rsid w:val="5C2C0776"/>
    <w:rsid w:val="5F1C7C1A"/>
    <w:rsid w:val="5FCA3BA5"/>
    <w:rsid w:val="61A667FC"/>
    <w:rsid w:val="644638DE"/>
    <w:rsid w:val="67D506DB"/>
    <w:rsid w:val="693568F0"/>
    <w:rsid w:val="707F0D4F"/>
    <w:rsid w:val="724B4EB3"/>
    <w:rsid w:val="74832446"/>
    <w:rsid w:val="74BF4AAE"/>
    <w:rsid w:val="75896C03"/>
    <w:rsid w:val="7AAE132C"/>
    <w:rsid w:val="7AB25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10</TotalTime>
  <ScaleCrop>false</ScaleCrop>
  <LinksUpToDate>false</LinksUpToDate>
  <CharactersWithSpaces>748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2020-08-09T00:48:35Z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