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0404-2020-QF</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常州市亿家和餐饮管理有限公司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郝本东</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F:审核员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Q:30.05.00</w:t>
            </w:r>
          </w:p>
          <w:p w:rsidR="006F7AD0">
            <w:pPr>
              <w:spacing w:line="240" w:lineRule="exact"/>
              <w:jc w:val="center"/>
              <w:rPr>
                <w:b/>
                <w:color w:val="000000"/>
                <w:sz w:val="20"/>
                <w:szCs w:val="20"/>
              </w:rPr>
            </w:pPr>
            <w:r>
              <w:rPr>
                <w:b/>
                <w:color w:val="000000"/>
                <w:sz w:val="20"/>
                <w:szCs w:val="20"/>
              </w:rPr>
              <w:t>F:E</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张丽</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F:审核员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质量管理体系,食品安全管理体系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常州市亿家和餐饮管理有限公司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常州市天宁区郑陆镇三河口常河路157号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213100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常州市天宁区郑陆镇三河口常河路157号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213100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顾勤龙</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18915087188</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顾庆</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顾勤龙</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Q：许可范围内的餐饮服务</w:t>
            </w:r>
          </w:p>
          <w:p>
            <w:pPr>
              <w:spacing w:line="400" w:lineRule="exact"/>
              <w:rPr>
                <w:rFonts w:ascii="宋体" w:hAnsi="宋体"/>
                <w:b/>
                <w:color w:val="000000"/>
                <w:sz w:val="20"/>
                <w:szCs w:val="20"/>
              </w:rPr>
            </w:pPr>
            <w:r>
              <w:rPr>
                <w:rFonts w:ascii="宋体" w:hAnsi="宋体"/>
                <w:b/>
                <w:color w:val="000000"/>
                <w:sz w:val="20"/>
                <w:szCs w:val="20"/>
              </w:rPr>
              <w:t>F：餐饮服务经营者（热食类食品制售）</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Q：30.05.00</w:t>
            </w:r>
          </w:p>
          <w:p w:rsidR="006F7AD0">
            <w:pPr>
              <w:spacing w:line="280" w:lineRule="exact"/>
              <w:rPr>
                <w:rFonts w:ascii="宋体"/>
                <w:b/>
                <w:color w:val="000000"/>
                <w:sz w:val="20"/>
                <w:szCs w:val="20"/>
              </w:rPr>
            </w:pPr>
            <w:r>
              <w:rPr>
                <w:rFonts w:ascii="宋体"/>
                <w:b/>
                <w:color w:val="000000"/>
                <w:sz w:val="20"/>
                <w:szCs w:val="20"/>
              </w:rPr>
              <w:t>F：E</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