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sz w:val="21"/>
          <w:szCs w:val="21"/>
          <w:u w:val="single"/>
        </w:rPr>
      </w:pPr>
      <w:r>
        <w:rPr>
          <w:rFonts w:hint="eastAsia"/>
          <w:b/>
          <w:color w:val="000000"/>
          <w:sz w:val="21"/>
          <w:szCs w:val="21"/>
        </w:rPr>
        <w:t>合同编号</w:t>
      </w:r>
      <w:r>
        <w:rPr>
          <w:b/>
          <w:color w:val="000000"/>
          <w:sz w:val="21"/>
          <w:szCs w:val="21"/>
        </w:rPr>
        <w:t>.:</w:t>
      </w:r>
      <w:bookmarkStart w:id="0" w:name="合同编号"/>
      <w:r>
        <w:rPr>
          <w:szCs w:val="44"/>
        </w:rPr>
        <w:t xml:space="preserve"> 03</w:t>
      </w:r>
      <w:r>
        <w:rPr>
          <w:rFonts w:hint="eastAsia"/>
          <w:szCs w:val="44"/>
          <w:lang w:val="en-US" w:eastAsia="zh-CN"/>
        </w:rPr>
        <w:t>10</w:t>
      </w:r>
      <w:r>
        <w:rPr>
          <w:szCs w:val="44"/>
        </w:rPr>
        <w:t>-2019-QEO</w:t>
      </w:r>
      <w:bookmarkEnd w:id="0"/>
    </w:p>
    <w:p>
      <w:pPr>
        <w:snapToGrid w:val="0"/>
        <w:spacing w:line="240" w:lineRule="atLeast"/>
        <w:jc w:val="center"/>
        <w:rPr>
          <w:rFonts w:eastAsia="隶书"/>
          <w:b/>
          <w:color w:val="000000"/>
          <w:sz w:val="30"/>
          <w:szCs w:val="30"/>
        </w:rPr>
      </w:pPr>
      <w:r>
        <w:rPr>
          <w:rFonts w:hint="eastAsia" w:eastAsia="隶书"/>
          <w:b/>
          <w:color w:val="000000"/>
          <w:sz w:val="30"/>
          <w:szCs w:val="30"/>
        </w:rPr>
        <w:t>组织认证证书信息确认书</w:t>
      </w:r>
    </w:p>
    <w:p>
      <w:pPr>
        <w:pStyle w:val="2"/>
        <w:spacing w:line="24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r>
        <w:rPr>
          <w:rFonts w:hint="eastAsia"/>
          <w:b/>
          <w:color w:val="000000"/>
          <w:sz w:val="22"/>
          <w:szCs w:val="22"/>
          <w:lang w:eastAsia="zh-CN"/>
        </w:rPr>
        <w:t>赣州众泰鑫业家具有限公司</w:t>
      </w:r>
    </w:p>
    <w:p>
      <w:pPr>
        <w:pStyle w:val="2"/>
        <w:spacing w:line="400" w:lineRule="exact"/>
        <w:ind w:firstLine="632" w:firstLineChars="286"/>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1" w:name="组织名称英"/>
      <w:bookmarkEnd w:id="1"/>
      <w:r>
        <w:rPr>
          <w:rFonts w:hint="eastAsia"/>
          <w:b/>
          <w:color w:val="000000"/>
          <w:sz w:val="22"/>
          <w:szCs w:val="22"/>
        </w:rPr>
        <w:t xml:space="preserve">Ganzhou Zhongtai Xinye Furniture Co. Ltd. </w:t>
      </w:r>
    </w:p>
    <w:p>
      <w:pPr>
        <w:pStyle w:val="2"/>
        <w:spacing w:line="400" w:lineRule="exact"/>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rFonts w:hint="eastAsia"/>
          <w:b/>
          <w:color w:val="000000"/>
          <w:sz w:val="22"/>
          <w:szCs w:val="22"/>
          <w:lang w:eastAsia="zh-CN"/>
        </w:rPr>
        <w:t>江西省赣州市赣州经济开发区金龙路</w:t>
      </w:r>
      <w:r>
        <w:rPr>
          <w:rFonts w:hint="eastAsia"/>
          <w:b/>
          <w:color w:val="000000"/>
          <w:sz w:val="22"/>
          <w:szCs w:val="22"/>
          <w:lang w:val="en-US" w:eastAsia="zh-CN"/>
        </w:rPr>
        <w:t>50号C2厂房</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邮编</w:t>
      </w:r>
      <w:r>
        <w:rPr>
          <w:rFonts w:ascii="宋体" w:hAnsi="宋体"/>
          <w:b/>
          <w:color w:val="000000"/>
          <w:sz w:val="22"/>
          <w:szCs w:val="22"/>
        </w:rPr>
        <w:t xml:space="preserve">: </w:t>
      </w:r>
      <w:bookmarkStart w:id="2" w:name="注册邮编"/>
      <w:r>
        <w:rPr>
          <w:b/>
          <w:color w:val="000000"/>
          <w:sz w:val="22"/>
          <w:szCs w:val="22"/>
          <w:u w:val="single"/>
        </w:rPr>
        <w:t>341400</w:t>
      </w:r>
      <w:bookmarkEnd w:id="2"/>
    </w:p>
    <w:p>
      <w:pPr>
        <w:pStyle w:val="2"/>
        <w:spacing w:line="400" w:lineRule="exact"/>
        <w:ind w:firstLine="632" w:firstLineChars="286"/>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：No. 50 Jinlong Road, Ganzhou Economic Development Zone, Ganzhou City, Jiangxi Province C2 Factory Building</w:t>
      </w:r>
    </w:p>
    <w:p>
      <w:pPr>
        <w:pStyle w:val="2"/>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rFonts w:hint="eastAsia"/>
          <w:b/>
          <w:color w:val="000000"/>
          <w:sz w:val="22"/>
          <w:szCs w:val="22"/>
          <w:lang w:eastAsia="zh-CN"/>
        </w:rPr>
        <w:t>江西省赣州市赣州经济开发区金龙路</w:t>
      </w:r>
      <w:r>
        <w:rPr>
          <w:rFonts w:hint="eastAsia"/>
          <w:b/>
          <w:color w:val="000000"/>
          <w:sz w:val="22"/>
          <w:szCs w:val="22"/>
          <w:lang w:val="en-US" w:eastAsia="zh-CN"/>
        </w:rPr>
        <w:t>50号C2厂房</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邮编</w:t>
      </w:r>
      <w:r>
        <w:rPr>
          <w:rFonts w:ascii="宋体" w:hAnsi="宋体"/>
          <w:b/>
          <w:color w:val="000000"/>
          <w:sz w:val="22"/>
          <w:szCs w:val="22"/>
        </w:rPr>
        <w:t>:</w:t>
      </w:r>
      <w:bookmarkStart w:id="3" w:name="生产邮编"/>
      <w:r>
        <w:rPr>
          <w:b/>
          <w:color w:val="000000"/>
          <w:sz w:val="22"/>
          <w:szCs w:val="22"/>
        </w:rPr>
        <w:t>341400</w:t>
      </w:r>
      <w:bookmarkEnd w:id="3"/>
    </w:p>
    <w:p>
      <w:pPr>
        <w:pStyle w:val="2"/>
        <w:spacing w:line="400" w:lineRule="exact"/>
        <w:ind w:firstLine="632" w:firstLineChars="286"/>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：No. 50 Jinlong Road, Ganzhou Economic Development Zone, Ganzhou City, Jiangxi Province C2 Factory Building</w:t>
      </w:r>
    </w:p>
    <w:p>
      <w:pPr>
        <w:pStyle w:val="2"/>
        <w:spacing w:line="400" w:lineRule="exact"/>
        <w:ind w:firstLine="0"/>
        <w:rPr>
          <w:rFonts w:ascii="宋体"/>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pPr>
        <w:pStyle w:val="2"/>
        <w:spacing w:line="400" w:lineRule="exact"/>
        <w:ind w:firstLine="663" w:firstLineChars="300"/>
        <w:rPr>
          <w:rFonts w:ascii="宋体"/>
          <w:b/>
          <w:color w:val="000000"/>
          <w:sz w:val="22"/>
          <w:szCs w:val="22"/>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pPr>
        <w:pStyle w:val="2"/>
        <w:spacing w:line="400" w:lineRule="exact"/>
        <w:ind w:firstLine="632" w:firstLineChars="286"/>
        <w:rPr>
          <w:b/>
          <w:color w:val="000000"/>
          <w:sz w:val="22"/>
          <w:szCs w:val="22"/>
          <w:u w:val="single"/>
        </w:rPr>
      </w:pPr>
    </w:p>
    <w:p>
      <w:pPr>
        <w:pStyle w:val="2"/>
        <w:spacing w:line="400" w:lineRule="exact"/>
        <w:ind w:firstLine="0"/>
        <w:rPr>
          <w:b/>
          <w:color w:val="000000"/>
          <w:sz w:val="22"/>
          <w:szCs w:val="22"/>
          <w:u w:val="single"/>
        </w:rPr>
      </w:pPr>
      <w:r>
        <w:rPr>
          <w:rFonts w:hint="eastAsia"/>
          <w:b/>
          <w:color w:val="000000"/>
          <w:sz w:val="22"/>
          <w:szCs w:val="22"/>
        </w:rPr>
        <w:t>组织机构代码证号（社会信用号）：</w:t>
      </w:r>
      <w:r>
        <w:rPr>
          <w:rFonts w:hint="eastAsia"/>
          <w:b/>
          <w:color w:val="000000"/>
          <w:sz w:val="22"/>
          <w:szCs w:val="22"/>
          <w:lang w:val="en-US" w:eastAsia="zh-CN"/>
        </w:rPr>
        <w:t>91360703322584301E</w:t>
      </w:r>
      <w:r>
        <w:rPr>
          <w:b/>
          <w:color w:val="000000"/>
          <w:sz w:val="22"/>
          <w:szCs w:val="22"/>
        </w:rPr>
        <w:t xml:space="preserve"> </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传真：</w:t>
      </w:r>
      <w:bookmarkStart w:id="4" w:name="联系人传真"/>
      <w:bookmarkEnd w:id="4"/>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：079</w:t>
      </w:r>
      <w:r>
        <w:rPr>
          <w:rFonts w:hint="eastAsia"/>
          <w:b/>
          <w:color w:val="000000"/>
          <w:sz w:val="22"/>
          <w:szCs w:val="22"/>
          <w:lang w:val="en-US" w:eastAsia="zh-CN"/>
        </w:rPr>
        <w:t>7</w:t>
      </w:r>
      <w:r>
        <w:rPr>
          <w:rFonts w:hint="eastAsia"/>
          <w:b/>
          <w:color w:val="000000"/>
          <w:sz w:val="22"/>
          <w:szCs w:val="22"/>
        </w:rPr>
        <w:t>-</w:t>
      </w:r>
      <w:r>
        <w:rPr>
          <w:rFonts w:hint="eastAsia"/>
          <w:b/>
          <w:color w:val="000000"/>
          <w:sz w:val="22"/>
          <w:szCs w:val="22"/>
          <w:lang w:val="en-US" w:eastAsia="zh-CN"/>
        </w:rPr>
        <w:t>8181080</w:t>
      </w:r>
      <w:r>
        <w:rPr>
          <w:rFonts w:hint="eastAsia"/>
          <w:b/>
          <w:color w:val="000000"/>
          <w:sz w:val="22"/>
          <w:szCs w:val="22"/>
        </w:rPr>
        <w:t xml:space="preserve"> </w:t>
      </w:r>
    </w:p>
    <w:p>
      <w:pPr>
        <w:pStyle w:val="2"/>
        <w:spacing w:beforeLines="50" w:line="240" w:lineRule="exact"/>
        <w:ind w:firstLine="0"/>
        <w:rPr>
          <w:b/>
          <w:color w:val="000000"/>
          <w:sz w:val="22"/>
          <w:szCs w:val="22"/>
        </w:rPr>
      </w:pPr>
      <w:r>
        <w:rPr>
          <w:rFonts w:hint="eastAsia"/>
          <w:b/>
          <w:color w:val="000000"/>
          <w:sz w:val="22"/>
          <w:szCs w:val="22"/>
        </w:rPr>
        <w:t>法人代表：</w:t>
      </w:r>
      <w:r>
        <w:rPr>
          <w:rFonts w:hint="eastAsia"/>
          <w:b/>
          <w:color w:val="000000"/>
          <w:sz w:val="22"/>
          <w:szCs w:val="22"/>
          <w:lang w:val="en-US" w:eastAsia="zh-CN"/>
        </w:rPr>
        <w:t xml:space="preserve">彭修潜  </w:t>
      </w:r>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r>
        <w:rPr>
          <w:rFonts w:hint="eastAsia"/>
          <w:b/>
          <w:color w:val="000000"/>
          <w:sz w:val="22"/>
          <w:szCs w:val="22"/>
          <w:lang w:eastAsia="zh-CN"/>
        </w:rPr>
        <w:t>钟美红</w:t>
      </w:r>
      <w:r>
        <w:rPr>
          <w:rFonts w:hint="eastAsia"/>
          <w:b/>
          <w:color w:val="000000"/>
          <w:sz w:val="22"/>
          <w:szCs w:val="22"/>
          <w:lang w:val="en-US" w:eastAsia="zh-CN"/>
        </w:rPr>
        <w:t xml:space="preserve">  </w:t>
      </w:r>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5" w:name="企业人数"/>
      <w:r>
        <w:rPr>
          <w:b/>
          <w:color w:val="000000"/>
          <w:sz w:val="22"/>
          <w:szCs w:val="22"/>
        </w:rPr>
        <w:t>45</w:t>
      </w:r>
      <w:bookmarkEnd w:id="5"/>
    </w:p>
    <w:p>
      <w:pPr>
        <w:pStyle w:val="2"/>
        <w:spacing w:line="240" w:lineRule="auto"/>
        <w:ind w:firstLine="0"/>
        <w:rPr>
          <w:rFonts w:ascii="宋体" w:hAnsi="宋体"/>
          <w:b/>
          <w:color w:val="000000"/>
          <w:sz w:val="22"/>
          <w:szCs w:val="22"/>
          <w:u w:val="single"/>
        </w:rPr>
      </w:pPr>
      <w:r>
        <w:rPr>
          <w:rFonts w:hint="eastAsia"/>
          <w:b/>
          <w:color w:val="000000"/>
          <w:sz w:val="22"/>
          <w:szCs w:val="22"/>
        </w:rPr>
        <w:t>认证标准：</w:t>
      </w:r>
      <w:bookmarkStart w:id="6" w:name="审核依据"/>
      <w:r>
        <w:rPr>
          <w:rFonts w:ascii="宋体" w:hAnsi="宋体"/>
          <w:b/>
          <w:color w:val="000000"/>
          <w:sz w:val="22"/>
          <w:szCs w:val="22"/>
          <w:u w:val="single"/>
        </w:rPr>
        <w:t>Q</w:t>
      </w:r>
      <w:r>
        <w:rPr>
          <w:rFonts w:hint="eastAsia" w:ascii="宋体" w:hAnsi="宋体"/>
          <w:b/>
          <w:color w:val="000000"/>
          <w:sz w:val="22"/>
          <w:szCs w:val="22"/>
          <w:u w:val="single"/>
        </w:rPr>
        <w:t>：</w:t>
      </w:r>
      <w:r>
        <w:rPr>
          <w:rFonts w:ascii="宋体" w:hAnsi="宋体"/>
          <w:b/>
          <w:color w:val="000000"/>
          <w:sz w:val="22"/>
          <w:szCs w:val="22"/>
          <w:u w:val="single"/>
        </w:rPr>
        <w:t>GB/T 19001-2016idtISO 9001:2015,E</w:t>
      </w:r>
      <w:r>
        <w:rPr>
          <w:rFonts w:hint="eastAsia" w:ascii="宋体" w:hAnsi="宋体"/>
          <w:b/>
          <w:color w:val="000000"/>
          <w:sz w:val="22"/>
          <w:szCs w:val="22"/>
          <w:u w:val="single"/>
        </w:rPr>
        <w:t>：</w:t>
      </w:r>
      <w:r>
        <w:rPr>
          <w:rFonts w:ascii="宋体" w:hAnsi="宋体"/>
          <w:b/>
          <w:color w:val="000000"/>
          <w:sz w:val="22"/>
          <w:szCs w:val="22"/>
          <w:u w:val="single"/>
        </w:rPr>
        <w:t>GB/T 24001-2016idtISO 14001:2015,O</w:t>
      </w:r>
      <w:r>
        <w:rPr>
          <w:rFonts w:hint="eastAsia" w:ascii="宋体" w:hAnsi="宋体"/>
          <w:b/>
          <w:color w:val="000000"/>
          <w:sz w:val="22"/>
          <w:szCs w:val="22"/>
          <w:u w:val="single"/>
        </w:rPr>
        <w:t>：</w:t>
      </w:r>
      <w:r>
        <w:rPr>
          <w:rFonts w:ascii="宋体" w:hAnsi="宋体"/>
          <w:b/>
          <w:color w:val="000000"/>
          <w:sz w:val="22"/>
          <w:szCs w:val="22"/>
          <w:u w:val="single"/>
        </w:rPr>
        <w:t>GB/T 28001-2011idtOHSAS 18001:2007</w:t>
      </w:r>
      <w:bookmarkEnd w:id="6"/>
    </w:p>
    <w:p>
      <w:pPr>
        <w:pStyle w:val="2"/>
        <w:spacing w:line="240" w:lineRule="auto"/>
        <w:ind w:firstLine="0"/>
        <w:rPr>
          <w:rFonts w:ascii="宋体"/>
          <w:b/>
          <w:color w:val="000000"/>
          <w:sz w:val="22"/>
          <w:szCs w:val="22"/>
          <w:u w:val="single"/>
        </w:rPr>
      </w:pPr>
      <w:r>
        <w:rPr>
          <w:rFonts w:hint="eastAsia"/>
          <w:b/>
          <w:color w:val="000000"/>
          <w:spacing w:val="-2"/>
          <w:sz w:val="22"/>
          <w:szCs w:val="22"/>
        </w:rPr>
        <w:t>认证类型：</w:t>
      </w:r>
      <w:bookmarkStart w:id="7" w:name="审核类型"/>
      <w:r>
        <w:rPr>
          <w:b/>
          <w:color w:val="000000"/>
          <w:spacing w:val="-2"/>
          <w:sz w:val="22"/>
          <w:szCs w:val="22"/>
        </w:rPr>
        <w:t>Q:</w:t>
      </w:r>
      <w:r>
        <w:rPr>
          <w:rFonts w:hint="eastAsia"/>
          <w:b/>
          <w:color w:val="000000"/>
          <w:spacing w:val="-2"/>
          <w:sz w:val="22"/>
          <w:szCs w:val="22"/>
        </w:rPr>
        <w:t>二阶段</w:t>
      </w:r>
      <w:r>
        <w:rPr>
          <w:b/>
          <w:color w:val="000000"/>
          <w:spacing w:val="-2"/>
          <w:sz w:val="22"/>
          <w:szCs w:val="22"/>
        </w:rPr>
        <w:t>,E:</w:t>
      </w:r>
      <w:r>
        <w:rPr>
          <w:rFonts w:hint="eastAsia"/>
          <w:b/>
          <w:color w:val="000000"/>
          <w:spacing w:val="-2"/>
          <w:sz w:val="22"/>
          <w:szCs w:val="22"/>
        </w:rPr>
        <w:t>二阶段</w:t>
      </w:r>
      <w:r>
        <w:rPr>
          <w:b/>
          <w:color w:val="000000"/>
          <w:spacing w:val="-2"/>
          <w:sz w:val="22"/>
          <w:szCs w:val="22"/>
        </w:rPr>
        <w:t>,O:</w:t>
      </w:r>
      <w:r>
        <w:rPr>
          <w:rFonts w:hint="eastAsia"/>
          <w:b/>
          <w:color w:val="000000"/>
          <w:spacing w:val="-2"/>
          <w:sz w:val="22"/>
          <w:szCs w:val="22"/>
        </w:rPr>
        <w:t>二阶段</w:t>
      </w:r>
      <w:bookmarkEnd w:id="7"/>
    </w:p>
    <w:p>
      <w:pPr>
        <w:pStyle w:val="2"/>
        <w:spacing w:line="360" w:lineRule="exact"/>
        <w:ind w:firstLine="0"/>
        <w:rPr>
          <w:b/>
          <w:color w:val="000000"/>
          <w:sz w:val="22"/>
          <w:szCs w:val="22"/>
        </w:rPr>
      </w:pPr>
      <w:r>
        <w:rPr>
          <w:rFonts w:hint="eastAsia"/>
          <w:b/>
          <w:color w:val="000000"/>
          <w:sz w:val="22"/>
          <w:szCs w:val="22"/>
        </w:rPr>
        <w:t>变更内容：□组织名称变更□地址变更□认证范围变更（□扩大□缩小）</w:t>
      </w:r>
    </w:p>
    <w:p>
      <w:pPr>
        <w:pStyle w:val="2"/>
        <w:spacing w:line="240" w:lineRule="auto"/>
        <w:ind w:firstLine="0"/>
        <w:rPr>
          <w:b/>
          <w:color w:val="000000"/>
          <w:sz w:val="22"/>
          <w:szCs w:val="22"/>
          <w:u w:val="single"/>
        </w:rPr>
      </w:pPr>
      <w:bookmarkStart w:id="8" w:name="审核范围"/>
      <w:r>
        <w:rPr>
          <w:b/>
          <w:color w:val="000000"/>
          <w:sz w:val="22"/>
          <w:szCs w:val="22"/>
        </w:rPr>
        <w:t>Q</w:t>
      </w:r>
      <w:r>
        <w:rPr>
          <w:rFonts w:hint="eastAsia"/>
          <w:b/>
          <w:color w:val="000000"/>
          <w:sz w:val="22"/>
          <w:szCs w:val="22"/>
        </w:rPr>
        <w:t>：办公家具的生产及软体家具、钢木家具的销售</w:t>
      </w:r>
    </w:p>
    <w:p>
      <w:pPr>
        <w:pStyle w:val="2"/>
        <w:spacing w:line="240" w:lineRule="auto"/>
        <w:ind w:firstLine="0"/>
        <w:rPr>
          <w:b/>
          <w:color w:val="000000"/>
          <w:sz w:val="22"/>
          <w:szCs w:val="22"/>
        </w:rPr>
      </w:pPr>
      <w:r>
        <w:rPr>
          <w:b/>
          <w:color w:val="000000"/>
          <w:sz w:val="22"/>
          <w:szCs w:val="22"/>
        </w:rPr>
        <w:t>E</w:t>
      </w:r>
      <w:r>
        <w:rPr>
          <w:rFonts w:hint="eastAsia"/>
          <w:b/>
          <w:color w:val="000000"/>
          <w:sz w:val="22"/>
          <w:szCs w:val="22"/>
        </w:rPr>
        <w:t>：</w:t>
      </w:r>
      <w:bookmarkStart w:id="10" w:name="_GoBack"/>
      <w:r>
        <w:rPr>
          <w:rFonts w:hint="eastAsia"/>
          <w:b/>
          <w:color w:val="000000"/>
          <w:sz w:val="22"/>
          <w:szCs w:val="22"/>
        </w:rPr>
        <w:t>办公家具的生产及软体家具、钢木家具的销售及其相关场所涉及的环境管理活动</w:t>
      </w:r>
      <w:bookmarkEnd w:id="10"/>
    </w:p>
    <w:p>
      <w:pPr>
        <w:pStyle w:val="2"/>
        <w:spacing w:line="240" w:lineRule="auto"/>
        <w:ind w:firstLine="0"/>
        <w:rPr>
          <w:b/>
          <w:color w:val="000000"/>
          <w:sz w:val="22"/>
          <w:szCs w:val="22"/>
        </w:rPr>
      </w:pPr>
      <w:r>
        <w:rPr>
          <w:b/>
          <w:color w:val="000000"/>
          <w:sz w:val="22"/>
          <w:szCs w:val="22"/>
        </w:rPr>
        <w:t>O</w:t>
      </w:r>
      <w:r>
        <w:rPr>
          <w:rFonts w:hint="eastAsia"/>
          <w:b/>
          <w:color w:val="000000"/>
          <w:sz w:val="22"/>
          <w:szCs w:val="22"/>
        </w:rPr>
        <w:t>：办公家具的生产及软体家具、钢木家具的销售及其相关场所涉及的职业安全管理活动</w:t>
      </w:r>
      <w:bookmarkEnd w:id="8"/>
      <w:bookmarkStart w:id="9" w:name="审核范围英"/>
    </w:p>
    <w:p>
      <w:pPr>
        <w:pStyle w:val="2"/>
        <w:spacing w:line="240" w:lineRule="auto"/>
        <w:ind w:firstLine="0"/>
        <w:rPr>
          <w:b/>
          <w:color w:val="000000"/>
          <w:sz w:val="22"/>
          <w:szCs w:val="22"/>
        </w:rPr>
      </w:pPr>
      <w:r>
        <w:rPr>
          <w:b/>
          <w:color w:val="000000"/>
          <w:sz w:val="22"/>
          <w:szCs w:val="22"/>
        </w:rPr>
        <w:t>Q</w:t>
      </w:r>
      <w:r>
        <w:rPr>
          <w:rFonts w:hint="eastAsia"/>
          <w:b/>
          <w:color w:val="000000"/>
          <w:sz w:val="22"/>
          <w:szCs w:val="22"/>
        </w:rPr>
        <w:t>：Production of Office Furniture and sales of Software Furniture and Steel and Wood Furniture</w:t>
      </w:r>
    </w:p>
    <w:p>
      <w:pPr>
        <w:pStyle w:val="2"/>
        <w:spacing w:line="240" w:lineRule="auto"/>
        <w:ind w:firstLine="0"/>
        <w:rPr>
          <w:b/>
          <w:color w:val="000000"/>
          <w:sz w:val="22"/>
          <w:szCs w:val="22"/>
        </w:rPr>
      </w:pPr>
      <w:r>
        <w:rPr>
          <w:b/>
          <w:color w:val="000000"/>
          <w:sz w:val="22"/>
          <w:szCs w:val="22"/>
        </w:rPr>
        <w:t>E</w:t>
      </w:r>
      <w:r>
        <w:rPr>
          <w:rFonts w:hint="eastAsia"/>
          <w:b/>
          <w:color w:val="000000"/>
          <w:sz w:val="22"/>
          <w:szCs w:val="22"/>
        </w:rPr>
        <w:t>：The production of office furniture and the environmental management activities involved in the sales of soft furniture, steel and wood furniture and related places</w:t>
      </w:r>
    </w:p>
    <w:p>
      <w:pPr>
        <w:pStyle w:val="2"/>
        <w:spacing w:line="240" w:lineRule="auto"/>
        <w:ind w:firstLine="0"/>
        <w:rPr>
          <w:rFonts w:hint="eastAsia"/>
          <w:b/>
          <w:color w:val="000000"/>
          <w:sz w:val="22"/>
          <w:szCs w:val="22"/>
        </w:rPr>
      </w:pPr>
      <w:r>
        <w:rPr>
          <w:b/>
          <w:color w:val="000000"/>
          <w:sz w:val="22"/>
          <w:szCs w:val="22"/>
        </w:rPr>
        <w:t>O</w:t>
      </w:r>
      <w:r>
        <w:rPr>
          <w:rFonts w:hint="eastAsia"/>
          <w:b/>
          <w:color w:val="000000"/>
          <w:sz w:val="22"/>
          <w:szCs w:val="22"/>
        </w:rPr>
        <w:t>：The production of office furniture and the professional safety management activities involved in the sales of soft furniture, steel and wood furniture and related places</w:t>
      </w:r>
    </w:p>
    <w:bookmarkEnd w:id="9"/>
    <w:p>
      <w:pPr>
        <w:pStyle w:val="2"/>
        <w:spacing w:line="360" w:lineRule="exact"/>
        <w:ind w:firstLine="0"/>
        <w:rPr>
          <w:b/>
          <w:color w:val="000000"/>
          <w:sz w:val="22"/>
          <w:szCs w:val="22"/>
        </w:rPr>
      </w:pPr>
      <w:r>
        <w:rPr>
          <w:rFonts w:hint="eastAsia"/>
          <w:b/>
          <w:color w:val="000000"/>
          <w:sz w:val="22"/>
          <w:szCs w:val="22"/>
        </w:rPr>
        <w:t>需加印证书数量：中文证书</w:t>
      </w:r>
      <w:r>
        <w:rPr>
          <w:rFonts w:hint="eastAsia"/>
          <w:b/>
          <w:color w:val="000000"/>
          <w:sz w:val="22"/>
          <w:szCs w:val="22"/>
          <w:lang w:val="en-US" w:eastAsia="zh-CN"/>
        </w:rPr>
        <w:t xml:space="preserve">  </w:t>
      </w:r>
      <w:r>
        <w:rPr>
          <w:rFonts w:hint="eastAsia"/>
          <w:b/>
          <w:color w:val="000000"/>
          <w:sz w:val="22"/>
          <w:szCs w:val="22"/>
        </w:rPr>
        <w:t>张；英文证书</w:t>
      </w:r>
      <w:r>
        <w:rPr>
          <w:rFonts w:hint="eastAsia"/>
          <w:b/>
          <w:color w:val="000000"/>
          <w:sz w:val="22"/>
          <w:szCs w:val="22"/>
          <w:lang w:val="en-US" w:eastAsia="zh-CN"/>
        </w:rPr>
        <w:t xml:space="preserve">  </w:t>
      </w:r>
      <w:r>
        <w:rPr>
          <w:rFonts w:hint="eastAsia"/>
          <w:b/>
          <w:color w:val="000000"/>
          <w:sz w:val="22"/>
          <w:szCs w:val="22"/>
        </w:rPr>
        <w:t>张。</w:t>
      </w:r>
    </w:p>
    <w:p>
      <w:pPr>
        <w:pStyle w:val="2"/>
        <w:spacing w:line="360" w:lineRule="exact"/>
        <w:ind w:firstLine="0"/>
        <w:rPr>
          <w:b/>
          <w:color w:val="000000"/>
          <w:sz w:val="22"/>
          <w:szCs w:val="22"/>
        </w:rPr>
      </w:pPr>
      <w:r>
        <w:rPr>
          <w:rFonts w:hint="eastAsia"/>
          <w:b/>
          <w:color w:val="000000"/>
          <w:sz w:val="22"/>
          <w:szCs w:val="22"/>
        </w:rPr>
        <w:t>备注：</w:t>
      </w:r>
    </w:p>
    <w:p>
      <w:pPr>
        <w:pStyle w:val="2"/>
        <w:spacing w:line="360" w:lineRule="exact"/>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p>
    <w:p>
      <w:pPr>
        <w:pStyle w:val="2"/>
        <w:spacing w:line="360" w:lineRule="exact"/>
        <w:ind w:firstLine="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日期：</w:t>
      </w:r>
    </w:p>
    <w:p>
      <w:pPr>
        <w:pStyle w:val="2"/>
        <w:spacing w:line="240" w:lineRule="atLeast"/>
        <w:ind w:firstLine="0"/>
        <w:rPr>
          <w:b/>
          <w:color w:val="000000"/>
          <w:sz w:val="18"/>
          <w:szCs w:val="18"/>
        </w:rPr>
      </w:pPr>
      <w:r>
        <w:rPr>
          <w:rFonts w:hint="eastAsia"/>
          <w:b/>
          <w:color w:val="000000"/>
          <w:sz w:val="18"/>
          <w:szCs w:val="18"/>
        </w:rPr>
        <w:t>注：</w:t>
      </w:r>
    </w:p>
    <w:p>
      <w:pPr>
        <w:pStyle w:val="2"/>
        <w:spacing w:line="240" w:lineRule="atLeast"/>
        <w:ind w:firstLine="361" w:firstLineChars="20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hint="eastAsia" w:ascii="宋体" w:hAnsi="宋体"/>
          <w:b/>
          <w:color w:val="000000"/>
          <w:sz w:val="18"/>
          <w:szCs w:val="18"/>
        </w:rPr>
        <w:t>、组织三个地址一致时只需填写一个，其余填“同上</w:t>
      </w:r>
      <w:r>
        <w:rPr>
          <w:rFonts w:hint="eastAsia" w:ascii="宋体"/>
          <w:b/>
          <w:color w:val="000000"/>
          <w:sz w:val="18"/>
          <w:szCs w:val="18"/>
        </w:rPr>
        <w:t>”</w:t>
      </w:r>
      <w:r>
        <w:rPr>
          <w:rFonts w:hint="eastAsia" w:ascii="宋体" w:hAnsi="宋体"/>
          <w:b/>
          <w:color w:val="000000"/>
          <w:sz w:val="18"/>
          <w:szCs w:val="18"/>
        </w:rPr>
        <w:t>，不同时分别填写；</w:t>
      </w:r>
      <w:r>
        <w:rPr>
          <w:rFonts w:ascii="宋体" w:hAnsi="宋体"/>
          <w:b/>
          <w:color w:val="000000"/>
          <w:sz w:val="18"/>
          <w:szCs w:val="18"/>
        </w:rPr>
        <w:t>5</w:t>
      </w:r>
      <w:r>
        <w:rPr>
          <w:rFonts w:hint="eastAsia" w:ascii="宋体" w:hAnsi="宋体"/>
          <w:b/>
          <w:color w:val="000000"/>
          <w:sz w:val="18"/>
          <w:szCs w:val="18"/>
        </w:rPr>
        <w:t>、组织需自行提供英文版认证证书信息。</w:t>
      </w:r>
      <w:r>
        <w:rPr>
          <w:rFonts w:ascii="宋体" w:hAnsi="宋体"/>
          <w:b/>
          <w:color w:val="000000"/>
          <w:sz w:val="18"/>
          <w:szCs w:val="18"/>
        </w:rPr>
        <w:t>6</w:t>
      </w:r>
      <w:r>
        <w:rPr>
          <w:rFonts w:hint="eastAsia" w:ascii="宋体" w:hAnsi="宋体"/>
          <w:b/>
          <w:color w:val="000000"/>
          <w:sz w:val="18"/>
          <w:szCs w:val="18"/>
        </w:rPr>
        <w:t>、组织如不能自行提供英文信息的，中心可协助翻译，组织需缴纳翻译费</w:t>
      </w:r>
      <w:r>
        <w:rPr>
          <w:rFonts w:ascii="宋体" w:hAnsi="宋体"/>
          <w:b/>
          <w:color w:val="000000"/>
          <w:sz w:val="18"/>
          <w:szCs w:val="18"/>
        </w:rPr>
        <w:t>200</w:t>
      </w:r>
      <w:r>
        <w:rPr>
          <w:rFonts w:hint="eastAsia" w:ascii="宋体" w:hAnsi="宋体"/>
          <w:b/>
          <w:color w:val="000000"/>
          <w:sz w:val="18"/>
          <w:szCs w:val="18"/>
        </w:rPr>
        <w:t>元；</w:t>
      </w:r>
      <w:r>
        <w:rPr>
          <w:rFonts w:ascii="宋体" w:hAnsi="宋体"/>
          <w:b/>
          <w:color w:val="000000"/>
          <w:sz w:val="18"/>
          <w:szCs w:val="18"/>
        </w:rPr>
        <w:t>7</w:t>
      </w:r>
      <w:r>
        <w:rPr>
          <w:rFonts w:hint="eastAsia" w:ascii="宋体" w:hAnsi="宋体"/>
          <w:b/>
          <w:color w:val="000000"/>
          <w:sz w:val="18"/>
          <w:szCs w:val="18"/>
        </w:rPr>
        <w:t>、翻译费用可直接与审核费用一同汇入我中心账户或由审核组长从现场带回。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eastAsia"/>
      </w:rPr>
      <w:t>北京国标联合认证有限公司</w:t>
    </w:r>
    <w:r>
      <w:rPr>
        <w:rStyle w:val="10"/>
      </w:rPr>
      <w:tab/>
    </w:r>
    <w:r>
      <w:rPr>
        <w:rStyle w:val="10"/>
      </w:rPr>
      <w:tab/>
    </w:r>
    <w:r>
      <w:rPr>
        <w:rStyle w:val="10"/>
      </w:rPr>
      <w:tab/>
    </w:r>
  </w:p>
  <w:p>
    <w:pPr>
      <w:pStyle w:val="4"/>
      <w:pBdr>
        <w:bottom w:val="none" w:color="auto" w:sz="0" w:space="0"/>
      </w:pBdr>
      <w:spacing w:line="320" w:lineRule="exact"/>
      <w:jc w:val="left"/>
    </w:pPr>
    <w:r>
      <w:pict>
        <v:shape id="文本框 1" o:spid="_x0000_s2050" o:spt="202" type="#_x0000_t202" style="position:absolute;left:0pt;margin-left:317.25pt;margin-top:2.2pt;height:20.2pt;width:167.25pt;z-index:251657216;mso-width-relative:page;mso-height-relative:page;" stroked="f" coordsize="21600,21600">
          <v:path/>
          <v:fill focussize="0,0"/>
          <v:stroke on="f" joinstyle="miter"/>
          <v:imagedata o:title=""/>
          <o:lock v:ext="edit"/>
          <v:textbox>
            <w:txbxContent>
              <w:p>
                <w:r>
                  <w:t>ISC-</w:t>
                </w:r>
                <w:r>
                  <w:rPr>
                    <w:sz w:val="18"/>
                    <w:szCs w:val="18"/>
                  </w:rPr>
                  <w:t xml:space="preserve">B-I-39 </w:t>
                </w:r>
                <w:r>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Pr>
        <w:rStyle w:val="10"/>
        <w:w w:val="90"/>
      </w:rPr>
      <w:t>Beijing International Standard united Certification Co.,Ltd.</w:t>
    </w:r>
  </w:p>
  <w:p>
    <w:r>
      <w:pict>
        <v:shape id="自选图形 2" o:spid="_x0000_s2051" o:spt="32" type="#_x0000_t32" style="position:absolute;left:0pt;margin-left:-0.05pt;margin-top:10.65pt;height:0pt;width:489.8pt;z-index:251658240;mso-width-relative:page;mso-height-relative:page;"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自选图形 2"/>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70C"/>
    <w:rsid w:val="00027A53"/>
    <w:rsid w:val="000C1AFD"/>
    <w:rsid w:val="00376F66"/>
    <w:rsid w:val="0049480D"/>
    <w:rsid w:val="006D170C"/>
    <w:rsid w:val="050A1E23"/>
    <w:rsid w:val="2D3700E5"/>
    <w:rsid w:val="3468789C"/>
    <w:rsid w:val="35ED5FB5"/>
    <w:rsid w:val="37082B7E"/>
    <w:rsid w:val="5432307F"/>
    <w:rsid w:val="69B76A59"/>
    <w:rsid w:val="72A931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99"/>
    <w:pPr>
      <w:snapToGrid w:val="0"/>
      <w:spacing w:line="336" w:lineRule="auto"/>
      <w:ind w:firstLine="630"/>
    </w:pPr>
    <w:rPr>
      <w:sz w:val="32"/>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Body Text Indent Char"/>
    <w:basedOn w:val="6"/>
    <w:link w:val="2"/>
    <w:locked/>
    <w:uiPriority w:val="99"/>
    <w:rPr>
      <w:rFonts w:ascii="Times New Roman" w:hAnsi="Times New Roman" w:eastAsia="宋体" w:cs="Times New Roman"/>
      <w:sz w:val="20"/>
      <w:szCs w:val="20"/>
    </w:rPr>
  </w:style>
  <w:style w:type="character" w:customStyle="1" w:styleId="8">
    <w:name w:val="Footer Char"/>
    <w:basedOn w:val="6"/>
    <w:link w:val="3"/>
    <w:locked/>
    <w:uiPriority w:val="99"/>
    <w:rPr>
      <w:rFonts w:ascii="Times New Roman" w:hAnsi="Times New Roman" w:eastAsia="宋体" w:cs="Times New Roman"/>
      <w:sz w:val="18"/>
      <w:szCs w:val="18"/>
    </w:rPr>
  </w:style>
  <w:style w:type="character" w:customStyle="1" w:styleId="9">
    <w:name w:val="Header Char"/>
    <w:basedOn w:val="6"/>
    <w:link w:val="4"/>
    <w:locked/>
    <w:uiPriority w:val="99"/>
    <w:rPr>
      <w:rFonts w:ascii="Times New Roman" w:hAnsi="Times New Roman" w:eastAsia="宋体" w:cs="Times New Roman"/>
      <w:sz w:val="18"/>
      <w:szCs w:val="18"/>
    </w:rPr>
  </w:style>
  <w:style w:type="character" w:customStyle="1" w:styleId="10">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250</Words>
  <Characters>1431</Characters>
  <Lines>0</Lines>
  <Paragraphs>0</Paragraphs>
  <TotalTime>7</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南昌华威咨询部 小朱</cp:lastModifiedBy>
  <cp:lastPrinted>2019-05-13T03:13:00Z</cp:lastPrinted>
  <dcterms:modified xsi:type="dcterms:W3CDTF">2019-10-10T02:42:14Z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