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FB" w:rsidRDefault="001D77FB">
      <w:pPr>
        <w:snapToGrid w:val="0"/>
        <w:spacing w:line="480" w:lineRule="auto"/>
        <w:rPr>
          <w:b/>
        </w:rPr>
      </w:pPr>
    </w:p>
    <w:p w:rsidR="001D77FB" w:rsidRDefault="001D77FB">
      <w:pPr>
        <w:snapToGrid w:val="0"/>
        <w:spacing w:line="480" w:lineRule="auto"/>
        <w:jc w:val="center"/>
        <w:rPr>
          <w:rFonts w:eastAsia="隶书"/>
          <w:sz w:val="52"/>
        </w:rPr>
      </w:pPr>
    </w:p>
    <w:p w:rsidR="001D77FB" w:rsidRDefault="001D77FB">
      <w:pPr>
        <w:snapToGrid w:val="0"/>
        <w:spacing w:line="480" w:lineRule="auto"/>
        <w:jc w:val="center"/>
        <w:rPr>
          <w:rFonts w:eastAsia="隶书"/>
          <w:sz w:val="52"/>
        </w:rPr>
      </w:pPr>
    </w:p>
    <w:p w:rsidR="001D77FB" w:rsidRDefault="001D77FB">
      <w:pPr>
        <w:snapToGrid w:val="0"/>
        <w:spacing w:line="480" w:lineRule="auto"/>
        <w:jc w:val="center"/>
        <w:rPr>
          <w:rFonts w:eastAsia="隶书"/>
          <w:sz w:val="52"/>
        </w:rPr>
      </w:pPr>
      <w:r w:rsidRPr="001D77F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mso-wrap-distance-left:9pt;mso-wrap-distance-right:9pt;mso-width-relative:page;mso-height-relative:page" wrapcoords="21592 -2 0 0 0 21600 21592 21602 8 21602 21600 21600 21600 0 8 -2 21592 -2">
            <v:imagedata r:id="rId8" o:title=""/>
            <w10:wrap type="tight"/>
          </v:shape>
        </w:pict>
      </w:r>
    </w:p>
    <w:p w:rsidR="001D77FB" w:rsidRDefault="001D77FB">
      <w:pPr>
        <w:snapToGrid w:val="0"/>
        <w:spacing w:line="480" w:lineRule="auto"/>
        <w:jc w:val="center"/>
        <w:rPr>
          <w:rFonts w:eastAsia="隶书"/>
          <w:sz w:val="52"/>
        </w:rPr>
      </w:pPr>
    </w:p>
    <w:p w:rsidR="001D77FB" w:rsidRDefault="000353B7">
      <w:pPr>
        <w:snapToGrid w:val="0"/>
        <w:jc w:val="center"/>
        <w:rPr>
          <w:rFonts w:ascii="楷体_GB2312" w:eastAsia="楷体_GB2312"/>
          <w:b/>
          <w:sz w:val="80"/>
          <w:szCs w:val="80"/>
        </w:rPr>
      </w:pPr>
      <w:r>
        <w:rPr>
          <w:rFonts w:ascii="楷体_GB2312" w:eastAsia="楷体_GB2312" w:hint="eastAsia"/>
          <w:b/>
          <w:sz w:val="80"/>
          <w:szCs w:val="80"/>
        </w:rPr>
        <w:t>监督审核报告</w:t>
      </w:r>
    </w:p>
    <w:p w:rsidR="001D77FB" w:rsidRDefault="001D77FB">
      <w:pPr>
        <w:snapToGrid w:val="0"/>
        <w:spacing w:line="360" w:lineRule="auto"/>
        <w:ind w:firstLineChars="150" w:firstLine="450"/>
        <w:rPr>
          <w:sz w:val="30"/>
          <w:szCs w:val="30"/>
        </w:rPr>
      </w:pPr>
    </w:p>
    <w:p w:rsidR="001D77FB" w:rsidRDefault="001D77FB">
      <w:pPr>
        <w:snapToGrid w:val="0"/>
        <w:spacing w:line="360" w:lineRule="auto"/>
        <w:rPr>
          <w:b/>
          <w:sz w:val="30"/>
          <w:szCs w:val="30"/>
        </w:rPr>
      </w:pPr>
    </w:p>
    <w:p w:rsidR="001D77FB" w:rsidRDefault="000353B7" w:rsidP="001D77F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b/>
          <w:color w:val="000000" w:themeColor="text1"/>
          <w:sz w:val="32"/>
          <w:szCs w:val="32"/>
          <w:u w:val="single"/>
        </w:rPr>
        <w:t>西部矿业股份有限公司</w:t>
      </w:r>
      <w:bookmarkEnd w:id="0"/>
    </w:p>
    <w:p w:rsidR="001D77FB" w:rsidRDefault="001D77FB" w:rsidP="001D77FB">
      <w:pPr>
        <w:snapToGrid w:val="0"/>
        <w:spacing w:afterLines="30"/>
        <w:rPr>
          <w:rFonts w:ascii="楷体" w:eastAsia="楷体" w:hAnsi="楷体"/>
          <w:b/>
          <w:color w:val="000000"/>
          <w:sz w:val="32"/>
          <w:szCs w:val="32"/>
        </w:rPr>
      </w:pPr>
    </w:p>
    <w:p w:rsidR="001D77FB" w:rsidRDefault="000353B7" w:rsidP="001D77F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1D77FB" w:rsidRDefault="000353B7" w:rsidP="001D77F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1D77FB" w:rsidRDefault="000353B7" w:rsidP="001D77F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D77FB" w:rsidRDefault="000353B7" w:rsidP="001D77F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D77FB" w:rsidRDefault="001D77FB">
      <w:pPr>
        <w:snapToGrid w:val="0"/>
        <w:spacing w:line="480" w:lineRule="auto"/>
        <w:ind w:left="850"/>
        <w:rPr>
          <w:rFonts w:ascii="楷体" w:eastAsia="楷体" w:hAnsi="楷体"/>
          <w:b/>
          <w:color w:val="000000"/>
          <w:sz w:val="32"/>
          <w:szCs w:val="32"/>
        </w:rPr>
      </w:pPr>
    </w:p>
    <w:p w:rsidR="001D77FB" w:rsidRDefault="001D77FB">
      <w:pPr>
        <w:snapToGrid w:val="0"/>
        <w:spacing w:line="480" w:lineRule="auto"/>
        <w:ind w:left="850"/>
        <w:rPr>
          <w:rFonts w:eastAsia="楷体_GB2312"/>
          <w:sz w:val="32"/>
        </w:rPr>
      </w:pPr>
    </w:p>
    <w:p w:rsidR="001D77FB" w:rsidRDefault="001D77FB">
      <w:pPr>
        <w:snapToGrid w:val="0"/>
        <w:spacing w:line="480" w:lineRule="auto"/>
        <w:ind w:left="850"/>
        <w:rPr>
          <w:rFonts w:eastAsia="楷体_GB2312"/>
          <w:sz w:val="32"/>
        </w:rPr>
      </w:pPr>
    </w:p>
    <w:p w:rsidR="001D77FB" w:rsidRDefault="001D77FB">
      <w:pPr>
        <w:snapToGrid w:val="0"/>
        <w:spacing w:line="480" w:lineRule="auto"/>
        <w:ind w:left="850"/>
        <w:rPr>
          <w:rFonts w:eastAsia="楷体_GB2312"/>
          <w:sz w:val="32"/>
        </w:rPr>
      </w:pPr>
    </w:p>
    <w:p w:rsidR="001D77FB" w:rsidRDefault="000353B7" w:rsidP="001D77F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1D77FB" w:rsidRDefault="000353B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lastRenderedPageBreak/>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1D77FB" w:rsidRDefault="000353B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850"/>
        <w:gridCol w:w="1614"/>
      </w:tblGrid>
      <w:tr w:rsidR="001D77FB">
        <w:trPr>
          <w:trHeight w:val="354"/>
        </w:trPr>
        <w:tc>
          <w:tcPr>
            <w:tcW w:w="1559" w:type="dxa"/>
            <w:gridSpan w:val="2"/>
            <w:vAlign w:val="center"/>
          </w:tcPr>
          <w:p w:rsidR="001D77FB" w:rsidRDefault="000353B7">
            <w:pPr>
              <w:rPr>
                <w:b/>
                <w:sz w:val="21"/>
                <w:szCs w:val="21"/>
              </w:rPr>
            </w:pPr>
            <w:r>
              <w:rPr>
                <w:rFonts w:hint="eastAsia"/>
                <w:b/>
                <w:sz w:val="21"/>
                <w:szCs w:val="21"/>
              </w:rPr>
              <w:t>审核方名称</w:t>
            </w:r>
          </w:p>
        </w:tc>
        <w:tc>
          <w:tcPr>
            <w:tcW w:w="8275" w:type="dxa"/>
            <w:gridSpan w:val="7"/>
          </w:tcPr>
          <w:p w:rsidR="001D77FB" w:rsidRDefault="000353B7">
            <w:pPr>
              <w:rPr>
                <w:b/>
                <w:sz w:val="21"/>
                <w:szCs w:val="21"/>
              </w:rPr>
            </w:pPr>
            <w:r>
              <w:rPr>
                <w:rFonts w:hint="eastAsia"/>
                <w:b/>
                <w:sz w:val="21"/>
                <w:szCs w:val="21"/>
              </w:rPr>
              <w:t>北京国标联合认证有限公司</w:t>
            </w:r>
          </w:p>
        </w:tc>
      </w:tr>
      <w:tr w:rsidR="001D77FB">
        <w:trPr>
          <w:trHeight w:val="377"/>
        </w:trPr>
        <w:tc>
          <w:tcPr>
            <w:tcW w:w="1559" w:type="dxa"/>
            <w:gridSpan w:val="2"/>
            <w:vAlign w:val="center"/>
          </w:tcPr>
          <w:p w:rsidR="001D77FB" w:rsidRDefault="000353B7">
            <w:pPr>
              <w:rPr>
                <w:b/>
                <w:sz w:val="21"/>
                <w:szCs w:val="21"/>
              </w:rPr>
            </w:pPr>
            <w:r>
              <w:rPr>
                <w:rFonts w:hint="eastAsia"/>
                <w:b/>
                <w:sz w:val="21"/>
                <w:szCs w:val="21"/>
              </w:rPr>
              <w:t>审核方地址</w:t>
            </w:r>
          </w:p>
        </w:tc>
        <w:tc>
          <w:tcPr>
            <w:tcW w:w="5811" w:type="dxa"/>
            <w:gridSpan w:val="5"/>
          </w:tcPr>
          <w:p w:rsidR="001D77FB" w:rsidRDefault="000353B7">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1D77FB" w:rsidRDefault="000353B7">
            <w:pPr>
              <w:rPr>
                <w:b/>
                <w:sz w:val="21"/>
                <w:szCs w:val="21"/>
              </w:rPr>
            </w:pPr>
            <w:r>
              <w:rPr>
                <w:rFonts w:hint="eastAsia"/>
                <w:b/>
                <w:sz w:val="21"/>
                <w:szCs w:val="21"/>
              </w:rPr>
              <w:t>邮编</w:t>
            </w:r>
          </w:p>
        </w:tc>
        <w:tc>
          <w:tcPr>
            <w:tcW w:w="1614" w:type="dxa"/>
          </w:tcPr>
          <w:p w:rsidR="001D77FB" w:rsidRDefault="000353B7">
            <w:pPr>
              <w:rPr>
                <w:b/>
                <w:sz w:val="21"/>
                <w:szCs w:val="21"/>
              </w:rPr>
            </w:pPr>
            <w:r>
              <w:rPr>
                <w:rFonts w:hint="eastAsia"/>
                <w:b/>
                <w:sz w:val="21"/>
                <w:szCs w:val="21"/>
              </w:rPr>
              <w:t>100101</w:t>
            </w:r>
          </w:p>
        </w:tc>
      </w:tr>
      <w:tr w:rsidR="001D77FB">
        <w:trPr>
          <w:trHeight w:val="377"/>
        </w:trPr>
        <w:tc>
          <w:tcPr>
            <w:tcW w:w="1559" w:type="dxa"/>
            <w:gridSpan w:val="2"/>
            <w:vAlign w:val="center"/>
          </w:tcPr>
          <w:p w:rsidR="001D77FB" w:rsidRDefault="000353B7">
            <w:pPr>
              <w:rPr>
                <w:b/>
                <w:sz w:val="21"/>
                <w:szCs w:val="21"/>
              </w:rPr>
            </w:pPr>
            <w:r>
              <w:rPr>
                <w:rFonts w:hint="eastAsia"/>
                <w:b/>
                <w:sz w:val="21"/>
                <w:szCs w:val="21"/>
              </w:rPr>
              <w:t>联系电话</w:t>
            </w:r>
          </w:p>
        </w:tc>
        <w:tc>
          <w:tcPr>
            <w:tcW w:w="8275" w:type="dxa"/>
            <w:gridSpan w:val="7"/>
          </w:tcPr>
          <w:p w:rsidR="001D77FB" w:rsidRDefault="000353B7">
            <w:pPr>
              <w:rPr>
                <w:b/>
                <w:sz w:val="21"/>
                <w:szCs w:val="21"/>
              </w:rPr>
            </w:pPr>
            <w:r>
              <w:rPr>
                <w:b/>
                <w:sz w:val="21"/>
                <w:szCs w:val="21"/>
              </w:rPr>
              <w:t>010</w:t>
            </w:r>
            <w:r>
              <w:rPr>
                <w:rFonts w:hint="eastAsia"/>
                <w:b/>
                <w:sz w:val="21"/>
                <w:szCs w:val="21"/>
              </w:rPr>
              <w:t>-5351 6278</w:t>
            </w:r>
          </w:p>
        </w:tc>
      </w:tr>
      <w:tr w:rsidR="001D77FB">
        <w:trPr>
          <w:trHeight w:val="428"/>
        </w:trPr>
        <w:tc>
          <w:tcPr>
            <w:tcW w:w="9834" w:type="dxa"/>
            <w:gridSpan w:val="9"/>
          </w:tcPr>
          <w:p w:rsidR="001D77FB" w:rsidRDefault="000353B7">
            <w:pPr>
              <w:rPr>
                <w:b/>
                <w:sz w:val="21"/>
                <w:szCs w:val="21"/>
              </w:rPr>
            </w:pPr>
            <w:r>
              <w:rPr>
                <w:rFonts w:hint="eastAsia"/>
                <w:b/>
                <w:sz w:val="21"/>
                <w:szCs w:val="21"/>
              </w:rPr>
              <w:t>审核组信息</w:t>
            </w:r>
          </w:p>
        </w:tc>
      </w:tr>
      <w:tr w:rsidR="001D77FB">
        <w:trPr>
          <w:trHeight w:val="645"/>
        </w:trPr>
        <w:tc>
          <w:tcPr>
            <w:tcW w:w="1018" w:type="dxa"/>
            <w:vAlign w:val="center"/>
          </w:tcPr>
          <w:p w:rsidR="001D77FB" w:rsidRDefault="000353B7">
            <w:pPr>
              <w:jc w:val="center"/>
              <w:rPr>
                <w:b/>
                <w:sz w:val="21"/>
                <w:szCs w:val="21"/>
              </w:rPr>
            </w:pPr>
            <w:r>
              <w:rPr>
                <w:rFonts w:hint="eastAsia"/>
                <w:b/>
                <w:sz w:val="21"/>
                <w:szCs w:val="21"/>
              </w:rPr>
              <w:t>姓名</w:t>
            </w:r>
          </w:p>
        </w:tc>
        <w:tc>
          <w:tcPr>
            <w:tcW w:w="824" w:type="dxa"/>
            <w:gridSpan w:val="2"/>
            <w:vAlign w:val="center"/>
          </w:tcPr>
          <w:p w:rsidR="001D77FB" w:rsidRDefault="000353B7">
            <w:pPr>
              <w:jc w:val="center"/>
              <w:rPr>
                <w:b/>
                <w:sz w:val="21"/>
                <w:szCs w:val="21"/>
              </w:rPr>
            </w:pPr>
            <w:r>
              <w:rPr>
                <w:rFonts w:hint="eastAsia"/>
                <w:b/>
                <w:sz w:val="21"/>
                <w:szCs w:val="21"/>
              </w:rPr>
              <w:t>性别</w:t>
            </w:r>
          </w:p>
        </w:tc>
        <w:tc>
          <w:tcPr>
            <w:tcW w:w="1559" w:type="dxa"/>
            <w:vAlign w:val="center"/>
          </w:tcPr>
          <w:p w:rsidR="001D77FB" w:rsidRDefault="000353B7">
            <w:pPr>
              <w:jc w:val="center"/>
              <w:rPr>
                <w:b/>
                <w:sz w:val="21"/>
                <w:szCs w:val="21"/>
              </w:rPr>
            </w:pPr>
            <w:r>
              <w:rPr>
                <w:rFonts w:hint="eastAsia"/>
                <w:b/>
                <w:sz w:val="21"/>
                <w:szCs w:val="21"/>
              </w:rPr>
              <w:t>职务</w:t>
            </w:r>
          </w:p>
        </w:tc>
        <w:tc>
          <w:tcPr>
            <w:tcW w:w="1277" w:type="dxa"/>
            <w:vAlign w:val="center"/>
          </w:tcPr>
          <w:p w:rsidR="001D77FB" w:rsidRDefault="000353B7">
            <w:pPr>
              <w:jc w:val="center"/>
              <w:rPr>
                <w:b/>
                <w:sz w:val="21"/>
                <w:szCs w:val="21"/>
              </w:rPr>
            </w:pPr>
            <w:r>
              <w:rPr>
                <w:rFonts w:hint="eastAsia"/>
                <w:b/>
                <w:sz w:val="21"/>
                <w:szCs w:val="21"/>
              </w:rPr>
              <w:t>注册级别</w:t>
            </w:r>
          </w:p>
        </w:tc>
        <w:tc>
          <w:tcPr>
            <w:tcW w:w="1699" w:type="dxa"/>
            <w:vAlign w:val="center"/>
          </w:tcPr>
          <w:p w:rsidR="001D77FB" w:rsidRDefault="000353B7">
            <w:pPr>
              <w:jc w:val="center"/>
              <w:rPr>
                <w:b/>
                <w:sz w:val="21"/>
                <w:szCs w:val="21"/>
              </w:rPr>
            </w:pPr>
            <w:r>
              <w:rPr>
                <w:rFonts w:hint="eastAsia"/>
                <w:b/>
                <w:sz w:val="21"/>
                <w:szCs w:val="21"/>
              </w:rPr>
              <w:t>审核员注册号</w:t>
            </w:r>
          </w:p>
        </w:tc>
        <w:tc>
          <w:tcPr>
            <w:tcW w:w="1843" w:type="dxa"/>
            <w:gridSpan w:val="2"/>
            <w:vAlign w:val="center"/>
          </w:tcPr>
          <w:p w:rsidR="001D77FB" w:rsidRDefault="000353B7">
            <w:pPr>
              <w:jc w:val="center"/>
              <w:rPr>
                <w:b/>
                <w:sz w:val="21"/>
                <w:szCs w:val="21"/>
              </w:rPr>
            </w:pPr>
            <w:r>
              <w:rPr>
                <w:rFonts w:hint="eastAsia"/>
                <w:b/>
                <w:sz w:val="21"/>
                <w:szCs w:val="21"/>
              </w:rPr>
              <w:t>专业代码</w:t>
            </w:r>
          </w:p>
        </w:tc>
        <w:tc>
          <w:tcPr>
            <w:tcW w:w="1614" w:type="dxa"/>
            <w:vAlign w:val="center"/>
          </w:tcPr>
          <w:p w:rsidR="001D77FB" w:rsidRDefault="000353B7">
            <w:pPr>
              <w:jc w:val="center"/>
              <w:rPr>
                <w:b/>
                <w:sz w:val="21"/>
                <w:szCs w:val="21"/>
              </w:rPr>
            </w:pPr>
            <w:r>
              <w:rPr>
                <w:rFonts w:hint="eastAsia"/>
                <w:b/>
                <w:sz w:val="21"/>
                <w:szCs w:val="21"/>
              </w:rPr>
              <w:t>组内代号</w:t>
            </w:r>
          </w:p>
        </w:tc>
      </w:tr>
      <w:tr w:rsidR="001D77FB">
        <w:trPr>
          <w:trHeight w:val="645"/>
        </w:trPr>
        <w:tc>
          <w:tcPr>
            <w:tcW w:w="1018" w:type="dxa"/>
            <w:vAlign w:val="center"/>
          </w:tcPr>
          <w:p w:rsidR="001D77FB" w:rsidRDefault="000353B7">
            <w:pPr>
              <w:jc w:val="center"/>
              <w:rPr>
                <w:b/>
                <w:sz w:val="21"/>
                <w:szCs w:val="21"/>
              </w:rPr>
            </w:pPr>
            <w:r>
              <w:rPr>
                <w:b/>
                <w:sz w:val="21"/>
                <w:szCs w:val="21"/>
              </w:rPr>
              <w:t>安涛</w:t>
            </w:r>
          </w:p>
        </w:tc>
        <w:tc>
          <w:tcPr>
            <w:tcW w:w="824" w:type="dxa"/>
            <w:gridSpan w:val="2"/>
            <w:vAlign w:val="center"/>
          </w:tcPr>
          <w:p w:rsidR="001D77FB" w:rsidRDefault="000353B7">
            <w:pPr>
              <w:jc w:val="center"/>
              <w:rPr>
                <w:b/>
                <w:sz w:val="21"/>
                <w:szCs w:val="21"/>
              </w:rPr>
            </w:pPr>
            <w:r>
              <w:rPr>
                <w:b/>
                <w:sz w:val="21"/>
                <w:szCs w:val="21"/>
              </w:rPr>
              <w:t>男</w:t>
            </w:r>
          </w:p>
        </w:tc>
        <w:tc>
          <w:tcPr>
            <w:tcW w:w="1559" w:type="dxa"/>
            <w:vAlign w:val="center"/>
          </w:tcPr>
          <w:p w:rsidR="001D77FB" w:rsidRDefault="000353B7">
            <w:pPr>
              <w:jc w:val="center"/>
              <w:rPr>
                <w:b/>
                <w:sz w:val="21"/>
                <w:szCs w:val="21"/>
              </w:rPr>
            </w:pPr>
            <w:r>
              <w:rPr>
                <w:b/>
                <w:sz w:val="21"/>
                <w:szCs w:val="21"/>
              </w:rPr>
              <w:t>组长</w:t>
            </w:r>
          </w:p>
        </w:tc>
        <w:tc>
          <w:tcPr>
            <w:tcW w:w="1277" w:type="dxa"/>
            <w:vAlign w:val="center"/>
          </w:tcPr>
          <w:p w:rsidR="001D77FB" w:rsidRDefault="000353B7">
            <w:pPr>
              <w:jc w:val="center"/>
              <w:rPr>
                <w:b/>
                <w:sz w:val="21"/>
                <w:szCs w:val="21"/>
              </w:rPr>
            </w:pPr>
            <w:r>
              <w:rPr>
                <w:b/>
                <w:sz w:val="21"/>
                <w:szCs w:val="21"/>
              </w:rPr>
              <w:t>审核员</w:t>
            </w:r>
          </w:p>
        </w:tc>
        <w:tc>
          <w:tcPr>
            <w:tcW w:w="1699" w:type="dxa"/>
            <w:vAlign w:val="center"/>
          </w:tcPr>
          <w:p w:rsidR="001D77FB" w:rsidRDefault="000353B7">
            <w:pPr>
              <w:jc w:val="center"/>
              <w:rPr>
                <w:b/>
                <w:sz w:val="21"/>
                <w:szCs w:val="21"/>
              </w:rPr>
            </w:pPr>
            <w:r>
              <w:rPr>
                <w:b/>
                <w:sz w:val="21"/>
                <w:szCs w:val="21"/>
              </w:rPr>
              <w:t>2017-N1QMS-1211720</w:t>
            </w:r>
          </w:p>
        </w:tc>
        <w:tc>
          <w:tcPr>
            <w:tcW w:w="1843" w:type="dxa"/>
            <w:gridSpan w:val="2"/>
            <w:vAlign w:val="center"/>
          </w:tcPr>
          <w:p w:rsidR="001D77FB" w:rsidRDefault="001D77FB">
            <w:pPr>
              <w:jc w:val="center"/>
              <w:rPr>
                <w:b/>
                <w:sz w:val="21"/>
                <w:szCs w:val="21"/>
              </w:rPr>
            </w:pPr>
          </w:p>
        </w:tc>
        <w:tc>
          <w:tcPr>
            <w:tcW w:w="1614" w:type="dxa"/>
            <w:vAlign w:val="center"/>
          </w:tcPr>
          <w:p w:rsidR="001D77FB" w:rsidRDefault="000353B7">
            <w:pPr>
              <w:jc w:val="center"/>
              <w:rPr>
                <w:b/>
                <w:sz w:val="21"/>
                <w:szCs w:val="21"/>
              </w:rPr>
            </w:pPr>
            <w:r>
              <w:rPr>
                <w:b/>
                <w:sz w:val="21"/>
                <w:szCs w:val="21"/>
              </w:rPr>
              <w:t>ISC-211720</w:t>
            </w:r>
          </w:p>
        </w:tc>
      </w:tr>
      <w:tr w:rsidR="001D77FB">
        <w:trPr>
          <w:trHeight w:val="645"/>
        </w:trPr>
        <w:tc>
          <w:tcPr>
            <w:tcW w:w="1018" w:type="dxa"/>
            <w:vAlign w:val="center"/>
          </w:tcPr>
          <w:p w:rsidR="001D77FB" w:rsidRDefault="000353B7">
            <w:pPr>
              <w:jc w:val="center"/>
              <w:rPr>
                <w:b/>
                <w:sz w:val="21"/>
                <w:szCs w:val="21"/>
              </w:rPr>
            </w:pPr>
            <w:r>
              <w:rPr>
                <w:b/>
                <w:sz w:val="21"/>
                <w:szCs w:val="21"/>
              </w:rPr>
              <w:t>张慧琴</w:t>
            </w:r>
          </w:p>
        </w:tc>
        <w:tc>
          <w:tcPr>
            <w:tcW w:w="824" w:type="dxa"/>
            <w:gridSpan w:val="2"/>
            <w:vAlign w:val="center"/>
          </w:tcPr>
          <w:p w:rsidR="001D77FB" w:rsidRDefault="000353B7">
            <w:pPr>
              <w:jc w:val="center"/>
              <w:rPr>
                <w:b/>
                <w:sz w:val="21"/>
                <w:szCs w:val="21"/>
              </w:rPr>
            </w:pPr>
            <w:r>
              <w:rPr>
                <w:b/>
                <w:sz w:val="21"/>
                <w:szCs w:val="21"/>
              </w:rPr>
              <w:t>女</w:t>
            </w:r>
          </w:p>
        </w:tc>
        <w:tc>
          <w:tcPr>
            <w:tcW w:w="1559" w:type="dxa"/>
            <w:vAlign w:val="center"/>
          </w:tcPr>
          <w:p w:rsidR="001D77FB" w:rsidRDefault="000353B7">
            <w:pPr>
              <w:jc w:val="center"/>
              <w:rPr>
                <w:b/>
                <w:sz w:val="21"/>
                <w:szCs w:val="21"/>
              </w:rPr>
            </w:pPr>
            <w:r>
              <w:rPr>
                <w:b/>
                <w:sz w:val="21"/>
                <w:szCs w:val="21"/>
              </w:rPr>
              <w:t>组员</w:t>
            </w:r>
          </w:p>
        </w:tc>
        <w:tc>
          <w:tcPr>
            <w:tcW w:w="1277" w:type="dxa"/>
            <w:vAlign w:val="center"/>
          </w:tcPr>
          <w:p w:rsidR="001D77FB" w:rsidRDefault="000353B7">
            <w:pPr>
              <w:jc w:val="center"/>
              <w:rPr>
                <w:b/>
                <w:sz w:val="21"/>
                <w:szCs w:val="21"/>
              </w:rPr>
            </w:pPr>
            <w:r>
              <w:rPr>
                <w:b/>
                <w:sz w:val="21"/>
                <w:szCs w:val="21"/>
              </w:rPr>
              <w:t>专家</w:t>
            </w:r>
          </w:p>
          <w:p w:rsidR="001D77FB" w:rsidRDefault="001D77FB">
            <w:pPr>
              <w:jc w:val="center"/>
              <w:rPr>
                <w:b/>
                <w:sz w:val="21"/>
                <w:szCs w:val="21"/>
              </w:rPr>
            </w:pPr>
          </w:p>
        </w:tc>
        <w:tc>
          <w:tcPr>
            <w:tcW w:w="1699" w:type="dxa"/>
            <w:vAlign w:val="center"/>
          </w:tcPr>
          <w:p w:rsidR="001D77FB" w:rsidRDefault="000353B7">
            <w:pPr>
              <w:jc w:val="center"/>
              <w:rPr>
                <w:b/>
                <w:sz w:val="21"/>
                <w:szCs w:val="21"/>
              </w:rPr>
            </w:pPr>
            <w:r>
              <w:rPr>
                <w:b/>
                <w:sz w:val="21"/>
                <w:szCs w:val="21"/>
              </w:rPr>
              <w:t>ISC-JSZJ-133</w:t>
            </w:r>
          </w:p>
          <w:p w:rsidR="001D77FB" w:rsidRDefault="000353B7">
            <w:pPr>
              <w:jc w:val="center"/>
              <w:rPr>
                <w:b/>
                <w:sz w:val="21"/>
                <w:szCs w:val="21"/>
              </w:rPr>
            </w:pPr>
            <w:r>
              <w:rPr>
                <w:b/>
                <w:sz w:val="21"/>
                <w:szCs w:val="21"/>
              </w:rPr>
              <w:t>西部矿业集团科技发展有限公司</w:t>
            </w:r>
          </w:p>
        </w:tc>
        <w:tc>
          <w:tcPr>
            <w:tcW w:w="1843" w:type="dxa"/>
            <w:gridSpan w:val="2"/>
            <w:vAlign w:val="center"/>
          </w:tcPr>
          <w:p w:rsidR="001D77FB" w:rsidRDefault="000353B7">
            <w:pPr>
              <w:jc w:val="center"/>
              <w:rPr>
                <w:b/>
                <w:sz w:val="21"/>
                <w:szCs w:val="21"/>
              </w:rPr>
            </w:pPr>
            <w:r>
              <w:rPr>
                <w:b/>
                <w:sz w:val="21"/>
                <w:szCs w:val="21"/>
              </w:rPr>
              <w:t>02.06.02,17.04.03</w:t>
            </w:r>
          </w:p>
        </w:tc>
        <w:tc>
          <w:tcPr>
            <w:tcW w:w="1614" w:type="dxa"/>
            <w:vAlign w:val="center"/>
          </w:tcPr>
          <w:p w:rsidR="001D77FB" w:rsidRDefault="000353B7">
            <w:pPr>
              <w:jc w:val="center"/>
              <w:rPr>
                <w:b/>
                <w:sz w:val="21"/>
                <w:szCs w:val="21"/>
              </w:rPr>
            </w:pPr>
            <w:r>
              <w:rPr>
                <w:b/>
                <w:sz w:val="21"/>
                <w:szCs w:val="21"/>
              </w:rPr>
              <w:t>ISC-JSZJ-133</w:t>
            </w:r>
          </w:p>
        </w:tc>
      </w:tr>
      <w:tr w:rsidR="001D77FB">
        <w:trPr>
          <w:trHeight w:val="510"/>
        </w:trPr>
        <w:tc>
          <w:tcPr>
            <w:tcW w:w="1018" w:type="dxa"/>
          </w:tcPr>
          <w:p w:rsidR="001D77FB" w:rsidRDefault="001D77FB">
            <w:pPr>
              <w:rPr>
                <w:b/>
                <w:sz w:val="21"/>
                <w:szCs w:val="21"/>
              </w:rPr>
            </w:pPr>
          </w:p>
        </w:tc>
        <w:tc>
          <w:tcPr>
            <w:tcW w:w="824" w:type="dxa"/>
            <w:gridSpan w:val="2"/>
          </w:tcPr>
          <w:p w:rsidR="001D77FB" w:rsidRDefault="001D77FB">
            <w:pPr>
              <w:rPr>
                <w:b/>
                <w:sz w:val="21"/>
                <w:szCs w:val="21"/>
              </w:rPr>
            </w:pPr>
          </w:p>
        </w:tc>
        <w:tc>
          <w:tcPr>
            <w:tcW w:w="1559" w:type="dxa"/>
          </w:tcPr>
          <w:p w:rsidR="001D77FB" w:rsidRDefault="001D77FB">
            <w:pPr>
              <w:rPr>
                <w:b/>
                <w:sz w:val="21"/>
                <w:szCs w:val="21"/>
              </w:rPr>
            </w:pPr>
          </w:p>
        </w:tc>
        <w:tc>
          <w:tcPr>
            <w:tcW w:w="1277" w:type="dxa"/>
          </w:tcPr>
          <w:p w:rsidR="001D77FB" w:rsidRDefault="001D77FB">
            <w:pPr>
              <w:rPr>
                <w:b/>
                <w:sz w:val="21"/>
                <w:szCs w:val="21"/>
              </w:rPr>
            </w:pPr>
          </w:p>
        </w:tc>
        <w:tc>
          <w:tcPr>
            <w:tcW w:w="1699" w:type="dxa"/>
          </w:tcPr>
          <w:p w:rsidR="001D77FB" w:rsidRDefault="001D77FB">
            <w:pPr>
              <w:rPr>
                <w:b/>
                <w:sz w:val="21"/>
                <w:szCs w:val="21"/>
              </w:rPr>
            </w:pPr>
          </w:p>
        </w:tc>
        <w:tc>
          <w:tcPr>
            <w:tcW w:w="1843" w:type="dxa"/>
            <w:gridSpan w:val="2"/>
          </w:tcPr>
          <w:p w:rsidR="001D77FB" w:rsidRDefault="001D77FB">
            <w:pPr>
              <w:rPr>
                <w:b/>
                <w:sz w:val="21"/>
                <w:szCs w:val="21"/>
              </w:rPr>
            </w:pPr>
          </w:p>
        </w:tc>
        <w:tc>
          <w:tcPr>
            <w:tcW w:w="1614" w:type="dxa"/>
          </w:tcPr>
          <w:p w:rsidR="001D77FB" w:rsidRDefault="001D77FB">
            <w:pPr>
              <w:rPr>
                <w:b/>
                <w:sz w:val="21"/>
                <w:szCs w:val="21"/>
              </w:rPr>
            </w:pPr>
          </w:p>
        </w:tc>
      </w:tr>
      <w:tr w:rsidR="001D77FB">
        <w:trPr>
          <w:trHeight w:val="465"/>
        </w:trPr>
        <w:tc>
          <w:tcPr>
            <w:tcW w:w="1018" w:type="dxa"/>
          </w:tcPr>
          <w:p w:rsidR="001D77FB" w:rsidRDefault="001D77FB">
            <w:pPr>
              <w:rPr>
                <w:b/>
                <w:sz w:val="21"/>
                <w:szCs w:val="21"/>
              </w:rPr>
            </w:pPr>
          </w:p>
        </w:tc>
        <w:tc>
          <w:tcPr>
            <w:tcW w:w="824" w:type="dxa"/>
            <w:gridSpan w:val="2"/>
          </w:tcPr>
          <w:p w:rsidR="001D77FB" w:rsidRDefault="001D77FB">
            <w:pPr>
              <w:rPr>
                <w:b/>
                <w:sz w:val="21"/>
                <w:szCs w:val="21"/>
              </w:rPr>
            </w:pPr>
          </w:p>
        </w:tc>
        <w:tc>
          <w:tcPr>
            <w:tcW w:w="1559" w:type="dxa"/>
          </w:tcPr>
          <w:p w:rsidR="001D77FB" w:rsidRDefault="001D77FB">
            <w:pPr>
              <w:rPr>
                <w:b/>
                <w:sz w:val="21"/>
                <w:szCs w:val="21"/>
              </w:rPr>
            </w:pPr>
          </w:p>
        </w:tc>
        <w:tc>
          <w:tcPr>
            <w:tcW w:w="1277" w:type="dxa"/>
          </w:tcPr>
          <w:p w:rsidR="001D77FB" w:rsidRDefault="001D77FB">
            <w:pPr>
              <w:rPr>
                <w:b/>
                <w:sz w:val="21"/>
                <w:szCs w:val="21"/>
              </w:rPr>
            </w:pPr>
          </w:p>
        </w:tc>
        <w:tc>
          <w:tcPr>
            <w:tcW w:w="1699" w:type="dxa"/>
          </w:tcPr>
          <w:p w:rsidR="001D77FB" w:rsidRDefault="001D77FB">
            <w:pPr>
              <w:rPr>
                <w:b/>
                <w:sz w:val="21"/>
                <w:szCs w:val="21"/>
              </w:rPr>
            </w:pPr>
          </w:p>
        </w:tc>
        <w:tc>
          <w:tcPr>
            <w:tcW w:w="1843" w:type="dxa"/>
            <w:gridSpan w:val="2"/>
          </w:tcPr>
          <w:p w:rsidR="001D77FB" w:rsidRDefault="001D77FB">
            <w:pPr>
              <w:rPr>
                <w:b/>
                <w:sz w:val="21"/>
                <w:szCs w:val="21"/>
              </w:rPr>
            </w:pPr>
          </w:p>
        </w:tc>
        <w:tc>
          <w:tcPr>
            <w:tcW w:w="1614" w:type="dxa"/>
          </w:tcPr>
          <w:p w:rsidR="001D77FB" w:rsidRDefault="001D77FB">
            <w:pPr>
              <w:rPr>
                <w:b/>
                <w:sz w:val="21"/>
                <w:szCs w:val="21"/>
              </w:rPr>
            </w:pPr>
          </w:p>
        </w:tc>
      </w:tr>
      <w:tr w:rsidR="001D77FB">
        <w:trPr>
          <w:trHeight w:val="351"/>
        </w:trPr>
        <w:tc>
          <w:tcPr>
            <w:tcW w:w="1018" w:type="dxa"/>
          </w:tcPr>
          <w:p w:rsidR="001D77FB" w:rsidRDefault="001D77FB">
            <w:pPr>
              <w:rPr>
                <w:b/>
                <w:sz w:val="21"/>
                <w:szCs w:val="21"/>
              </w:rPr>
            </w:pPr>
          </w:p>
        </w:tc>
        <w:tc>
          <w:tcPr>
            <w:tcW w:w="824" w:type="dxa"/>
            <w:gridSpan w:val="2"/>
          </w:tcPr>
          <w:p w:rsidR="001D77FB" w:rsidRDefault="001D77FB">
            <w:pPr>
              <w:rPr>
                <w:b/>
                <w:sz w:val="21"/>
                <w:szCs w:val="21"/>
              </w:rPr>
            </w:pPr>
          </w:p>
        </w:tc>
        <w:tc>
          <w:tcPr>
            <w:tcW w:w="1559" w:type="dxa"/>
          </w:tcPr>
          <w:p w:rsidR="001D77FB" w:rsidRDefault="001D77FB">
            <w:pPr>
              <w:rPr>
                <w:b/>
                <w:sz w:val="21"/>
                <w:szCs w:val="21"/>
              </w:rPr>
            </w:pPr>
          </w:p>
        </w:tc>
        <w:tc>
          <w:tcPr>
            <w:tcW w:w="1277" w:type="dxa"/>
          </w:tcPr>
          <w:p w:rsidR="001D77FB" w:rsidRDefault="001D77FB">
            <w:pPr>
              <w:rPr>
                <w:b/>
                <w:sz w:val="21"/>
                <w:szCs w:val="21"/>
              </w:rPr>
            </w:pPr>
          </w:p>
        </w:tc>
        <w:tc>
          <w:tcPr>
            <w:tcW w:w="1699" w:type="dxa"/>
          </w:tcPr>
          <w:p w:rsidR="001D77FB" w:rsidRDefault="001D77FB">
            <w:pPr>
              <w:rPr>
                <w:b/>
                <w:sz w:val="21"/>
                <w:szCs w:val="21"/>
              </w:rPr>
            </w:pPr>
          </w:p>
        </w:tc>
        <w:tc>
          <w:tcPr>
            <w:tcW w:w="1843" w:type="dxa"/>
            <w:gridSpan w:val="2"/>
          </w:tcPr>
          <w:p w:rsidR="001D77FB" w:rsidRDefault="001D77FB">
            <w:pPr>
              <w:rPr>
                <w:b/>
                <w:sz w:val="21"/>
                <w:szCs w:val="21"/>
              </w:rPr>
            </w:pPr>
          </w:p>
        </w:tc>
        <w:tc>
          <w:tcPr>
            <w:tcW w:w="1614" w:type="dxa"/>
          </w:tcPr>
          <w:p w:rsidR="001D77FB" w:rsidRDefault="001D77FB">
            <w:pPr>
              <w:rPr>
                <w:b/>
                <w:sz w:val="21"/>
                <w:szCs w:val="21"/>
              </w:rPr>
            </w:pPr>
          </w:p>
        </w:tc>
      </w:tr>
      <w:tr w:rsidR="001D77FB">
        <w:trPr>
          <w:trHeight w:val="413"/>
        </w:trPr>
        <w:tc>
          <w:tcPr>
            <w:tcW w:w="9834" w:type="dxa"/>
            <w:gridSpan w:val="9"/>
          </w:tcPr>
          <w:p w:rsidR="001D77FB" w:rsidRDefault="000353B7">
            <w:pPr>
              <w:rPr>
                <w:b/>
                <w:sz w:val="21"/>
                <w:szCs w:val="21"/>
              </w:rPr>
            </w:pPr>
            <w:r>
              <w:rPr>
                <w:rFonts w:hint="eastAsia"/>
                <w:b/>
                <w:sz w:val="21"/>
                <w:szCs w:val="21"/>
              </w:rPr>
              <w:t>与审核组同行人员信息</w:t>
            </w:r>
          </w:p>
        </w:tc>
      </w:tr>
      <w:tr w:rsidR="001D77FB">
        <w:trPr>
          <w:trHeight w:val="418"/>
        </w:trPr>
        <w:tc>
          <w:tcPr>
            <w:tcW w:w="1018" w:type="dxa"/>
            <w:vAlign w:val="center"/>
          </w:tcPr>
          <w:p w:rsidR="001D77FB" w:rsidRDefault="000353B7">
            <w:pPr>
              <w:jc w:val="center"/>
              <w:rPr>
                <w:b/>
                <w:sz w:val="21"/>
                <w:szCs w:val="21"/>
              </w:rPr>
            </w:pPr>
            <w:r>
              <w:rPr>
                <w:rFonts w:hint="eastAsia"/>
                <w:b/>
                <w:sz w:val="21"/>
                <w:szCs w:val="21"/>
              </w:rPr>
              <w:t>姓名</w:t>
            </w:r>
          </w:p>
        </w:tc>
        <w:tc>
          <w:tcPr>
            <w:tcW w:w="824" w:type="dxa"/>
            <w:gridSpan w:val="2"/>
            <w:vAlign w:val="center"/>
          </w:tcPr>
          <w:p w:rsidR="001D77FB" w:rsidRDefault="000353B7">
            <w:pPr>
              <w:jc w:val="center"/>
              <w:rPr>
                <w:b/>
                <w:sz w:val="21"/>
                <w:szCs w:val="21"/>
              </w:rPr>
            </w:pPr>
            <w:r>
              <w:rPr>
                <w:rFonts w:hint="eastAsia"/>
                <w:b/>
                <w:sz w:val="21"/>
                <w:szCs w:val="21"/>
              </w:rPr>
              <w:t>性别</w:t>
            </w:r>
          </w:p>
        </w:tc>
        <w:tc>
          <w:tcPr>
            <w:tcW w:w="1559" w:type="dxa"/>
            <w:vAlign w:val="center"/>
          </w:tcPr>
          <w:p w:rsidR="001D77FB" w:rsidRDefault="000353B7">
            <w:pPr>
              <w:jc w:val="center"/>
              <w:rPr>
                <w:b/>
                <w:sz w:val="21"/>
                <w:szCs w:val="21"/>
              </w:rPr>
            </w:pPr>
            <w:r>
              <w:rPr>
                <w:rFonts w:hint="eastAsia"/>
                <w:b/>
                <w:sz w:val="21"/>
                <w:szCs w:val="21"/>
              </w:rPr>
              <w:t>角色</w:t>
            </w:r>
          </w:p>
        </w:tc>
        <w:tc>
          <w:tcPr>
            <w:tcW w:w="6433" w:type="dxa"/>
            <w:gridSpan w:val="5"/>
            <w:vAlign w:val="center"/>
          </w:tcPr>
          <w:p w:rsidR="001D77FB" w:rsidRDefault="000353B7">
            <w:pPr>
              <w:rPr>
                <w:b/>
                <w:sz w:val="21"/>
                <w:szCs w:val="21"/>
              </w:rPr>
            </w:pPr>
            <w:r>
              <w:rPr>
                <w:rFonts w:hint="eastAsia"/>
                <w:b/>
                <w:sz w:val="21"/>
                <w:szCs w:val="21"/>
              </w:rPr>
              <w:t>工作单位</w:t>
            </w:r>
          </w:p>
        </w:tc>
      </w:tr>
      <w:tr w:rsidR="001D77FB">
        <w:trPr>
          <w:trHeight w:val="418"/>
        </w:trPr>
        <w:tc>
          <w:tcPr>
            <w:tcW w:w="1018" w:type="dxa"/>
            <w:vAlign w:val="center"/>
          </w:tcPr>
          <w:p w:rsidR="001D77FB" w:rsidRDefault="001D77FB">
            <w:pPr>
              <w:jc w:val="center"/>
              <w:rPr>
                <w:b/>
                <w:sz w:val="21"/>
                <w:szCs w:val="21"/>
              </w:rPr>
            </w:pPr>
          </w:p>
        </w:tc>
        <w:tc>
          <w:tcPr>
            <w:tcW w:w="824" w:type="dxa"/>
            <w:gridSpan w:val="2"/>
            <w:vAlign w:val="center"/>
          </w:tcPr>
          <w:p w:rsidR="001D77FB" w:rsidRDefault="001D77FB">
            <w:pPr>
              <w:jc w:val="center"/>
              <w:rPr>
                <w:b/>
                <w:sz w:val="21"/>
                <w:szCs w:val="21"/>
              </w:rPr>
            </w:pPr>
          </w:p>
        </w:tc>
        <w:tc>
          <w:tcPr>
            <w:tcW w:w="1559" w:type="dxa"/>
            <w:vAlign w:val="center"/>
          </w:tcPr>
          <w:p w:rsidR="001D77FB" w:rsidRDefault="001D77FB">
            <w:pPr>
              <w:jc w:val="center"/>
              <w:rPr>
                <w:b/>
                <w:sz w:val="21"/>
                <w:szCs w:val="21"/>
              </w:rPr>
            </w:pPr>
          </w:p>
        </w:tc>
        <w:tc>
          <w:tcPr>
            <w:tcW w:w="6433" w:type="dxa"/>
            <w:gridSpan w:val="5"/>
            <w:vAlign w:val="center"/>
          </w:tcPr>
          <w:p w:rsidR="001D77FB" w:rsidRDefault="001D77FB">
            <w:pPr>
              <w:rPr>
                <w:b/>
                <w:sz w:val="21"/>
                <w:szCs w:val="21"/>
              </w:rPr>
            </w:pPr>
          </w:p>
        </w:tc>
      </w:tr>
      <w:tr w:rsidR="001D77FB">
        <w:trPr>
          <w:trHeight w:val="418"/>
        </w:trPr>
        <w:tc>
          <w:tcPr>
            <w:tcW w:w="1018" w:type="dxa"/>
            <w:vAlign w:val="center"/>
          </w:tcPr>
          <w:p w:rsidR="001D77FB" w:rsidRDefault="001D77FB">
            <w:pPr>
              <w:jc w:val="center"/>
              <w:rPr>
                <w:b/>
              </w:rPr>
            </w:pPr>
          </w:p>
        </w:tc>
        <w:tc>
          <w:tcPr>
            <w:tcW w:w="824" w:type="dxa"/>
            <w:gridSpan w:val="2"/>
            <w:vAlign w:val="center"/>
          </w:tcPr>
          <w:p w:rsidR="001D77FB" w:rsidRDefault="001D77FB">
            <w:pPr>
              <w:jc w:val="center"/>
              <w:rPr>
                <w:b/>
              </w:rPr>
            </w:pPr>
          </w:p>
        </w:tc>
        <w:tc>
          <w:tcPr>
            <w:tcW w:w="1559" w:type="dxa"/>
            <w:vAlign w:val="center"/>
          </w:tcPr>
          <w:p w:rsidR="001D77FB" w:rsidRDefault="001D77FB">
            <w:pPr>
              <w:jc w:val="center"/>
              <w:rPr>
                <w:b/>
              </w:rPr>
            </w:pPr>
          </w:p>
        </w:tc>
        <w:tc>
          <w:tcPr>
            <w:tcW w:w="6433" w:type="dxa"/>
            <w:gridSpan w:val="5"/>
            <w:vAlign w:val="center"/>
          </w:tcPr>
          <w:p w:rsidR="001D77FB" w:rsidRDefault="001D77FB">
            <w:pPr>
              <w:rPr>
                <w:b/>
              </w:rPr>
            </w:pPr>
          </w:p>
        </w:tc>
      </w:tr>
      <w:tr w:rsidR="001D77FB">
        <w:trPr>
          <w:trHeight w:val="418"/>
        </w:trPr>
        <w:tc>
          <w:tcPr>
            <w:tcW w:w="1018" w:type="dxa"/>
            <w:vAlign w:val="center"/>
          </w:tcPr>
          <w:p w:rsidR="001D77FB" w:rsidRDefault="001D77FB">
            <w:pPr>
              <w:jc w:val="center"/>
              <w:rPr>
                <w:b/>
              </w:rPr>
            </w:pPr>
          </w:p>
        </w:tc>
        <w:tc>
          <w:tcPr>
            <w:tcW w:w="824" w:type="dxa"/>
            <w:gridSpan w:val="2"/>
            <w:vAlign w:val="center"/>
          </w:tcPr>
          <w:p w:rsidR="001D77FB" w:rsidRDefault="001D77FB">
            <w:pPr>
              <w:jc w:val="center"/>
              <w:rPr>
                <w:b/>
              </w:rPr>
            </w:pPr>
          </w:p>
        </w:tc>
        <w:tc>
          <w:tcPr>
            <w:tcW w:w="1559" w:type="dxa"/>
            <w:vAlign w:val="center"/>
          </w:tcPr>
          <w:p w:rsidR="001D77FB" w:rsidRDefault="001D77FB">
            <w:pPr>
              <w:jc w:val="center"/>
              <w:rPr>
                <w:b/>
              </w:rPr>
            </w:pPr>
          </w:p>
        </w:tc>
        <w:tc>
          <w:tcPr>
            <w:tcW w:w="6433" w:type="dxa"/>
            <w:gridSpan w:val="5"/>
            <w:vAlign w:val="center"/>
          </w:tcPr>
          <w:p w:rsidR="001D77FB" w:rsidRDefault="001D77FB">
            <w:pPr>
              <w:rPr>
                <w:b/>
              </w:rPr>
            </w:pPr>
          </w:p>
        </w:tc>
      </w:tr>
    </w:tbl>
    <w:p w:rsidR="001D77FB" w:rsidRDefault="000353B7">
      <w:pPr>
        <w:tabs>
          <w:tab w:val="left" w:pos="645"/>
        </w:tabs>
        <w:rPr>
          <w:b/>
          <w:sz w:val="26"/>
          <w:szCs w:val="26"/>
        </w:rPr>
      </w:pPr>
      <w:r>
        <w:rPr>
          <w:rFonts w:hint="eastAsia"/>
          <w:b/>
          <w:sz w:val="26"/>
          <w:szCs w:val="26"/>
        </w:rPr>
        <w:t>二、审核目的</w:t>
      </w:r>
    </w:p>
    <w:p w:rsidR="001D77FB" w:rsidRDefault="000353B7">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1D77FB" w:rsidRDefault="000353B7">
      <w:pPr>
        <w:tabs>
          <w:tab w:val="left" w:pos="645"/>
        </w:tabs>
        <w:rPr>
          <w:b/>
          <w:sz w:val="21"/>
          <w:szCs w:val="21"/>
        </w:rPr>
      </w:pPr>
      <w:r>
        <w:rPr>
          <w:rFonts w:hint="eastAsia"/>
          <w:b/>
          <w:sz w:val="21"/>
          <w:szCs w:val="21"/>
        </w:rPr>
        <w:t>■保持认证注册资格：</w:t>
      </w:r>
      <w:r>
        <w:rPr>
          <w:rFonts w:hint="eastAsia"/>
          <w:b/>
          <w:sz w:val="21"/>
          <w:szCs w:val="21"/>
        </w:rPr>
        <w:t>__________</w:t>
      </w:r>
    </w:p>
    <w:p w:rsidR="001D77FB" w:rsidRDefault="000353B7">
      <w:pPr>
        <w:tabs>
          <w:tab w:val="left" w:pos="645"/>
        </w:tabs>
        <w:rPr>
          <w:b/>
          <w:sz w:val="21"/>
          <w:szCs w:val="21"/>
        </w:rPr>
      </w:pPr>
      <w:r>
        <w:rPr>
          <w:rFonts w:hint="eastAsia"/>
          <w:b/>
          <w:sz w:val="21"/>
          <w:szCs w:val="21"/>
        </w:rPr>
        <w:t>□恢复认证注册资格：</w:t>
      </w:r>
      <w:r>
        <w:rPr>
          <w:rFonts w:hint="eastAsia"/>
          <w:b/>
          <w:sz w:val="21"/>
          <w:szCs w:val="21"/>
        </w:rPr>
        <w:t>__________</w:t>
      </w:r>
    </w:p>
    <w:p w:rsidR="001D77FB" w:rsidRDefault="000353B7">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1D77FB" w:rsidRDefault="000353B7">
      <w:pPr>
        <w:tabs>
          <w:tab w:val="left" w:pos="645"/>
        </w:tabs>
        <w:rPr>
          <w:b/>
          <w:sz w:val="21"/>
          <w:szCs w:val="21"/>
        </w:rPr>
      </w:pPr>
      <w:r>
        <w:rPr>
          <w:rFonts w:hint="eastAsia"/>
          <w:b/>
          <w:sz w:val="21"/>
          <w:szCs w:val="21"/>
        </w:rPr>
        <w:t>□其它：</w:t>
      </w:r>
      <w:r>
        <w:rPr>
          <w:rFonts w:hint="eastAsia"/>
          <w:b/>
          <w:sz w:val="21"/>
          <w:szCs w:val="21"/>
        </w:rPr>
        <w:t>__________</w:t>
      </w:r>
      <w:bookmarkEnd w:id="5"/>
    </w:p>
    <w:p w:rsidR="001D77FB" w:rsidRDefault="000353B7">
      <w:pPr>
        <w:tabs>
          <w:tab w:val="left" w:pos="645"/>
        </w:tabs>
        <w:rPr>
          <w:b/>
          <w:sz w:val="16"/>
          <w:szCs w:val="16"/>
        </w:rPr>
      </w:pPr>
      <w:r>
        <w:rPr>
          <w:rFonts w:hint="eastAsia"/>
          <w:b/>
          <w:sz w:val="26"/>
          <w:szCs w:val="26"/>
        </w:rPr>
        <w:t>三、审核准则</w:t>
      </w:r>
    </w:p>
    <w:p w:rsidR="001D77FB" w:rsidRDefault="000353B7">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1D77FB" w:rsidRDefault="000353B7">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1D77FB" w:rsidRDefault="000353B7">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1D77FB" w:rsidRDefault="000353B7">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1D77FB" w:rsidRDefault="000353B7">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1D77FB" w:rsidRDefault="000353B7">
      <w:pPr>
        <w:tabs>
          <w:tab w:val="left" w:pos="645"/>
        </w:tabs>
        <w:rPr>
          <w:b/>
          <w:sz w:val="21"/>
          <w:szCs w:val="21"/>
        </w:rPr>
      </w:pPr>
      <w:r>
        <w:rPr>
          <w:rFonts w:hint="eastAsia"/>
          <w:b/>
          <w:sz w:val="21"/>
          <w:szCs w:val="21"/>
        </w:rPr>
        <w:t>■受审核方管理体系文件■适用的法律法规■认证合同</w:t>
      </w:r>
    </w:p>
    <w:p w:rsidR="001D77FB" w:rsidRDefault="001D77FB">
      <w:pPr>
        <w:tabs>
          <w:tab w:val="left" w:pos="645"/>
        </w:tabs>
        <w:rPr>
          <w:b/>
          <w:sz w:val="21"/>
          <w:szCs w:val="21"/>
        </w:rPr>
      </w:pPr>
    </w:p>
    <w:p w:rsidR="001D77FB" w:rsidRDefault="001D77FB">
      <w:pPr>
        <w:tabs>
          <w:tab w:val="left" w:pos="645"/>
        </w:tabs>
        <w:rPr>
          <w:b/>
          <w:sz w:val="21"/>
          <w:szCs w:val="21"/>
        </w:rPr>
      </w:pPr>
    </w:p>
    <w:p w:rsidR="001D77FB" w:rsidRDefault="001D77FB">
      <w:pPr>
        <w:tabs>
          <w:tab w:val="left" w:pos="645"/>
        </w:tabs>
        <w:rPr>
          <w:b/>
          <w:sz w:val="21"/>
          <w:szCs w:val="21"/>
        </w:rPr>
      </w:pPr>
    </w:p>
    <w:p w:rsidR="001D77FB" w:rsidRDefault="001D77FB">
      <w:pPr>
        <w:tabs>
          <w:tab w:val="left" w:pos="645"/>
        </w:tabs>
        <w:rPr>
          <w:b/>
          <w:sz w:val="21"/>
          <w:szCs w:val="21"/>
        </w:rPr>
      </w:pPr>
    </w:p>
    <w:p w:rsidR="001D77FB" w:rsidRDefault="001D77FB">
      <w:pPr>
        <w:tabs>
          <w:tab w:val="left" w:pos="645"/>
        </w:tabs>
        <w:rPr>
          <w:b/>
          <w:sz w:val="21"/>
          <w:szCs w:val="21"/>
        </w:rPr>
      </w:pPr>
    </w:p>
    <w:p w:rsidR="001D77FB" w:rsidRDefault="000353B7">
      <w:pPr>
        <w:tabs>
          <w:tab w:val="left" w:pos="645"/>
        </w:tabs>
        <w:rPr>
          <w:b/>
          <w:sz w:val="16"/>
          <w:szCs w:val="16"/>
        </w:rPr>
      </w:pPr>
      <w:r>
        <w:rPr>
          <w:rFonts w:hint="eastAsia"/>
          <w:b/>
          <w:sz w:val="26"/>
          <w:szCs w:val="26"/>
        </w:rPr>
        <w:t>四、受审核方基本信息</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27"/>
        <w:gridCol w:w="1484"/>
        <w:gridCol w:w="1732"/>
      </w:tblGrid>
      <w:tr w:rsidR="001D77FB">
        <w:trPr>
          <w:trHeight w:val="135"/>
          <w:jc w:val="center"/>
        </w:trPr>
        <w:tc>
          <w:tcPr>
            <w:tcW w:w="2218" w:type="dxa"/>
            <w:gridSpan w:val="2"/>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受审核方名称</w:t>
            </w:r>
          </w:p>
        </w:tc>
        <w:tc>
          <w:tcPr>
            <w:tcW w:w="4425" w:type="dxa"/>
            <w:gridSpan w:val="3"/>
            <w:vAlign w:val="center"/>
          </w:tcPr>
          <w:p w:rsidR="001D77FB" w:rsidRDefault="000353B7">
            <w:pPr>
              <w:spacing w:line="260" w:lineRule="exact"/>
              <w:jc w:val="center"/>
              <w:rPr>
                <w:rFonts w:ascii="宋体" w:hAnsi="宋体" w:cs="宋体"/>
                <w:b/>
                <w:sz w:val="21"/>
                <w:szCs w:val="21"/>
              </w:rPr>
            </w:pPr>
            <w:bookmarkStart w:id="11" w:name="组织名称Add"/>
            <w:r>
              <w:rPr>
                <w:rFonts w:ascii="宋体" w:hAnsi="宋体" w:cs="宋体" w:hint="eastAsia"/>
                <w:b/>
                <w:sz w:val="21"/>
                <w:szCs w:val="21"/>
              </w:rPr>
              <w:t>西部矿业股份有限公司</w:t>
            </w:r>
            <w:bookmarkEnd w:id="11"/>
          </w:p>
        </w:tc>
        <w:tc>
          <w:tcPr>
            <w:tcW w:w="1484"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组织人数及</w:t>
            </w:r>
          </w:p>
          <w:p w:rsidR="001D77FB" w:rsidRDefault="000353B7">
            <w:pPr>
              <w:spacing w:line="200" w:lineRule="exact"/>
              <w:jc w:val="center"/>
              <w:rPr>
                <w:rFonts w:ascii="宋体" w:hAnsi="宋体" w:cs="宋体"/>
                <w:b/>
                <w:spacing w:val="-20"/>
                <w:sz w:val="21"/>
                <w:szCs w:val="21"/>
              </w:rPr>
            </w:pPr>
            <w:r>
              <w:rPr>
                <w:rFonts w:ascii="宋体" w:hAnsi="宋体" w:cs="宋体" w:hint="eastAsia"/>
                <w:b/>
                <w:sz w:val="21"/>
                <w:szCs w:val="21"/>
              </w:rPr>
              <w:t>变动情况核实</w:t>
            </w:r>
          </w:p>
        </w:tc>
        <w:tc>
          <w:tcPr>
            <w:tcW w:w="1732"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325</w:t>
            </w:r>
          </w:p>
        </w:tc>
      </w:tr>
      <w:tr w:rsidR="001D77FB">
        <w:trPr>
          <w:trHeight w:val="386"/>
          <w:jc w:val="center"/>
        </w:trPr>
        <w:tc>
          <w:tcPr>
            <w:tcW w:w="2218"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注册地址</w:t>
            </w:r>
          </w:p>
        </w:tc>
        <w:tc>
          <w:tcPr>
            <w:tcW w:w="4425" w:type="dxa"/>
            <w:gridSpan w:val="3"/>
            <w:vAlign w:val="center"/>
          </w:tcPr>
          <w:p w:rsidR="001D77FB" w:rsidRDefault="000353B7">
            <w:pPr>
              <w:jc w:val="center"/>
              <w:rPr>
                <w:rFonts w:ascii="宋体" w:hAnsi="宋体" w:cs="宋体"/>
                <w:b/>
                <w:sz w:val="21"/>
                <w:szCs w:val="21"/>
              </w:rPr>
            </w:pPr>
            <w:bookmarkStart w:id="12" w:name="注册地址"/>
            <w:r>
              <w:rPr>
                <w:rFonts w:ascii="宋体" w:hAnsi="宋体" w:cs="宋体" w:hint="eastAsia"/>
                <w:b/>
                <w:sz w:val="21"/>
                <w:szCs w:val="21"/>
              </w:rPr>
              <w:t>青海省西宁市五四大街</w:t>
            </w:r>
            <w:r>
              <w:rPr>
                <w:rFonts w:ascii="宋体" w:hAnsi="宋体" w:cs="宋体" w:hint="eastAsia"/>
                <w:b/>
                <w:sz w:val="21"/>
                <w:szCs w:val="21"/>
              </w:rPr>
              <w:t>52</w:t>
            </w:r>
            <w:r>
              <w:rPr>
                <w:rFonts w:ascii="宋体" w:hAnsi="宋体" w:cs="宋体" w:hint="eastAsia"/>
                <w:b/>
                <w:sz w:val="21"/>
                <w:szCs w:val="21"/>
              </w:rPr>
              <w:t>号</w:t>
            </w:r>
            <w:bookmarkEnd w:id="12"/>
          </w:p>
        </w:tc>
        <w:tc>
          <w:tcPr>
            <w:tcW w:w="1484" w:type="dxa"/>
            <w:vMerge w:val="restart"/>
            <w:vAlign w:val="center"/>
          </w:tcPr>
          <w:p w:rsidR="001D77FB" w:rsidRDefault="000353B7">
            <w:pPr>
              <w:jc w:val="center"/>
              <w:rPr>
                <w:rFonts w:ascii="宋体" w:hAnsi="宋体" w:cs="宋体"/>
                <w:b/>
                <w:sz w:val="21"/>
                <w:szCs w:val="21"/>
              </w:rPr>
            </w:pPr>
            <w:r>
              <w:rPr>
                <w:rFonts w:ascii="宋体" w:hAnsi="宋体" w:cs="宋体" w:hint="eastAsia"/>
                <w:b/>
                <w:sz w:val="21"/>
                <w:szCs w:val="21"/>
              </w:rPr>
              <w:t>邮编</w:t>
            </w:r>
          </w:p>
        </w:tc>
        <w:tc>
          <w:tcPr>
            <w:tcW w:w="1732" w:type="dxa"/>
            <w:vAlign w:val="center"/>
          </w:tcPr>
          <w:p w:rsidR="001D77FB" w:rsidRDefault="000353B7">
            <w:pPr>
              <w:jc w:val="center"/>
              <w:rPr>
                <w:rFonts w:ascii="宋体" w:hAnsi="宋体" w:cs="宋体"/>
                <w:b/>
                <w:sz w:val="21"/>
                <w:szCs w:val="21"/>
              </w:rPr>
            </w:pPr>
            <w:bookmarkStart w:id="13" w:name="注册邮编"/>
            <w:r>
              <w:rPr>
                <w:rFonts w:ascii="宋体" w:hAnsi="宋体" w:cs="宋体" w:hint="eastAsia"/>
                <w:b/>
                <w:sz w:val="21"/>
                <w:szCs w:val="21"/>
              </w:rPr>
              <w:t>810000</w:t>
            </w:r>
            <w:bookmarkEnd w:id="13"/>
          </w:p>
        </w:tc>
      </w:tr>
      <w:tr w:rsidR="001D77FB">
        <w:trPr>
          <w:trHeight w:val="434"/>
          <w:jc w:val="center"/>
        </w:trPr>
        <w:tc>
          <w:tcPr>
            <w:tcW w:w="2218"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经营地址</w:t>
            </w:r>
          </w:p>
        </w:tc>
        <w:tc>
          <w:tcPr>
            <w:tcW w:w="4425" w:type="dxa"/>
            <w:gridSpan w:val="3"/>
            <w:vAlign w:val="center"/>
          </w:tcPr>
          <w:p w:rsidR="001D77FB" w:rsidRDefault="000353B7">
            <w:pPr>
              <w:jc w:val="center"/>
              <w:rPr>
                <w:rFonts w:ascii="宋体" w:hAnsi="宋体" w:cs="宋体"/>
                <w:b/>
                <w:sz w:val="21"/>
                <w:szCs w:val="21"/>
              </w:rPr>
            </w:pPr>
            <w:bookmarkStart w:id="14" w:name="办公地址"/>
            <w:r>
              <w:rPr>
                <w:rFonts w:ascii="宋体" w:hAnsi="宋体" w:cs="宋体" w:hint="eastAsia"/>
                <w:b/>
                <w:sz w:val="21"/>
                <w:szCs w:val="21"/>
              </w:rPr>
              <w:t>青海省西宁市五四大街</w:t>
            </w:r>
            <w:r>
              <w:rPr>
                <w:rFonts w:ascii="宋体" w:hAnsi="宋体" w:cs="宋体" w:hint="eastAsia"/>
                <w:b/>
                <w:sz w:val="21"/>
                <w:szCs w:val="21"/>
              </w:rPr>
              <w:t>52</w:t>
            </w:r>
            <w:r>
              <w:rPr>
                <w:rFonts w:ascii="宋体" w:hAnsi="宋体" w:cs="宋体" w:hint="eastAsia"/>
                <w:b/>
                <w:sz w:val="21"/>
                <w:szCs w:val="21"/>
              </w:rPr>
              <w:t>号</w:t>
            </w:r>
            <w:bookmarkEnd w:id="14"/>
          </w:p>
        </w:tc>
        <w:tc>
          <w:tcPr>
            <w:tcW w:w="1484" w:type="dxa"/>
            <w:vMerge/>
            <w:vAlign w:val="center"/>
          </w:tcPr>
          <w:p w:rsidR="001D77FB" w:rsidRDefault="001D77FB">
            <w:pPr>
              <w:jc w:val="center"/>
              <w:rPr>
                <w:rFonts w:ascii="宋体" w:hAnsi="宋体" w:cs="宋体"/>
                <w:b/>
                <w:sz w:val="21"/>
                <w:szCs w:val="21"/>
              </w:rPr>
            </w:pPr>
          </w:p>
        </w:tc>
        <w:tc>
          <w:tcPr>
            <w:tcW w:w="1732" w:type="dxa"/>
            <w:vAlign w:val="center"/>
          </w:tcPr>
          <w:p w:rsidR="001D77FB" w:rsidRDefault="000353B7">
            <w:pPr>
              <w:jc w:val="center"/>
              <w:rPr>
                <w:rFonts w:ascii="宋体" w:hAnsi="宋体" w:cs="宋体"/>
                <w:b/>
                <w:sz w:val="21"/>
                <w:szCs w:val="21"/>
              </w:rPr>
            </w:pPr>
            <w:bookmarkStart w:id="15" w:name="办公邮编"/>
            <w:r>
              <w:rPr>
                <w:rFonts w:ascii="宋体" w:hAnsi="宋体" w:cs="宋体" w:hint="eastAsia"/>
                <w:b/>
                <w:sz w:val="21"/>
                <w:szCs w:val="21"/>
              </w:rPr>
              <w:t>810000</w:t>
            </w:r>
            <w:bookmarkEnd w:id="15"/>
          </w:p>
        </w:tc>
      </w:tr>
      <w:tr w:rsidR="001D77FB">
        <w:trPr>
          <w:trHeight w:val="374"/>
          <w:jc w:val="center"/>
        </w:trPr>
        <w:tc>
          <w:tcPr>
            <w:tcW w:w="2218" w:type="dxa"/>
            <w:gridSpan w:val="2"/>
            <w:vAlign w:val="center"/>
          </w:tcPr>
          <w:p w:rsidR="001D77FB" w:rsidRDefault="000353B7">
            <w:pPr>
              <w:jc w:val="center"/>
              <w:rPr>
                <w:rFonts w:ascii="宋体" w:hAnsi="宋体" w:cs="宋体"/>
                <w:b/>
                <w:color w:val="000000"/>
                <w:sz w:val="21"/>
                <w:szCs w:val="21"/>
              </w:rPr>
            </w:pPr>
            <w:r>
              <w:rPr>
                <w:rFonts w:ascii="宋体" w:hAnsi="宋体" w:cs="宋体" w:hint="eastAsia"/>
                <w:b/>
                <w:color w:val="000000"/>
                <w:sz w:val="21"/>
                <w:szCs w:val="21"/>
              </w:rPr>
              <w:t>生产地址</w:t>
            </w:r>
          </w:p>
        </w:tc>
        <w:tc>
          <w:tcPr>
            <w:tcW w:w="4425" w:type="dxa"/>
            <w:gridSpan w:val="3"/>
            <w:vAlign w:val="center"/>
          </w:tcPr>
          <w:p w:rsidR="001D77FB" w:rsidRDefault="000353B7">
            <w:pPr>
              <w:jc w:val="center"/>
              <w:rPr>
                <w:rFonts w:ascii="宋体" w:hAnsi="宋体" w:cs="宋体"/>
                <w:b/>
                <w:sz w:val="21"/>
                <w:szCs w:val="21"/>
              </w:rPr>
            </w:pPr>
            <w:bookmarkStart w:id="16" w:name="生产地址Add"/>
            <w:r>
              <w:rPr>
                <w:rFonts w:ascii="宋体" w:hAnsi="宋体" w:cs="宋体" w:hint="eastAsia"/>
                <w:b/>
                <w:sz w:val="21"/>
                <w:szCs w:val="21"/>
              </w:rPr>
              <w:t>青海省海西蒙古族藏族自治州大柴旦行委锡铁山镇</w:t>
            </w:r>
            <w:bookmarkEnd w:id="16"/>
          </w:p>
        </w:tc>
        <w:tc>
          <w:tcPr>
            <w:tcW w:w="1484" w:type="dxa"/>
            <w:vMerge/>
            <w:vAlign w:val="center"/>
          </w:tcPr>
          <w:p w:rsidR="001D77FB" w:rsidRDefault="001D77FB">
            <w:pPr>
              <w:jc w:val="center"/>
              <w:rPr>
                <w:rFonts w:ascii="宋体" w:hAnsi="宋体" w:cs="宋体"/>
                <w:b/>
                <w:sz w:val="21"/>
                <w:szCs w:val="21"/>
              </w:rPr>
            </w:pPr>
          </w:p>
        </w:tc>
        <w:tc>
          <w:tcPr>
            <w:tcW w:w="1732" w:type="dxa"/>
            <w:vAlign w:val="center"/>
          </w:tcPr>
          <w:p w:rsidR="001D77FB" w:rsidRDefault="000353B7">
            <w:pPr>
              <w:jc w:val="center"/>
              <w:rPr>
                <w:rFonts w:ascii="宋体" w:hAnsi="宋体" w:cs="宋体"/>
                <w:b/>
                <w:sz w:val="21"/>
                <w:szCs w:val="21"/>
              </w:rPr>
            </w:pPr>
            <w:bookmarkStart w:id="17" w:name="生产邮编"/>
            <w:r>
              <w:rPr>
                <w:rFonts w:ascii="宋体" w:hAnsi="宋体" w:cs="宋体" w:hint="eastAsia"/>
                <w:b/>
                <w:sz w:val="21"/>
                <w:szCs w:val="21"/>
              </w:rPr>
              <w:t>816203</w:t>
            </w:r>
            <w:bookmarkEnd w:id="17"/>
          </w:p>
        </w:tc>
      </w:tr>
      <w:tr w:rsidR="001D77FB">
        <w:trPr>
          <w:trHeight w:val="256"/>
          <w:jc w:val="center"/>
        </w:trPr>
        <w:tc>
          <w:tcPr>
            <w:tcW w:w="2218"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联系人</w:t>
            </w:r>
          </w:p>
        </w:tc>
        <w:tc>
          <w:tcPr>
            <w:tcW w:w="1689"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付金涛</w:t>
            </w:r>
          </w:p>
        </w:tc>
        <w:tc>
          <w:tcPr>
            <w:tcW w:w="1109"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电话</w:t>
            </w:r>
            <w:r>
              <w:rPr>
                <w:rFonts w:ascii="宋体" w:hAnsi="宋体" w:cs="宋体" w:hint="eastAsia"/>
                <w:b/>
                <w:sz w:val="21"/>
                <w:szCs w:val="21"/>
              </w:rPr>
              <w:t>.</w:t>
            </w:r>
          </w:p>
        </w:tc>
        <w:tc>
          <w:tcPr>
            <w:tcW w:w="1627"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18197378619</w:t>
            </w:r>
          </w:p>
        </w:tc>
        <w:tc>
          <w:tcPr>
            <w:tcW w:w="1484"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传真</w:t>
            </w:r>
          </w:p>
        </w:tc>
        <w:tc>
          <w:tcPr>
            <w:tcW w:w="1732" w:type="dxa"/>
            <w:vAlign w:val="center"/>
          </w:tcPr>
          <w:p w:rsidR="001D77FB" w:rsidRDefault="001D77FB">
            <w:pPr>
              <w:jc w:val="center"/>
              <w:rPr>
                <w:rFonts w:ascii="宋体" w:hAnsi="宋体" w:cs="宋体"/>
                <w:b/>
                <w:sz w:val="21"/>
                <w:szCs w:val="21"/>
              </w:rPr>
            </w:pPr>
            <w:bookmarkStart w:id="18" w:name="联系人传真"/>
            <w:bookmarkEnd w:id="18"/>
          </w:p>
        </w:tc>
      </w:tr>
      <w:tr w:rsidR="001D77FB">
        <w:trPr>
          <w:trHeight w:val="215"/>
          <w:jc w:val="center"/>
        </w:trPr>
        <w:tc>
          <w:tcPr>
            <w:tcW w:w="2218"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法人代表</w:t>
            </w:r>
          </w:p>
        </w:tc>
        <w:tc>
          <w:tcPr>
            <w:tcW w:w="1689" w:type="dxa"/>
            <w:vAlign w:val="center"/>
          </w:tcPr>
          <w:p w:rsidR="001D77FB" w:rsidRDefault="000353B7">
            <w:pPr>
              <w:jc w:val="center"/>
              <w:rPr>
                <w:rFonts w:ascii="宋体" w:hAnsi="宋体" w:cs="宋体"/>
                <w:b/>
                <w:sz w:val="21"/>
                <w:szCs w:val="21"/>
              </w:rPr>
            </w:pPr>
            <w:bookmarkStart w:id="19" w:name="法人"/>
            <w:r>
              <w:rPr>
                <w:rFonts w:ascii="宋体" w:hAnsi="宋体" w:cs="宋体" w:hint="eastAsia"/>
                <w:b/>
                <w:sz w:val="21"/>
                <w:szCs w:val="21"/>
              </w:rPr>
              <w:t>张永利</w:t>
            </w:r>
            <w:bookmarkEnd w:id="19"/>
          </w:p>
        </w:tc>
        <w:tc>
          <w:tcPr>
            <w:tcW w:w="1109"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总经理</w:t>
            </w:r>
          </w:p>
        </w:tc>
        <w:tc>
          <w:tcPr>
            <w:tcW w:w="1627" w:type="dxa"/>
            <w:vAlign w:val="center"/>
          </w:tcPr>
          <w:p w:rsidR="001D77FB" w:rsidRDefault="001D77FB">
            <w:pPr>
              <w:jc w:val="center"/>
              <w:rPr>
                <w:rFonts w:ascii="宋体" w:hAnsi="宋体" w:cs="宋体"/>
                <w:b/>
                <w:sz w:val="21"/>
                <w:szCs w:val="21"/>
              </w:rPr>
            </w:pPr>
          </w:p>
        </w:tc>
        <w:tc>
          <w:tcPr>
            <w:tcW w:w="1484"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管理者代表</w:t>
            </w:r>
          </w:p>
        </w:tc>
        <w:tc>
          <w:tcPr>
            <w:tcW w:w="1732"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李省伟</w:t>
            </w:r>
          </w:p>
        </w:tc>
      </w:tr>
      <w:tr w:rsidR="001D77FB">
        <w:trPr>
          <w:trHeight w:val="537"/>
          <w:jc w:val="center"/>
        </w:trPr>
        <w:tc>
          <w:tcPr>
            <w:tcW w:w="2218"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审核日期</w:t>
            </w:r>
          </w:p>
        </w:tc>
        <w:tc>
          <w:tcPr>
            <w:tcW w:w="2798" w:type="dxa"/>
            <w:gridSpan w:val="2"/>
            <w:vAlign w:val="center"/>
          </w:tcPr>
          <w:p w:rsidR="001D77FB" w:rsidRDefault="000353B7">
            <w:pPr>
              <w:jc w:val="center"/>
              <w:rPr>
                <w:rFonts w:ascii="宋体" w:hAnsi="宋体" w:cs="宋体"/>
                <w:b/>
                <w:sz w:val="21"/>
                <w:szCs w:val="21"/>
              </w:rPr>
            </w:pPr>
            <w:bookmarkStart w:id="20" w:name="审核日期"/>
            <w:r>
              <w:rPr>
                <w:rFonts w:ascii="宋体" w:hAnsi="宋体" w:cs="宋体" w:hint="eastAsia"/>
                <w:b/>
                <w:sz w:val="21"/>
                <w:szCs w:val="21"/>
              </w:rPr>
              <w:t>2020</w:t>
            </w:r>
            <w:r>
              <w:rPr>
                <w:rFonts w:ascii="宋体" w:hAnsi="宋体" w:cs="宋体" w:hint="eastAsia"/>
                <w:b/>
                <w:sz w:val="21"/>
                <w:szCs w:val="21"/>
              </w:rPr>
              <w:t>年</w:t>
            </w:r>
            <w:r>
              <w:rPr>
                <w:rFonts w:ascii="宋体" w:hAnsi="宋体" w:cs="宋体" w:hint="eastAsia"/>
                <w:b/>
                <w:sz w:val="21"/>
                <w:szCs w:val="21"/>
              </w:rPr>
              <w:t>08</w:t>
            </w:r>
            <w:r>
              <w:rPr>
                <w:rFonts w:ascii="宋体" w:hAnsi="宋体" w:cs="宋体" w:hint="eastAsia"/>
                <w:b/>
                <w:sz w:val="21"/>
                <w:szCs w:val="21"/>
              </w:rPr>
              <w:t>月</w:t>
            </w:r>
            <w:r>
              <w:rPr>
                <w:rFonts w:ascii="宋体" w:hAnsi="宋体" w:cs="宋体" w:hint="eastAsia"/>
                <w:b/>
                <w:sz w:val="21"/>
                <w:szCs w:val="21"/>
              </w:rPr>
              <w:t>03</w:t>
            </w:r>
            <w:r>
              <w:rPr>
                <w:rFonts w:ascii="宋体" w:hAnsi="宋体" w:cs="宋体" w:hint="eastAsia"/>
                <w:b/>
                <w:sz w:val="21"/>
                <w:szCs w:val="21"/>
              </w:rPr>
              <w:t>日</w:t>
            </w:r>
            <w:r>
              <w:rPr>
                <w:rFonts w:ascii="宋体" w:hAnsi="宋体" w:cs="宋体" w:hint="eastAsia"/>
                <w:b/>
                <w:sz w:val="21"/>
                <w:szCs w:val="21"/>
              </w:rPr>
              <w:t xml:space="preserve"> </w:t>
            </w:r>
            <w:r>
              <w:rPr>
                <w:rFonts w:ascii="宋体" w:hAnsi="宋体" w:cs="宋体" w:hint="eastAsia"/>
                <w:b/>
                <w:sz w:val="21"/>
                <w:szCs w:val="21"/>
              </w:rPr>
              <w:t>上午至</w:t>
            </w:r>
            <w:r>
              <w:rPr>
                <w:rFonts w:ascii="宋体" w:hAnsi="宋体" w:cs="宋体" w:hint="eastAsia"/>
                <w:b/>
                <w:sz w:val="21"/>
                <w:szCs w:val="21"/>
              </w:rPr>
              <w:t>2020</w:t>
            </w:r>
            <w:r>
              <w:rPr>
                <w:rFonts w:ascii="宋体" w:hAnsi="宋体" w:cs="宋体" w:hint="eastAsia"/>
                <w:b/>
                <w:sz w:val="21"/>
                <w:szCs w:val="21"/>
              </w:rPr>
              <w:t>年</w:t>
            </w:r>
            <w:r>
              <w:rPr>
                <w:rFonts w:ascii="宋体" w:hAnsi="宋体" w:cs="宋体" w:hint="eastAsia"/>
                <w:b/>
                <w:sz w:val="21"/>
                <w:szCs w:val="21"/>
              </w:rPr>
              <w:t>08</w:t>
            </w:r>
            <w:r>
              <w:rPr>
                <w:rFonts w:ascii="宋体" w:hAnsi="宋体" w:cs="宋体" w:hint="eastAsia"/>
                <w:b/>
                <w:sz w:val="21"/>
                <w:szCs w:val="21"/>
              </w:rPr>
              <w:t>月</w:t>
            </w:r>
            <w:r>
              <w:rPr>
                <w:rFonts w:ascii="宋体" w:hAnsi="宋体" w:cs="宋体" w:hint="eastAsia"/>
                <w:b/>
                <w:sz w:val="21"/>
                <w:szCs w:val="21"/>
              </w:rPr>
              <w:t>05</w:t>
            </w:r>
            <w:r>
              <w:rPr>
                <w:rFonts w:ascii="宋体" w:hAnsi="宋体" w:cs="宋体" w:hint="eastAsia"/>
                <w:b/>
                <w:sz w:val="21"/>
                <w:szCs w:val="21"/>
              </w:rPr>
              <w:t>日</w:t>
            </w:r>
            <w:r>
              <w:rPr>
                <w:rFonts w:ascii="宋体" w:hAnsi="宋体" w:cs="宋体" w:hint="eastAsia"/>
                <w:b/>
                <w:sz w:val="21"/>
                <w:szCs w:val="21"/>
              </w:rPr>
              <w:t xml:space="preserve"> </w:t>
            </w:r>
            <w:r>
              <w:rPr>
                <w:rFonts w:ascii="宋体" w:hAnsi="宋体" w:cs="宋体" w:hint="eastAsia"/>
                <w:b/>
                <w:sz w:val="21"/>
                <w:szCs w:val="21"/>
              </w:rPr>
              <w:t>下午</w:t>
            </w:r>
            <w:bookmarkEnd w:id="20"/>
          </w:p>
        </w:tc>
        <w:tc>
          <w:tcPr>
            <w:tcW w:w="1627" w:type="dxa"/>
            <w:vAlign w:val="center"/>
          </w:tcPr>
          <w:p w:rsidR="001D77FB" w:rsidRDefault="000353B7">
            <w:pPr>
              <w:jc w:val="center"/>
              <w:rPr>
                <w:rFonts w:ascii="宋体" w:hAnsi="宋体" w:cs="宋体"/>
                <w:b/>
                <w:sz w:val="21"/>
                <w:szCs w:val="21"/>
              </w:rPr>
            </w:pPr>
            <w:r>
              <w:rPr>
                <w:rFonts w:ascii="宋体" w:hAnsi="宋体" w:cs="宋体" w:hint="eastAsia"/>
                <w:b/>
                <w:sz w:val="21"/>
                <w:szCs w:val="21"/>
              </w:rPr>
              <w:t>一体化审核</w:t>
            </w:r>
          </w:p>
        </w:tc>
        <w:tc>
          <w:tcPr>
            <w:tcW w:w="3216" w:type="dxa"/>
            <w:gridSpan w:val="2"/>
            <w:vAlign w:val="center"/>
          </w:tcPr>
          <w:p w:rsidR="001D77FB" w:rsidRDefault="000353B7">
            <w:pPr>
              <w:jc w:val="center"/>
              <w:rPr>
                <w:rFonts w:ascii="宋体" w:hAnsi="宋体" w:cs="宋体"/>
                <w:b/>
                <w:sz w:val="21"/>
                <w:szCs w:val="21"/>
              </w:rPr>
            </w:pPr>
            <w:r>
              <w:rPr>
                <w:rFonts w:ascii="宋体" w:hAnsi="宋体" w:cs="宋体" w:hint="eastAsia"/>
                <w:b/>
                <w:sz w:val="21"/>
                <w:szCs w:val="21"/>
              </w:rPr>
              <w:t>□是■否</w:t>
            </w:r>
          </w:p>
        </w:tc>
      </w:tr>
      <w:tr w:rsidR="001D77FB">
        <w:trPr>
          <w:cantSplit/>
          <w:trHeight w:val="440"/>
          <w:jc w:val="center"/>
        </w:trPr>
        <w:tc>
          <w:tcPr>
            <w:tcW w:w="2218" w:type="dxa"/>
            <w:gridSpan w:val="2"/>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产品</w:t>
            </w:r>
            <w:r>
              <w:rPr>
                <w:rFonts w:ascii="宋体" w:hAnsi="宋体" w:cs="宋体" w:hint="eastAsia"/>
                <w:b/>
                <w:sz w:val="21"/>
                <w:szCs w:val="21"/>
              </w:rPr>
              <w:t>/</w:t>
            </w:r>
            <w:r>
              <w:rPr>
                <w:rFonts w:ascii="宋体" w:hAnsi="宋体" w:cs="宋体" w:hint="eastAsia"/>
                <w:b/>
                <w:sz w:val="21"/>
                <w:szCs w:val="21"/>
              </w:rPr>
              <w:t>服务认证范围</w:t>
            </w:r>
          </w:p>
        </w:tc>
        <w:tc>
          <w:tcPr>
            <w:tcW w:w="7641" w:type="dxa"/>
            <w:gridSpan w:val="5"/>
            <w:vAlign w:val="center"/>
          </w:tcPr>
          <w:p w:rsidR="001D77FB" w:rsidRDefault="000353B7">
            <w:pPr>
              <w:spacing w:line="360" w:lineRule="exact"/>
              <w:rPr>
                <w:rFonts w:ascii="宋体" w:hAnsi="宋体" w:cs="宋体"/>
                <w:b/>
                <w:sz w:val="21"/>
                <w:szCs w:val="21"/>
              </w:rPr>
            </w:pPr>
            <w:bookmarkStart w:id="21" w:name="Q勾选15Add1"/>
            <w:r>
              <w:rPr>
                <w:rFonts w:ascii="宋体" w:hAnsi="宋体" w:cs="宋体" w:hint="eastAsia"/>
                <w:b/>
                <w:sz w:val="21"/>
                <w:szCs w:val="21"/>
              </w:rPr>
              <w:t>■</w:t>
            </w:r>
            <w:bookmarkEnd w:id="21"/>
            <w:r>
              <w:rPr>
                <w:rFonts w:ascii="宋体" w:hAnsi="宋体" w:cs="宋体" w:hint="eastAsia"/>
                <w:b/>
                <w:sz w:val="21"/>
                <w:szCs w:val="21"/>
              </w:rPr>
              <w:t>QMS</w:t>
            </w:r>
            <w:r>
              <w:rPr>
                <w:rFonts w:ascii="宋体" w:hAnsi="宋体" w:cs="宋体" w:hint="eastAsia"/>
                <w:b/>
                <w:sz w:val="21"/>
                <w:szCs w:val="21"/>
              </w:rPr>
              <w:t>：</w:t>
            </w:r>
            <w:bookmarkStart w:id="22" w:name="审核范围"/>
            <w:bookmarkStart w:id="23" w:name="QJ勾选Add1"/>
            <w:r>
              <w:rPr>
                <w:rFonts w:ascii="宋体" w:hAnsi="宋体" w:cs="宋体" w:hint="eastAsia"/>
                <w:b/>
                <w:sz w:val="21"/>
                <w:szCs w:val="21"/>
              </w:rPr>
              <w:t>铅精矿和锌精矿的生产（不含采矿）</w:t>
            </w:r>
            <w:bookmarkEnd w:id="22"/>
            <w:r>
              <w:rPr>
                <w:rFonts w:ascii="宋体" w:hAnsi="宋体" w:cs="宋体" w:hint="eastAsia"/>
                <w:b/>
                <w:sz w:val="21"/>
                <w:szCs w:val="21"/>
              </w:rPr>
              <w:t xml:space="preserve"> </w:t>
            </w:r>
            <w:r>
              <w:rPr>
                <w:rFonts w:ascii="宋体" w:hAnsi="宋体" w:cs="宋体" w:hint="eastAsia"/>
                <w:b/>
                <w:sz w:val="21"/>
                <w:szCs w:val="21"/>
              </w:rPr>
              <w:t xml:space="preserve"> </w:t>
            </w:r>
            <w:r>
              <w:rPr>
                <w:rFonts w:ascii="宋体" w:hAnsi="宋体" w:cs="宋体" w:hint="eastAsia"/>
                <w:b/>
                <w:sz w:val="21"/>
                <w:szCs w:val="21"/>
              </w:rPr>
              <w:t>□</w:t>
            </w:r>
            <w:bookmarkEnd w:id="23"/>
            <w:r>
              <w:rPr>
                <w:rFonts w:ascii="宋体" w:hAnsi="宋体" w:cs="宋体" w:hint="eastAsia"/>
                <w:b/>
                <w:sz w:val="21"/>
                <w:szCs w:val="21"/>
              </w:rPr>
              <w:t>50430</w:t>
            </w:r>
            <w:r>
              <w:rPr>
                <w:rFonts w:ascii="宋体" w:hAnsi="宋体" w:cs="宋体" w:hint="eastAsia"/>
                <w:b/>
                <w:sz w:val="21"/>
                <w:szCs w:val="21"/>
              </w:rPr>
              <w:t xml:space="preserve">    </w:t>
            </w:r>
            <w:r>
              <w:rPr>
                <w:rFonts w:ascii="宋体" w:hAnsi="宋体" w:cs="宋体" w:hint="eastAsia"/>
                <w:b/>
                <w:sz w:val="21"/>
                <w:szCs w:val="21"/>
              </w:rPr>
              <w:t>□</w:t>
            </w:r>
            <w:r>
              <w:rPr>
                <w:rFonts w:ascii="宋体" w:hAnsi="宋体" w:cs="宋体" w:hint="eastAsia"/>
                <w:b/>
                <w:sz w:val="21"/>
                <w:szCs w:val="21"/>
              </w:rPr>
              <w:t>EMS</w:t>
            </w:r>
            <w:r>
              <w:rPr>
                <w:rFonts w:ascii="宋体" w:hAnsi="宋体" w:cs="宋体" w:hint="eastAsia"/>
                <w:b/>
                <w:sz w:val="21"/>
                <w:szCs w:val="21"/>
              </w:rPr>
              <w:t>：</w:t>
            </w:r>
            <w:bookmarkStart w:id="24" w:name="S勾选Add2"/>
            <w:r>
              <w:rPr>
                <w:rFonts w:ascii="宋体" w:hAnsi="宋体" w:cs="宋体" w:hint="eastAsia"/>
                <w:b/>
                <w:sz w:val="21"/>
                <w:szCs w:val="21"/>
              </w:rPr>
              <w:t xml:space="preserve">   </w:t>
            </w:r>
            <w:r>
              <w:rPr>
                <w:rFonts w:ascii="宋体" w:hAnsi="宋体" w:cs="宋体" w:hint="eastAsia"/>
                <w:b/>
                <w:sz w:val="21"/>
                <w:szCs w:val="21"/>
              </w:rPr>
              <w:t>□</w:t>
            </w:r>
            <w:bookmarkEnd w:id="24"/>
            <w:r>
              <w:rPr>
                <w:rFonts w:ascii="宋体" w:hAnsi="宋体" w:cs="宋体" w:hint="eastAsia"/>
                <w:b/>
                <w:sz w:val="21"/>
                <w:szCs w:val="21"/>
              </w:rPr>
              <w:t>OHSMS</w:t>
            </w:r>
            <w:r>
              <w:rPr>
                <w:rFonts w:ascii="宋体" w:hAnsi="宋体" w:cs="宋体" w:hint="eastAsia"/>
                <w:b/>
                <w:sz w:val="21"/>
                <w:szCs w:val="21"/>
              </w:rPr>
              <w:t>：</w:t>
            </w:r>
          </w:p>
        </w:tc>
      </w:tr>
      <w:tr w:rsidR="001D77FB">
        <w:trPr>
          <w:cantSplit/>
          <w:trHeight w:val="838"/>
          <w:jc w:val="center"/>
        </w:trPr>
        <w:tc>
          <w:tcPr>
            <w:tcW w:w="1041"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是否要求变更</w:t>
            </w:r>
          </w:p>
          <w:p w:rsidR="001D77FB" w:rsidRDefault="001D77FB">
            <w:pPr>
              <w:spacing w:line="180" w:lineRule="exact"/>
              <w:jc w:val="center"/>
              <w:rPr>
                <w:rFonts w:ascii="宋体" w:hAnsi="宋体" w:cs="宋体"/>
                <w:b/>
                <w:sz w:val="21"/>
                <w:szCs w:val="21"/>
              </w:rPr>
            </w:pPr>
          </w:p>
        </w:tc>
        <w:tc>
          <w:tcPr>
            <w:tcW w:w="1177"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□是</w:t>
            </w:r>
          </w:p>
          <w:p w:rsidR="001D77FB" w:rsidRDefault="001D77FB">
            <w:pPr>
              <w:spacing w:line="260" w:lineRule="exact"/>
              <w:jc w:val="center"/>
              <w:rPr>
                <w:rFonts w:ascii="宋体" w:hAnsi="宋体" w:cs="宋体"/>
                <w:b/>
                <w:sz w:val="21"/>
                <w:szCs w:val="21"/>
              </w:rPr>
            </w:pPr>
          </w:p>
          <w:p w:rsidR="001D77FB" w:rsidRDefault="000353B7">
            <w:pPr>
              <w:spacing w:line="260" w:lineRule="exact"/>
              <w:jc w:val="center"/>
              <w:rPr>
                <w:rFonts w:ascii="宋体" w:hAnsi="宋体" w:cs="宋体"/>
                <w:b/>
                <w:sz w:val="21"/>
                <w:szCs w:val="21"/>
              </w:rPr>
            </w:pPr>
            <w:r>
              <w:rPr>
                <w:rFonts w:hint="eastAsia"/>
                <w:b/>
                <w:sz w:val="21"/>
                <w:szCs w:val="21"/>
              </w:rPr>
              <w:t>■</w:t>
            </w:r>
            <w:r>
              <w:rPr>
                <w:rFonts w:ascii="宋体" w:hAnsi="宋体" w:cs="宋体" w:hint="eastAsia"/>
                <w:b/>
                <w:sz w:val="21"/>
                <w:szCs w:val="21"/>
              </w:rPr>
              <w:t>否</w:t>
            </w:r>
          </w:p>
        </w:tc>
        <w:tc>
          <w:tcPr>
            <w:tcW w:w="7641" w:type="dxa"/>
            <w:gridSpan w:val="5"/>
            <w:vAlign w:val="center"/>
          </w:tcPr>
          <w:p w:rsidR="001D77FB" w:rsidRDefault="000353B7">
            <w:pPr>
              <w:spacing w:line="360" w:lineRule="exact"/>
              <w:rPr>
                <w:rFonts w:ascii="宋体" w:hAnsi="宋体" w:cs="宋体"/>
                <w:b/>
                <w:sz w:val="21"/>
                <w:szCs w:val="21"/>
              </w:rPr>
            </w:pPr>
            <w:r>
              <w:rPr>
                <w:rFonts w:ascii="宋体" w:hAnsi="宋体" w:cs="宋体" w:hint="eastAsia"/>
                <w:b/>
                <w:sz w:val="21"/>
                <w:szCs w:val="21"/>
              </w:rPr>
              <w:t>变更的认证范围</w:t>
            </w:r>
            <w:r>
              <w:rPr>
                <w:rFonts w:ascii="宋体" w:hAnsi="宋体" w:cs="宋体" w:hint="eastAsia"/>
                <w:b/>
                <w:sz w:val="21"/>
                <w:szCs w:val="21"/>
              </w:rPr>
              <w:t>:</w:t>
            </w:r>
          </w:p>
        </w:tc>
      </w:tr>
      <w:tr w:rsidR="001D77FB">
        <w:trPr>
          <w:trHeight w:val="600"/>
          <w:jc w:val="center"/>
        </w:trPr>
        <w:tc>
          <w:tcPr>
            <w:tcW w:w="2218" w:type="dxa"/>
            <w:gridSpan w:val="2"/>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专业代码</w:t>
            </w:r>
          </w:p>
        </w:tc>
        <w:tc>
          <w:tcPr>
            <w:tcW w:w="1689" w:type="dxa"/>
            <w:vAlign w:val="center"/>
          </w:tcPr>
          <w:p w:rsidR="001D77FB" w:rsidRDefault="000353B7">
            <w:pPr>
              <w:spacing w:line="260" w:lineRule="exact"/>
              <w:jc w:val="center"/>
              <w:rPr>
                <w:rFonts w:ascii="宋体" w:hAnsi="宋体" w:cs="宋体"/>
                <w:b/>
                <w:sz w:val="21"/>
                <w:szCs w:val="21"/>
              </w:rPr>
            </w:pPr>
            <w:bookmarkStart w:id="25" w:name="专业代码"/>
            <w:r>
              <w:rPr>
                <w:rFonts w:ascii="宋体" w:hAnsi="宋体" w:cs="宋体" w:hint="eastAsia"/>
                <w:b/>
                <w:sz w:val="21"/>
                <w:szCs w:val="21"/>
              </w:rPr>
              <w:t>02.06.02;</w:t>
            </w:r>
          </w:p>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17.04.03</w:t>
            </w:r>
            <w:bookmarkEnd w:id="25"/>
          </w:p>
        </w:tc>
        <w:tc>
          <w:tcPr>
            <w:tcW w:w="1109"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证书有</w:t>
            </w:r>
          </w:p>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效期</w:t>
            </w:r>
          </w:p>
        </w:tc>
        <w:tc>
          <w:tcPr>
            <w:tcW w:w="1627"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2022-10-14</w:t>
            </w:r>
          </w:p>
        </w:tc>
        <w:tc>
          <w:tcPr>
            <w:tcW w:w="1484" w:type="dxa"/>
            <w:vAlign w:val="center"/>
          </w:tcPr>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上年度</w:t>
            </w:r>
          </w:p>
          <w:p w:rsidR="001D77FB" w:rsidRDefault="000353B7">
            <w:pPr>
              <w:spacing w:line="260" w:lineRule="exact"/>
              <w:jc w:val="center"/>
              <w:rPr>
                <w:rFonts w:ascii="宋体" w:hAnsi="宋体" w:cs="宋体"/>
                <w:b/>
                <w:sz w:val="21"/>
                <w:szCs w:val="21"/>
              </w:rPr>
            </w:pPr>
            <w:r>
              <w:rPr>
                <w:rFonts w:ascii="宋体" w:hAnsi="宋体" w:cs="宋体" w:hint="eastAsia"/>
                <w:b/>
                <w:sz w:val="21"/>
                <w:szCs w:val="21"/>
              </w:rPr>
              <w:t>审核日期</w:t>
            </w:r>
          </w:p>
        </w:tc>
        <w:tc>
          <w:tcPr>
            <w:tcW w:w="1732" w:type="dxa"/>
            <w:vAlign w:val="center"/>
          </w:tcPr>
          <w:p w:rsidR="001D77FB" w:rsidRDefault="000353B7">
            <w:pPr>
              <w:spacing w:line="260" w:lineRule="exact"/>
              <w:rPr>
                <w:rFonts w:ascii="宋体" w:hAnsi="宋体" w:cs="宋体"/>
                <w:b/>
                <w:sz w:val="21"/>
                <w:szCs w:val="21"/>
              </w:rPr>
            </w:pPr>
            <w:r>
              <w:rPr>
                <w:rFonts w:ascii="宋体" w:hAnsi="宋体" w:cs="宋体" w:hint="eastAsia"/>
                <w:b/>
                <w:sz w:val="21"/>
                <w:szCs w:val="21"/>
              </w:rPr>
              <w:t>2019-09-22--</w:t>
            </w:r>
          </w:p>
          <w:p w:rsidR="001D77FB" w:rsidRDefault="000353B7">
            <w:pPr>
              <w:spacing w:line="260" w:lineRule="exact"/>
              <w:rPr>
                <w:rFonts w:ascii="宋体" w:hAnsi="宋体" w:cs="宋体"/>
                <w:b/>
                <w:sz w:val="21"/>
                <w:szCs w:val="21"/>
              </w:rPr>
            </w:pPr>
            <w:r>
              <w:rPr>
                <w:rFonts w:ascii="宋体" w:hAnsi="宋体" w:cs="宋体" w:hint="eastAsia"/>
                <w:b/>
                <w:sz w:val="21"/>
                <w:szCs w:val="21"/>
              </w:rPr>
              <w:t>2019-09-25</w:t>
            </w:r>
          </w:p>
        </w:tc>
      </w:tr>
    </w:tbl>
    <w:p w:rsidR="001D77FB" w:rsidRDefault="000353B7" w:rsidP="001D77FB">
      <w:pPr>
        <w:tabs>
          <w:tab w:val="left" w:pos="645"/>
        </w:tabs>
        <w:spacing w:afterLines="50" w:line="360" w:lineRule="exact"/>
        <w:rPr>
          <w:b/>
          <w:spacing w:val="-6"/>
          <w:sz w:val="16"/>
          <w:szCs w:val="16"/>
        </w:rPr>
      </w:pPr>
      <w:r>
        <w:rPr>
          <w:rFonts w:hint="eastAsia"/>
          <w:b/>
          <w:sz w:val="26"/>
          <w:szCs w:val="26"/>
        </w:rPr>
        <w:t>五、审核活动安排综述</w:t>
      </w:r>
    </w:p>
    <w:p w:rsidR="001D77FB" w:rsidRDefault="000353B7" w:rsidP="001D77F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1D77FB" w:rsidRDefault="000353B7" w:rsidP="001D77F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tbl>
      <w:tblPr>
        <w:tblStyle w:val="a6"/>
        <w:tblW w:w="9923" w:type="dxa"/>
        <w:jc w:val="center"/>
        <w:tblLayout w:type="fixed"/>
        <w:tblLook w:val="04A0"/>
      </w:tblPr>
      <w:tblGrid>
        <w:gridCol w:w="3119"/>
        <w:gridCol w:w="6804"/>
      </w:tblGrid>
      <w:tr w:rsidR="001D77FB">
        <w:trPr>
          <w:jc w:val="center"/>
        </w:trPr>
        <w:tc>
          <w:tcPr>
            <w:tcW w:w="3119" w:type="dxa"/>
          </w:tcPr>
          <w:p w:rsidR="001D77FB" w:rsidRDefault="000353B7">
            <w:pPr>
              <w:jc w:val="center"/>
              <w:rPr>
                <w:rFonts w:ascii="宋体" w:hAnsi="宋体" w:cs="宋体"/>
                <w:bCs/>
                <w:color w:val="000000" w:themeColor="text1"/>
                <w:spacing w:val="-2"/>
                <w:sz w:val="21"/>
                <w:szCs w:val="21"/>
              </w:rPr>
            </w:pPr>
            <w:r>
              <w:rPr>
                <w:rFonts w:ascii="宋体" w:hAnsi="宋体" w:cs="宋体" w:hint="eastAsia"/>
                <w:bCs/>
                <w:color w:val="000000" w:themeColor="text1"/>
                <w:sz w:val="21"/>
                <w:szCs w:val="21"/>
              </w:rPr>
              <w:t>部门</w:t>
            </w:r>
            <w:r>
              <w:rPr>
                <w:rFonts w:ascii="宋体" w:hAnsi="宋体" w:cs="宋体" w:hint="eastAsia"/>
                <w:bCs/>
                <w:color w:val="000000" w:themeColor="text1"/>
                <w:spacing w:val="-2"/>
                <w:sz w:val="21"/>
                <w:szCs w:val="21"/>
              </w:rPr>
              <w:t>:</w:t>
            </w:r>
          </w:p>
        </w:tc>
        <w:tc>
          <w:tcPr>
            <w:tcW w:w="6804" w:type="dxa"/>
          </w:tcPr>
          <w:p w:rsidR="001D77FB" w:rsidRDefault="000353B7">
            <w:pPr>
              <w:jc w:val="center"/>
              <w:rPr>
                <w:rFonts w:ascii="宋体" w:hAnsi="宋体" w:cs="宋体"/>
                <w:bCs/>
                <w:color w:val="000000" w:themeColor="text1"/>
                <w:sz w:val="21"/>
                <w:szCs w:val="21"/>
              </w:rPr>
            </w:pPr>
            <w:r>
              <w:rPr>
                <w:rFonts w:ascii="宋体" w:hAnsi="宋体" w:cs="宋体" w:hint="eastAsia"/>
                <w:bCs/>
                <w:color w:val="000000" w:themeColor="text1"/>
                <w:sz w:val="21"/>
                <w:szCs w:val="21"/>
              </w:rPr>
              <w:t>职能或过程</w:t>
            </w:r>
            <w:r>
              <w:rPr>
                <w:rFonts w:ascii="宋体" w:hAnsi="宋体" w:cs="宋体" w:hint="eastAsia"/>
                <w:bCs/>
                <w:color w:val="000000" w:themeColor="text1"/>
                <w:spacing w:val="-2"/>
                <w:sz w:val="21"/>
                <w:szCs w:val="21"/>
              </w:rPr>
              <w:t>:</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管理层</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与管理层有关的质量策划管理活动</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供销部</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与顾客有关的要求、评审变更及顾客满意及外包供方提供产品和服务等质量运行过程控制；</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生产调度部（生产车间）</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工作环境、监视和测量资源、策划、生产过程控制等</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党政办公室</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人力资源控制及意识和沟通控制</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设备能源部</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设备运行控制</w:t>
            </w:r>
          </w:p>
        </w:tc>
      </w:tr>
      <w:tr w:rsidR="001D77FB">
        <w:trPr>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质量工艺技术管理部</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与质量有关的过程控制</w:t>
            </w:r>
          </w:p>
        </w:tc>
      </w:tr>
      <w:tr w:rsidR="001D77FB">
        <w:trPr>
          <w:trHeight w:val="315"/>
          <w:jc w:val="center"/>
        </w:trPr>
        <w:tc>
          <w:tcPr>
            <w:tcW w:w="3119"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安全环保部</w:t>
            </w:r>
          </w:p>
        </w:tc>
        <w:tc>
          <w:tcPr>
            <w:tcW w:w="6804" w:type="dxa"/>
          </w:tcPr>
          <w:p w:rsidR="001D77FB" w:rsidRDefault="000353B7">
            <w:pPr>
              <w:spacing w:line="300" w:lineRule="exact"/>
              <w:rPr>
                <w:rFonts w:ascii="宋体" w:hAnsi="宋体" w:cs="宋体"/>
                <w:bCs/>
                <w:sz w:val="21"/>
                <w:szCs w:val="21"/>
              </w:rPr>
            </w:pPr>
            <w:r>
              <w:rPr>
                <w:rFonts w:ascii="宋体" w:hAnsi="宋体" w:cs="宋体" w:hint="eastAsia"/>
                <w:bCs/>
                <w:sz w:val="21"/>
                <w:szCs w:val="21"/>
              </w:rPr>
              <w:t>风险控制及数据分析等</w:t>
            </w:r>
          </w:p>
        </w:tc>
      </w:tr>
    </w:tbl>
    <w:p w:rsidR="001D77FB" w:rsidRDefault="000353B7" w:rsidP="001D77FB">
      <w:pPr>
        <w:spacing w:beforeLines="50"/>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tbl>
      <w:tblPr>
        <w:tblStyle w:val="a6"/>
        <w:tblW w:w="10035" w:type="dxa"/>
        <w:jc w:val="center"/>
        <w:tblLayout w:type="fixed"/>
        <w:tblLook w:val="04A0"/>
      </w:tblPr>
      <w:tblGrid>
        <w:gridCol w:w="2130"/>
        <w:gridCol w:w="2519"/>
        <w:gridCol w:w="1443"/>
        <w:gridCol w:w="3943"/>
      </w:tblGrid>
      <w:tr w:rsidR="001D77FB">
        <w:trPr>
          <w:jc w:val="center"/>
        </w:trPr>
        <w:tc>
          <w:tcPr>
            <w:tcW w:w="2130" w:type="dxa"/>
          </w:tcPr>
          <w:p w:rsidR="001D77FB" w:rsidRDefault="000353B7">
            <w:pPr>
              <w:rPr>
                <w:rFonts w:ascii="宋体" w:hAnsi="宋体" w:cs="宋体"/>
                <w:bCs/>
                <w:color w:val="000000" w:themeColor="text1"/>
                <w:sz w:val="21"/>
                <w:szCs w:val="21"/>
              </w:rPr>
            </w:pPr>
            <w:r>
              <w:rPr>
                <w:rFonts w:ascii="宋体" w:hAnsi="宋体" w:cs="宋体" w:hint="eastAsia"/>
                <w:bCs/>
                <w:color w:val="000000" w:themeColor="text1"/>
                <w:sz w:val="21"/>
                <w:szCs w:val="21"/>
              </w:rPr>
              <w:t>产品名称</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服务名称</w:t>
            </w:r>
          </w:p>
        </w:tc>
        <w:tc>
          <w:tcPr>
            <w:tcW w:w="2519" w:type="dxa"/>
          </w:tcPr>
          <w:p w:rsidR="001D77FB" w:rsidRDefault="000353B7">
            <w:pPr>
              <w:rPr>
                <w:rFonts w:ascii="宋体" w:hAnsi="宋体" w:cs="宋体"/>
                <w:bCs/>
                <w:color w:val="000000" w:themeColor="text1"/>
                <w:sz w:val="21"/>
                <w:szCs w:val="21"/>
              </w:rPr>
            </w:pPr>
            <w:r>
              <w:rPr>
                <w:rFonts w:ascii="宋体" w:hAnsi="宋体" w:cs="宋体" w:hint="eastAsia"/>
                <w:bCs/>
                <w:color w:val="000000" w:themeColor="text1"/>
                <w:sz w:val="21"/>
                <w:szCs w:val="21"/>
              </w:rPr>
              <w:t>型号</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服务类型</w:t>
            </w:r>
          </w:p>
        </w:tc>
        <w:tc>
          <w:tcPr>
            <w:tcW w:w="1443" w:type="dxa"/>
          </w:tcPr>
          <w:p w:rsidR="001D77FB" w:rsidRDefault="000353B7">
            <w:pPr>
              <w:rPr>
                <w:rFonts w:ascii="宋体" w:hAnsi="宋体" w:cs="宋体"/>
                <w:bCs/>
                <w:color w:val="000000" w:themeColor="text1"/>
                <w:sz w:val="21"/>
                <w:szCs w:val="21"/>
              </w:rPr>
            </w:pPr>
            <w:r>
              <w:rPr>
                <w:rFonts w:ascii="宋体" w:hAnsi="宋体" w:cs="宋体" w:hint="eastAsia"/>
                <w:bCs/>
                <w:color w:val="000000" w:themeColor="text1"/>
                <w:sz w:val="21"/>
                <w:szCs w:val="21"/>
              </w:rPr>
              <w:t>规格</w:t>
            </w:r>
          </w:p>
        </w:tc>
        <w:tc>
          <w:tcPr>
            <w:tcW w:w="3943" w:type="dxa"/>
          </w:tcPr>
          <w:p w:rsidR="001D77FB" w:rsidRDefault="000353B7">
            <w:pPr>
              <w:rPr>
                <w:rFonts w:ascii="宋体" w:hAnsi="宋体" w:cs="宋体"/>
                <w:bCs/>
                <w:color w:val="000000" w:themeColor="text1"/>
                <w:sz w:val="21"/>
                <w:szCs w:val="21"/>
              </w:rPr>
            </w:pPr>
            <w:r>
              <w:rPr>
                <w:rFonts w:ascii="宋体" w:hAnsi="宋体" w:cs="宋体" w:hint="eastAsia"/>
                <w:bCs/>
                <w:color w:val="000000" w:themeColor="text1"/>
                <w:sz w:val="21"/>
                <w:szCs w:val="21"/>
              </w:rPr>
              <w:t>执行标准</w:t>
            </w:r>
          </w:p>
        </w:tc>
      </w:tr>
      <w:tr w:rsidR="001D77FB">
        <w:trPr>
          <w:jc w:val="center"/>
        </w:trPr>
        <w:tc>
          <w:tcPr>
            <w:tcW w:w="2130" w:type="dxa"/>
          </w:tcPr>
          <w:p w:rsidR="001D77FB" w:rsidRDefault="000353B7">
            <w:pPr>
              <w:rPr>
                <w:rFonts w:ascii="宋体" w:hAnsi="宋体" w:cs="宋体"/>
                <w:bCs/>
                <w:color w:val="000000" w:themeColor="text1"/>
                <w:sz w:val="21"/>
                <w:szCs w:val="21"/>
              </w:rPr>
            </w:pPr>
            <w:r>
              <w:rPr>
                <w:rFonts w:ascii="宋体" w:hAnsi="宋体" w:cs="宋体" w:hint="eastAsia"/>
                <w:bCs/>
                <w:color w:val="000000" w:themeColor="text1"/>
                <w:sz w:val="21"/>
                <w:szCs w:val="21"/>
              </w:rPr>
              <w:t>铅精矿和锌精矿的生产（不含采矿）</w:t>
            </w:r>
          </w:p>
        </w:tc>
        <w:tc>
          <w:tcPr>
            <w:tcW w:w="2519" w:type="dxa"/>
          </w:tcPr>
          <w:p w:rsidR="001D77FB" w:rsidRDefault="001D77FB">
            <w:pPr>
              <w:rPr>
                <w:rFonts w:ascii="宋体" w:hAnsi="宋体" w:cs="宋体"/>
                <w:bCs/>
                <w:color w:val="000000" w:themeColor="text1"/>
                <w:sz w:val="21"/>
                <w:szCs w:val="21"/>
              </w:rPr>
            </w:pPr>
          </w:p>
        </w:tc>
        <w:tc>
          <w:tcPr>
            <w:tcW w:w="1443" w:type="dxa"/>
          </w:tcPr>
          <w:p w:rsidR="001D77FB" w:rsidRDefault="001D77FB">
            <w:pPr>
              <w:rPr>
                <w:rFonts w:ascii="宋体" w:hAnsi="宋体" w:cs="宋体"/>
                <w:bCs/>
                <w:color w:val="000000" w:themeColor="text1"/>
                <w:sz w:val="21"/>
                <w:szCs w:val="21"/>
              </w:rPr>
            </w:pPr>
          </w:p>
        </w:tc>
        <w:tc>
          <w:tcPr>
            <w:tcW w:w="3943" w:type="dxa"/>
          </w:tcPr>
          <w:p w:rsidR="001D77FB" w:rsidRDefault="000353B7">
            <w:pPr>
              <w:rPr>
                <w:rFonts w:ascii="宋体" w:hAnsi="宋体" w:cs="宋体"/>
                <w:bCs/>
                <w:sz w:val="21"/>
                <w:szCs w:val="21"/>
              </w:rPr>
            </w:pPr>
            <w:r>
              <w:rPr>
                <w:rFonts w:ascii="宋体" w:hAnsi="宋体" w:cs="宋体" w:hint="eastAsia"/>
                <w:bCs/>
                <w:sz w:val="21"/>
                <w:szCs w:val="21"/>
              </w:rPr>
              <w:t>YS/T319-2013</w:t>
            </w:r>
            <w:r>
              <w:rPr>
                <w:rFonts w:ascii="宋体" w:hAnsi="宋体" w:cs="宋体" w:hint="eastAsia"/>
                <w:bCs/>
                <w:sz w:val="21"/>
                <w:szCs w:val="21"/>
              </w:rPr>
              <w:t>《铅精矿》</w:t>
            </w:r>
          </w:p>
          <w:p w:rsidR="001D77FB" w:rsidRDefault="000353B7">
            <w:pPr>
              <w:rPr>
                <w:rFonts w:ascii="宋体" w:hAnsi="宋体" w:cs="宋体"/>
                <w:bCs/>
                <w:color w:val="000000" w:themeColor="text1"/>
                <w:sz w:val="21"/>
                <w:szCs w:val="21"/>
              </w:rPr>
            </w:pPr>
            <w:r>
              <w:rPr>
                <w:rFonts w:ascii="宋体" w:hAnsi="宋体" w:cs="宋体" w:hint="eastAsia"/>
                <w:bCs/>
                <w:sz w:val="21"/>
                <w:szCs w:val="21"/>
              </w:rPr>
              <w:t>YS/T320-2014</w:t>
            </w:r>
            <w:r>
              <w:rPr>
                <w:rFonts w:ascii="宋体" w:hAnsi="宋体" w:cs="宋体" w:hint="eastAsia"/>
                <w:bCs/>
                <w:sz w:val="21"/>
                <w:szCs w:val="21"/>
              </w:rPr>
              <w:t>《锌精矿》</w:t>
            </w:r>
          </w:p>
        </w:tc>
      </w:tr>
    </w:tbl>
    <w:p w:rsidR="001D77FB" w:rsidRDefault="000353B7">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1D77FB" w:rsidRDefault="000353B7">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cs="宋体" w:hint="eastAsia"/>
          <w:b/>
          <w:sz w:val="21"/>
          <w:szCs w:val="21"/>
        </w:rPr>
        <w:t>2019-09-25</w:t>
      </w:r>
      <w:r>
        <w:rPr>
          <w:rFonts w:ascii="宋体" w:hAnsi="宋体" w:hint="eastAsia"/>
          <w:b/>
          <w:sz w:val="21"/>
          <w:szCs w:val="21"/>
        </w:rPr>
        <w:t>至</w:t>
      </w:r>
      <w:r>
        <w:rPr>
          <w:rFonts w:ascii="宋体" w:hAnsi="宋体" w:cs="宋体" w:hint="eastAsia"/>
          <w:b/>
          <w:sz w:val="21"/>
          <w:szCs w:val="21"/>
        </w:rPr>
        <w:t>20</w:t>
      </w:r>
      <w:r>
        <w:rPr>
          <w:rFonts w:ascii="宋体" w:hAnsi="宋体" w:cs="宋体" w:hint="eastAsia"/>
          <w:b/>
          <w:sz w:val="21"/>
          <w:szCs w:val="21"/>
        </w:rPr>
        <w:t>20</w:t>
      </w:r>
      <w:r>
        <w:rPr>
          <w:rFonts w:ascii="宋体" w:hAnsi="宋体" w:cs="宋体" w:hint="eastAsia"/>
          <w:b/>
          <w:sz w:val="21"/>
          <w:szCs w:val="21"/>
        </w:rPr>
        <w:t>-</w:t>
      </w:r>
      <w:r>
        <w:rPr>
          <w:rFonts w:ascii="宋体" w:hAnsi="宋体" w:cs="宋体" w:hint="eastAsia"/>
          <w:b/>
          <w:sz w:val="21"/>
          <w:szCs w:val="21"/>
        </w:rPr>
        <w:t>8</w:t>
      </w:r>
      <w:r>
        <w:rPr>
          <w:rFonts w:ascii="宋体" w:hAnsi="宋体" w:cs="宋体" w:hint="eastAsia"/>
          <w:b/>
          <w:sz w:val="21"/>
          <w:szCs w:val="21"/>
        </w:rPr>
        <w:t>-</w:t>
      </w:r>
      <w:r>
        <w:rPr>
          <w:rFonts w:ascii="宋体" w:hAnsi="宋体" w:cs="宋体" w:hint="eastAsia"/>
          <w:b/>
          <w:sz w:val="21"/>
          <w:szCs w:val="21"/>
        </w:rPr>
        <w:t>5</w:t>
      </w:r>
    </w:p>
    <w:p w:rsidR="001D77FB" w:rsidRDefault="000353B7">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1D77FB" w:rsidRDefault="000353B7">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1D77FB" w:rsidRDefault="000353B7">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1D77FB" w:rsidRDefault="000353B7">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1D77FB" w:rsidRDefault="000353B7">
      <w:pPr>
        <w:spacing w:line="360" w:lineRule="auto"/>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D77FB">
        <w:trPr>
          <w:cantSplit/>
          <w:trHeight w:val="2077"/>
          <w:jc w:val="center"/>
        </w:trPr>
        <w:tc>
          <w:tcPr>
            <w:tcW w:w="720" w:type="dxa"/>
            <w:vMerge w:val="restart"/>
            <w:textDirection w:val="tbRlV"/>
            <w:vAlign w:val="center"/>
          </w:tcPr>
          <w:p w:rsidR="001D77FB" w:rsidRDefault="000353B7" w:rsidP="001D77FB">
            <w:pPr>
              <w:spacing w:line="240" w:lineRule="exact"/>
              <w:ind w:left="211" w:right="113" w:hangingChars="100" w:hanging="211"/>
              <w:jc w:val="center"/>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一</w:t>
            </w:r>
            <w:r>
              <w:rPr>
                <w:rFonts w:ascii="宋体" w:hAnsi="宋体" w:cs="宋体" w:hint="eastAsia"/>
                <w:b/>
                <w:sz w:val="21"/>
                <w:szCs w:val="21"/>
              </w:rPr>
              <w:t>)</w:t>
            </w:r>
            <w:r>
              <w:rPr>
                <w:rFonts w:ascii="宋体" w:hAnsi="宋体" w:cs="宋体" w:hint="eastAsia"/>
                <w:b/>
                <w:sz w:val="21"/>
                <w:szCs w:val="21"/>
              </w:rPr>
              <w:t>策划的充分与合理性</w:t>
            </w: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1</w:t>
            </w:r>
            <w:r>
              <w:rPr>
                <w:rFonts w:ascii="宋体" w:hAnsi="宋体" w:cs="宋体" w:hint="eastAsia"/>
                <w:b/>
                <w:sz w:val="21"/>
                <w:szCs w:val="21"/>
              </w:rPr>
              <w:t>、组织及其环境的识别情况</w:t>
            </w:r>
          </w:p>
          <w:p w:rsidR="001D77FB" w:rsidRDefault="000353B7">
            <w:pPr>
              <w:spacing w:line="240" w:lineRule="exact"/>
              <w:ind w:firstLineChars="200" w:firstLine="420"/>
              <w:rPr>
                <w:rFonts w:ascii="宋体" w:hAnsi="宋体" w:cs="宋体"/>
                <w:sz w:val="21"/>
                <w:szCs w:val="21"/>
              </w:rPr>
            </w:pPr>
            <w:r>
              <w:rPr>
                <w:rFonts w:ascii="宋体" w:hAnsi="宋体" w:cs="宋体" w:hint="eastAsia"/>
                <w:sz w:val="21"/>
                <w:szCs w:val="21"/>
              </w:rPr>
              <w:t>总经理确定</w:t>
            </w:r>
            <w:r>
              <w:rPr>
                <w:rFonts w:ascii="宋体" w:hAnsi="宋体" w:cs="宋体" w:hint="eastAsia"/>
                <w:sz w:val="21"/>
                <w:szCs w:val="21"/>
              </w:rPr>
              <w:t>了</w:t>
            </w:r>
            <w:r>
              <w:rPr>
                <w:rFonts w:ascii="宋体" w:hAnsi="宋体" w:cs="宋体" w:hint="eastAsia"/>
                <w:sz w:val="21"/>
                <w:szCs w:val="21"/>
              </w:rPr>
              <w:t>与本公司质量目标和战略方向相关并影响实现质量管理体系预期结果的各种</w:t>
            </w:r>
            <w:r>
              <w:rPr>
                <w:rFonts w:ascii="宋体" w:hAnsi="宋体" w:cs="宋体" w:hint="eastAsia"/>
                <w:sz w:val="21"/>
                <w:szCs w:val="21"/>
              </w:rPr>
              <w:t>外</w:t>
            </w:r>
            <w:r>
              <w:rPr>
                <w:rFonts w:ascii="宋体" w:hAnsi="宋体" w:cs="宋体" w:hint="eastAsia"/>
                <w:sz w:val="21"/>
                <w:szCs w:val="21"/>
              </w:rPr>
              <w:t>内部因素</w:t>
            </w:r>
            <w:r>
              <w:rPr>
                <w:rFonts w:ascii="宋体" w:hAnsi="宋体" w:cs="宋体" w:hint="eastAsia"/>
                <w:bCs/>
                <w:color w:val="000000" w:themeColor="text1"/>
                <w:sz w:val="21"/>
                <w:szCs w:val="21"/>
              </w:rPr>
              <w:t>包括：</w:t>
            </w:r>
          </w:p>
          <w:p w:rsidR="001D77FB" w:rsidRDefault="000353B7">
            <w:pPr>
              <w:spacing w:line="240" w:lineRule="exact"/>
              <w:rPr>
                <w:rFonts w:ascii="宋体" w:hAnsi="宋体" w:cs="宋体"/>
                <w:bCs/>
                <w:color w:val="000000" w:themeColor="text1"/>
                <w:sz w:val="21"/>
                <w:szCs w:val="21"/>
              </w:rPr>
            </w:pPr>
            <w:r>
              <w:rPr>
                <w:rFonts w:ascii="宋体" w:hAnsi="宋体" w:cs="宋体" w:hint="eastAsia"/>
                <w:bCs/>
                <w:color w:val="000000" w:themeColor="text1"/>
                <w:sz w:val="21"/>
                <w:szCs w:val="21"/>
              </w:rPr>
              <w:t>a</w:t>
            </w:r>
            <w:r>
              <w:rPr>
                <w:rFonts w:ascii="宋体" w:hAnsi="宋体" w:cs="宋体" w:hint="eastAsia"/>
                <w:bCs/>
                <w:color w:val="000000" w:themeColor="text1"/>
                <w:sz w:val="21"/>
                <w:szCs w:val="21"/>
              </w:rPr>
              <w:t>）正面和负面的因素；</w:t>
            </w:r>
          </w:p>
          <w:p w:rsidR="001D77FB" w:rsidRDefault="000353B7">
            <w:pPr>
              <w:spacing w:line="240" w:lineRule="exact"/>
              <w:rPr>
                <w:rFonts w:ascii="宋体" w:hAnsi="宋体" w:cs="宋体"/>
                <w:bCs/>
                <w:color w:val="000000" w:themeColor="text1"/>
                <w:sz w:val="21"/>
                <w:szCs w:val="21"/>
              </w:rPr>
            </w:pPr>
            <w:r>
              <w:rPr>
                <w:rFonts w:ascii="宋体" w:hAnsi="宋体" w:cs="宋体" w:hint="eastAsia"/>
                <w:bCs/>
                <w:color w:val="000000" w:themeColor="text1"/>
                <w:sz w:val="21"/>
                <w:szCs w:val="21"/>
              </w:rPr>
              <w:t>b</w:t>
            </w:r>
            <w:r>
              <w:rPr>
                <w:rFonts w:ascii="宋体" w:hAnsi="宋体" w:cs="宋体" w:hint="eastAsia"/>
                <w:bCs/>
                <w:color w:val="000000" w:themeColor="text1"/>
                <w:sz w:val="21"/>
                <w:szCs w:val="21"/>
              </w:rPr>
              <w:t>）国际、国内、区域和当地的各种法律法规、竞争、市场和经济方面因素；</w:t>
            </w:r>
          </w:p>
          <w:p w:rsidR="001D77FB" w:rsidRDefault="000353B7">
            <w:pPr>
              <w:spacing w:line="240" w:lineRule="exact"/>
              <w:rPr>
                <w:rFonts w:ascii="宋体" w:hAnsi="宋体" w:cs="宋体"/>
                <w:bCs/>
                <w:color w:val="000000" w:themeColor="text1"/>
                <w:sz w:val="21"/>
                <w:szCs w:val="21"/>
              </w:rPr>
            </w:pPr>
            <w:r>
              <w:rPr>
                <w:rFonts w:ascii="宋体" w:hAnsi="宋体" w:cs="宋体" w:hint="eastAsia"/>
                <w:bCs/>
                <w:color w:val="000000" w:themeColor="text1"/>
                <w:sz w:val="21"/>
                <w:szCs w:val="21"/>
              </w:rPr>
              <w:t>c</w:t>
            </w:r>
            <w:r>
              <w:rPr>
                <w:rFonts w:ascii="宋体" w:hAnsi="宋体" w:cs="宋体" w:hint="eastAsia"/>
                <w:bCs/>
                <w:color w:val="000000" w:themeColor="text1"/>
                <w:sz w:val="21"/>
                <w:szCs w:val="21"/>
              </w:rPr>
              <w:t>）公司和员工的文化、价值观、知识、绩效等因素；</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在建立管理体系时，确定受组织影响的或能够影响组织的环境状况。考虑可能从组织内延伸到当地、区域或全球系统：</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外部的文化、社会、政治、法律、监管、财务、技术、经济、自然以及竞争环境，包括国际的、国内的、区域的和地方的；</w:t>
            </w:r>
          </w:p>
          <w:p w:rsidR="001D77FB" w:rsidRDefault="000353B7">
            <w:pPr>
              <w:spacing w:line="240" w:lineRule="exact"/>
              <w:rPr>
                <w:rFonts w:ascii="宋体" w:hAnsi="宋体" w:cs="宋体"/>
                <w:bCs/>
                <w:color w:val="000000" w:themeColor="text1"/>
                <w:sz w:val="21"/>
                <w:szCs w:val="21"/>
              </w:rPr>
            </w:pP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组织内部特征或条件，例如：其活动、产品和服务、战略方向、文化与能力（即：人员、知识、过程、体系）。</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由质量工艺技术管理部每年结合上级主管单位的经营指标，对公司未来一年的发展所处的内、外部环境采用问询的方式进行调查，其调查的内容包括但不限于经营风险、行业趋势分析、技术环境优势劣、政策等。</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内</w:t>
            </w:r>
            <w:r>
              <w:rPr>
                <w:rFonts w:ascii="宋体" w:hAnsi="宋体" w:cs="宋体" w:hint="eastAsia"/>
                <w:bCs/>
                <w:color w:val="000000" w:themeColor="text1"/>
                <w:sz w:val="21"/>
                <w:szCs w:val="21"/>
              </w:rPr>
              <w:t>部调查涉及到生产调度部、供销部、设备能源部、安全环保部。</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外部调查通过政府、新闻媒体、行业协会、上级单位、网络等获得。</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内部调查由各部门结合自身工作情况，其包括工作中存在的问题、工作中的优势、改进的目标及方向等内容，分析本部门工作在本单位的所处的位置、优势、劣势，形成各部门环境现状分析表。</w:t>
            </w: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人力资源部结合每年度上级单位下达的指标及本年度完成情况，以及对公司这些内外部因素有关的信息进行年度监视和评审，以便适时对公司管理体系、应对风险和机遇的措施（详见</w:t>
            </w:r>
            <w:r>
              <w:rPr>
                <w:rFonts w:ascii="宋体" w:hAnsi="宋体" w:cs="宋体" w:hint="eastAsia"/>
                <w:bCs/>
                <w:color w:val="000000" w:themeColor="text1"/>
                <w:sz w:val="21"/>
                <w:szCs w:val="21"/>
              </w:rPr>
              <w:t>6.1</w:t>
            </w:r>
            <w:r>
              <w:rPr>
                <w:rFonts w:ascii="宋体" w:hAnsi="宋体" w:cs="宋体" w:hint="eastAsia"/>
                <w:bCs/>
                <w:color w:val="000000" w:themeColor="text1"/>
                <w:sz w:val="21"/>
                <w:szCs w:val="21"/>
              </w:rPr>
              <w:t>）进行调整。</w:t>
            </w:r>
          </w:p>
        </w:tc>
      </w:tr>
      <w:tr w:rsidR="001D77FB">
        <w:trPr>
          <w:cantSplit/>
          <w:trHeight w:val="2077"/>
          <w:jc w:val="center"/>
        </w:trPr>
        <w:tc>
          <w:tcPr>
            <w:tcW w:w="720" w:type="dxa"/>
            <w:vMerge/>
            <w:textDirection w:val="tbRlV"/>
            <w:vAlign w:val="center"/>
          </w:tcPr>
          <w:p w:rsidR="001D77FB" w:rsidRDefault="001D77FB" w:rsidP="001D77FB">
            <w:pPr>
              <w:spacing w:line="240" w:lineRule="exact"/>
              <w:ind w:left="211" w:right="113" w:hangingChars="100" w:hanging="211"/>
              <w:jc w:val="center"/>
              <w:rPr>
                <w:rFonts w:ascii="宋体" w:hAnsi="宋体" w:cs="宋体"/>
                <w:b/>
                <w:sz w:val="21"/>
                <w:szCs w:val="21"/>
              </w:rPr>
            </w:pPr>
          </w:p>
        </w:tc>
        <w:tc>
          <w:tcPr>
            <w:tcW w:w="9198" w:type="dxa"/>
          </w:tcPr>
          <w:p w:rsidR="001D77FB" w:rsidRDefault="000353B7">
            <w:pPr>
              <w:numPr>
                <w:ilvl w:val="0"/>
                <w:numId w:val="1"/>
              </w:numPr>
              <w:spacing w:line="240" w:lineRule="exact"/>
              <w:rPr>
                <w:rFonts w:ascii="宋体" w:hAnsi="宋体" w:cs="宋体"/>
                <w:b/>
                <w:sz w:val="21"/>
                <w:szCs w:val="21"/>
              </w:rPr>
            </w:pPr>
            <w:r>
              <w:rPr>
                <w:rFonts w:ascii="宋体" w:hAnsi="宋体" w:cs="宋体" w:hint="eastAsia"/>
                <w:b/>
                <w:sz w:val="21"/>
                <w:szCs w:val="21"/>
              </w:rPr>
              <w:t>相关方需求和期望识别情况</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考虑了相关方的要求，主要包括：</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安全生产；</w:t>
            </w:r>
            <w:r>
              <w:rPr>
                <w:rFonts w:ascii="宋体" w:hAnsi="宋体" w:cs="宋体" w:hint="eastAsia"/>
                <w:bCs/>
                <w:color w:val="000000" w:themeColor="text1"/>
                <w:sz w:val="21"/>
                <w:szCs w:val="21"/>
              </w:rPr>
              <w:t xml:space="preserve"> b</w:t>
            </w:r>
            <w:r>
              <w:rPr>
                <w:rFonts w:ascii="宋体" w:hAnsi="宋体" w:cs="宋体" w:hint="eastAsia"/>
                <w:bCs/>
                <w:color w:val="000000" w:themeColor="text1"/>
                <w:sz w:val="21"/>
                <w:szCs w:val="21"/>
              </w:rPr>
              <w:t>）产品标识与防护；</w:t>
            </w:r>
            <w:r>
              <w:rPr>
                <w:rFonts w:ascii="宋体" w:hAnsi="宋体" w:cs="宋体" w:hint="eastAsia"/>
                <w:bCs/>
                <w:color w:val="000000" w:themeColor="text1"/>
                <w:sz w:val="21"/>
                <w:szCs w:val="21"/>
              </w:rPr>
              <w:t>c</w:t>
            </w:r>
            <w:r>
              <w:rPr>
                <w:rFonts w:ascii="宋体" w:hAnsi="宋体" w:cs="宋体" w:hint="eastAsia"/>
                <w:bCs/>
                <w:color w:val="000000" w:themeColor="text1"/>
                <w:sz w:val="21"/>
                <w:szCs w:val="21"/>
              </w:rPr>
              <w:t>）产品质量；</w:t>
            </w:r>
            <w:r>
              <w:rPr>
                <w:rFonts w:ascii="宋体" w:hAnsi="宋体" w:cs="宋体" w:hint="eastAsia"/>
                <w:bCs/>
                <w:color w:val="000000" w:themeColor="text1"/>
                <w:sz w:val="21"/>
                <w:szCs w:val="21"/>
              </w:rPr>
              <w:t>d</w:t>
            </w:r>
            <w:r>
              <w:rPr>
                <w:rFonts w:ascii="宋体" w:hAnsi="宋体" w:cs="宋体" w:hint="eastAsia"/>
                <w:bCs/>
                <w:color w:val="000000" w:themeColor="text1"/>
                <w:sz w:val="21"/>
                <w:szCs w:val="21"/>
              </w:rPr>
              <w:t>）运营成本；</w:t>
            </w:r>
            <w:r>
              <w:rPr>
                <w:rFonts w:ascii="宋体" w:hAnsi="宋体" w:cs="宋体" w:hint="eastAsia"/>
                <w:bCs/>
                <w:color w:val="000000" w:themeColor="text1"/>
                <w:sz w:val="21"/>
                <w:szCs w:val="21"/>
              </w:rPr>
              <w:t xml:space="preserve">e) </w:t>
            </w:r>
            <w:r>
              <w:rPr>
                <w:rFonts w:ascii="宋体" w:hAnsi="宋体" w:cs="宋体" w:hint="eastAsia"/>
                <w:bCs/>
                <w:color w:val="000000" w:themeColor="text1"/>
                <w:sz w:val="21"/>
                <w:szCs w:val="21"/>
              </w:rPr>
              <w:t>其他。</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由质量工艺技术管理部对相关方的信息进行识别，并整合</w:t>
            </w:r>
            <w:r>
              <w:rPr>
                <w:rFonts w:ascii="宋体" w:hAnsi="宋体" w:cs="宋体" w:hint="eastAsia"/>
                <w:bCs/>
                <w:color w:val="000000" w:themeColor="text1"/>
                <w:sz w:val="21"/>
                <w:szCs w:val="21"/>
              </w:rPr>
              <w:t>4.1</w:t>
            </w:r>
            <w:r>
              <w:rPr>
                <w:rFonts w:ascii="宋体" w:hAnsi="宋体" w:cs="宋体" w:hint="eastAsia"/>
                <w:bCs/>
                <w:color w:val="000000" w:themeColor="text1"/>
                <w:sz w:val="21"/>
                <w:szCs w:val="21"/>
              </w:rPr>
              <w:t>组织环境调查背景资料一起完成。同时提交管理层。</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公司识别的相关方有：客户、供应商、员工、政府部门、合作方、竞争对手、地方协会、周边邻居等，识别了相关方的要求，包括明示的和隐含的要求。例如：顾客对产品的要求，如符合性、价格、售后服务等，在销售合同中体现。与外部供方签订合同，明确了相应的职责等。</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收集了国家相关标准、法律法规等，并进行了合规性评价，相关</w:t>
            </w:r>
            <w:r>
              <w:rPr>
                <w:rFonts w:ascii="宋体" w:hAnsi="宋体" w:cs="宋体" w:hint="eastAsia"/>
                <w:bCs/>
                <w:color w:val="000000" w:themeColor="text1"/>
                <w:sz w:val="21"/>
                <w:szCs w:val="21"/>
              </w:rPr>
              <w:t>方可获取。</w:t>
            </w:r>
          </w:p>
          <w:p w:rsidR="001D77FB" w:rsidRDefault="000353B7">
            <w:pPr>
              <w:spacing w:line="240" w:lineRule="exact"/>
              <w:ind w:firstLineChars="200" w:firstLine="420"/>
              <w:rPr>
                <w:rFonts w:ascii="宋体" w:hAnsi="宋体" w:cs="宋体"/>
                <w:sz w:val="21"/>
                <w:szCs w:val="21"/>
              </w:rPr>
            </w:pPr>
            <w:r>
              <w:rPr>
                <w:rFonts w:ascii="宋体" w:hAnsi="宋体" w:cs="宋体" w:hint="eastAsia"/>
                <w:bCs/>
                <w:color w:val="000000" w:themeColor="text1"/>
                <w:sz w:val="21"/>
                <w:szCs w:val="21"/>
              </w:rPr>
              <w:t>通过对顾客满意度调查、定期评价法律法规适宜性、执行合同义务，以便理解和满足相关方要求和顾客满意度的需求和期望</w:t>
            </w:r>
            <w:r>
              <w:rPr>
                <w:rFonts w:ascii="宋体" w:hAnsi="宋体" w:cs="宋体" w:hint="eastAsia"/>
                <w:bCs/>
                <w:color w:val="000000" w:themeColor="text1"/>
                <w:sz w:val="21"/>
                <w:szCs w:val="21"/>
              </w:rPr>
              <w:t>。</w:t>
            </w:r>
          </w:p>
        </w:tc>
      </w:tr>
      <w:tr w:rsidR="001D77FB">
        <w:trPr>
          <w:cantSplit/>
          <w:trHeight w:val="984"/>
          <w:jc w:val="center"/>
        </w:trPr>
        <w:tc>
          <w:tcPr>
            <w:tcW w:w="720" w:type="dxa"/>
            <w:vMerge/>
            <w:textDirection w:val="tbRlV"/>
            <w:vAlign w:val="center"/>
          </w:tcPr>
          <w:p w:rsidR="001D77FB" w:rsidRDefault="001D77FB" w:rsidP="001D77FB">
            <w:pPr>
              <w:spacing w:line="240" w:lineRule="exact"/>
              <w:ind w:left="211" w:right="113" w:hangingChars="100" w:hanging="211"/>
              <w:jc w:val="center"/>
              <w:rPr>
                <w:rFonts w:ascii="宋体" w:hAnsi="宋体" w:cs="宋体"/>
                <w:b/>
                <w:sz w:val="21"/>
                <w:szCs w:val="21"/>
              </w:rPr>
            </w:pPr>
          </w:p>
        </w:tc>
        <w:tc>
          <w:tcPr>
            <w:tcW w:w="9198" w:type="dxa"/>
          </w:tcPr>
          <w:p w:rsidR="001D77FB" w:rsidRDefault="000353B7">
            <w:pPr>
              <w:numPr>
                <w:ilvl w:val="0"/>
                <w:numId w:val="2"/>
              </w:numPr>
              <w:spacing w:line="280" w:lineRule="exact"/>
              <w:rPr>
                <w:rFonts w:ascii="宋体" w:hAnsi="宋体" w:cs="宋体"/>
                <w:bCs/>
                <w:color w:val="000000" w:themeColor="text1"/>
                <w:sz w:val="21"/>
                <w:szCs w:val="21"/>
              </w:rPr>
            </w:pPr>
            <w:r>
              <w:rPr>
                <w:rFonts w:ascii="宋体" w:hAnsi="宋体" w:cs="宋体" w:hint="eastAsia"/>
                <w:b/>
                <w:sz w:val="21"/>
                <w:szCs w:val="21"/>
              </w:rPr>
              <w:t>■质量</w:t>
            </w:r>
            <w:r>
              <w:rPr>
                <w:rFonts w:ascii="宋体" w:hAnsi="宋体" w:cs="宋体" w:hint="eastAsia"/>
                <w:b/>
                <w:sz w:val="21"/>
                <w:szCs w:val="21"/>
              </w:rPr>
              <w:t>/</w:t>
            </w:r>
            <w:r>
              <w:rPr>
                <w:rFonts w:ascii="宋体" w:hAnsi="宋体" w:cs="宋体" w:hint="eastAsia"/>
                <w:b/>
                <w:sz w:val="21"/>
                <w:szCs w:val="21"/>
              </w:rPr>
              <w:t>□环境</w:t>
            </w:r>
            <w:r>
              <w:rPr>
                <w:rFonts w:ascii="宋体" w:hAnsi="宋体" w:cs="宋体" w:hint="eastAsia"/>
                <w:b/>
                <w:sz w:val="21"/>
                <w:szCs w:val="21"/>
              </w:rPr>
              <w:t>/</w:t>
            </w:r>
            <w:r>
              <w:rPr>
                <w:rFonts w:ascii="宋体" w:hAnsi="宋体" w:cs="宋体" w:hint="eastAsia"/>
                <w:b/>
                <w:sz w:val="21"/>
                <w:szCs w:val="21"/>
              </w:rPr>
              <w:t>□职业健康安全方针（组织方针的适宜性</w:t>
            </w:r>
            <w:r>
              <w:rPr>
                <w:rFonts w:ascii="宋体" w:hAnsi="宋体" w:cs="宋体" w:hint="eastAsia"/>
                <w:b/>
                <w:sz w:val="21"/>
                <w:szCs w:val="21"/>
              </w:rPr>
              <w:t>/</w:t>
            </w:r>
            <w:r>
              <w:rPr>
                <w:rFonts w:ascii="宋体" w:hAnsi="宋体" w:cs="宋体" w:hint="eastAsia"/>
                <w:b/>
                <w:sz w:val="21"/>
                <w:szCs w:val="21"/>
              </w:rPr>
              <w:t>持续适宜性、方针的传达及职工的理解等）</w:t>
            </w:r>
          </w:p>
          <w:p w:rsidR="001D77FB" w:rsidRDefault="000353B7">
            <w:pPr>
              <w:spacing w:line="240" w:lineRule="exact"/>
              <w:rPr>
                <w:rFonts w:ascii="宋体" w:hAnsi="宋体" w:cs="宋体"/>
                <w:bCs/>
                <w:color w:val="000000" w:themeColor="text1"/>
                <w:sz w:val="21"/>
                <w:szCs w:val="21"/>
              </w:rPr>
            </w:pPr>
            <w:r>
              <w:rPr>
                <w:rFonts w:ascii="宋体" w:hAnsi="宋体" w:cs="宋体" w:hint="eastAsia"/>
                <w:bCs/>
                <w:color w:val="000000" w:themeColor="text1"/>
                <w:sz w:val="21"/>
                <w:szCs w:val="21"/>
              </w:rPr>
              <w:t>管理方针：“精耕细作回报股东、客户至上树立品牌、持续改进矿业报国”，通过质量管理手册</w:t>
            </w: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的分发和开会等沟通使全体员工理解方针，通过内审和管理评审保持方针的适宜性和有效性。</w:t>
            </w:r>
          </w:p>
        </w:tc>
      </w:tr>
      <w:tr w:rsidR="001D77FB">
        <w:trPr>
          <w:cantSplit/>
          <w:trHeight w:val="1767"/>
          <w:jc w:val="center"/>
        </w:trPr>
        <w:tc>
          <w:tcPr>
            <w:tcW w:w="720" w:type="dxa"/>
            <w:vMerge/>
            <w:textDirection w:val="tbRlV"/>
            <w:vAlign w:val="center"/>
          </w:tcPr>
          <w:p w:rsidR="001D77FB" w:rsidRDefault="001D77FB" w:rsidP="001D77FB">
            <w:pPr>
              <w:spacing w:line="240" w:lineRule="exact"/>
              <w:ind w:left="211" w:right="113" w:hangingChars="100" w:hanging="211"/>
              <w:jc w:val="center"/>
              <w:rPr>
                <w:rFonts w:ascii="宋体" w:hAnsi="宋体" w:cs="宋体"/>
                <w:b/>
                <w:sz w:val="21"/>
                <w:szCs w:val="21"/>
              </w:rPr>
            </w:pPr>
          </w:p>
        </w:tc>
        <w:tc>
          <w:tcPr>
            <w:tcW w:w="9198" w:type="dxa"/>
          </w:tcPr>
          <w:p w:rsidR="001D77FB" w:rsidRDefault="000353B7">
            <w:pPr>
              <w:numPr>
                <w:ilvl w:val="0"/>
                <w:numId w:val="1"/>
              </w:numPr>
              <w:spacing w:line="280" w:lineRule="exact"/>
              <w:rPr>
                <w:rFonts w:ascii="宋体" w:hAnsi="宋体" w:cs="宋体"/>
                <w:b/>
                <w:sz w:val="21"/>
                <w:szCs w:val="21"/>
              </w:rPr>
            </w:pPr>
            <w:r>
              <w:rPr>
                <w:rFonts w:ascii="宋体" w:hAnsi="宋体" w:cs="宋体" w:hint="eastAsia"/>
                <w:b/>
                <w:sz w:val="21"/>
                <w:szCs w:val="21"/>
              </w:rPr>
              <w:t>风险识别与控制策划</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制定了《风险评估管理和应急预案控制程序》，明确风险和机遇事件的识别方法</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途径、风险和机遇事件的评估方式、制定主要风险和机遇事件的应对措施的要求、评价这些措施有效性的方法。</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机遇主要是现在社会需求不断增多。</w:t>
            </w:r>
          </w:p>
        </w:tc>
      </w:tr>
      <w:tr w:rsidR="001D77FB">
        <w:trPr>
          <w:cantSplit/>
          <w:trHeight w:val="193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300" w:lineRule="exact"/>
              <w:rPr>
                <w:rFonts w:ascii="宋体" w:hAnsi="宋体" w:cs="宋体"/>
                <w:b/>
                <w:sz w:val="21"/>
                <w:szCs w:val="21"/>
              </w:rPr>
            </w:pPr>
            <w:r>
              <w:rPr>
                <w:rFonts w:ascii="宋体" w:hAnsi="宋体" w:cs="宋体" w:hint="eastAsia"/>
                <w:b/>
                <w:sz w:val="21"/>
                <w:szCs w:val="21"/>
              </w:rPr>
              <w:t>5.QMS/</w:t>
            </w:r>
            <w:r>
              <w:rPr>
                <w:rFonts w:ascii="宋体" w:hAnsi="宋体" w:cs="宋体" w:hint="eastAsia"/>
                <w:b/>
                <w:sz w:val="21"/>
                <w:szCs w:val="21"/>
              </w:rPr>
              <w:t>□</w:t>
            </w:r>
            <w:r>
              <w:rPr>
                <w:rFonts w:ascii="宋体" w:hAnsi="宋体" w:cs="宋体" w:hint="eastAsia"/>
                <w:b/>
                <w:sz w:val="21"/>
                <w:szCs w:val="21"/>
              </w:rPr>
              <w:t>50430</w:t>
            </w:r>
            <w:r>
              <w:rPr>
                <w:rFonts w:ascii="宋体" w:hAnsi="宋体" w:cs="宋体" w:hint="eastAsia"/>
                <w:b/>
                <w:sz w:val="21"/>
                <w:szCs w:val="21"/>
              </w:rPr>
              <w:t>过程</w:t>
            </w:r>
          </w:p>
          <w:p w:rsidR="001D77FB" w:rsidRDefault="000353B7">
            <w:pPr>
              <w:ind w:firstLineChars="200" w:firstLine="422"/>
              <w:rPr>
                <w:rFonts w:ascii="宋体" w:hAnsi="宋体" w:cs="宋体"/>
                <w:b/>
                <w:sz w:val="21"/>
                <w:szCs w:val="21"/>
              </w:rPr>
            </w:pPr>
            <w:r>
              <w:rPr>
                <w:rFonts w:ascii="宋体" w:hAnsi="宋体" w:cs="宋体" w:hint="eastAsia"/>
                <w:b/>
                <w:sz w:val="21"/>
                <w:szCs w:val="21"/>
              </w:rPr>
              <w:t>质量管理体系过程有：</w:t>
            </w:r>
            <w:r>
              <w:rPr>
                <w:rFonts w:ascii="宋体" w:hAnsi="宋体" w:cs="宋体" w:hint="eastAsia"/>
                <w:sz w:val="21"/>
                <w:szCs w:val="21"/>
              </w:rPr>
              <w:t>组织依据：</w:t>
            </w:r>
            <w:r>
              <w:rPr>
                <w:rFonts w:ascii="宋体" w:hAnsi="宋体" w:cs="宋体" w:hint="eastAsia"/>
                <w:sz w:val="21"/>
                <w:szCs w:val="21"/>
              </w:rPr>
              <w:t>GB/T19001-2016</w:t>
            </w:r>
            <w:r>
              <w:rPr>
                <w:rFonts w:ascii="宋体" w:hAnsi="宋体" w:cs="宋体" w:hint="eastAsia"/>
                <w:sz w:val="21"/>
                <w:szCs w:val="21"/>
              </w:rPr>
              <w:t>标准建立并正式实施管理体系。同时根据自身的实际情况和标准的要求组织工作人员编制了管理手册、作业文件和记录表格，制定了管理方针和管理目标。通过对过程监测结果进行分析，公司管理体系不断改进。</w:t>
            </w:r>
            <w:r>
              <w:rPr>
                <w:rFonts w:ascii="宋体" w:hAnsi="宋体" w:cs="宋体" w:hint="eastAsia"/>
                <w:sz w:val="21"/>
                <w:szCs w:val="21"/>
              </w:rPr>
              <w:t>及</w:t>
            </w:r>
            <w:r>
              <w:rPr>
                <w:rFonts w:ascii="宋体" w:hAnsi="宋体" w:cs="宋体" w:hint="eastAsia"/>
                <w:bCs/>
                <w:color w:val="000000" w:themeColor="text1"/>
                <w:sz w:val="21"/>
                <w:szCs w:val="21"/>
              </w:rPr>
              <w:t>基础设施、机构、职责、人力资源、文件、产品和服务的要求、外部提供的产品和服务、产品放行、不合格输出控制、绩效评价、改进等</w:t>
            </w:r>
            <w:r>
              <w:rPr>
                <w:rFonts w:ascii="宋体" w:hAnsi="宋体" w:cs="宋体" w:hint="eastAsia"/>
                <w:bCs/>
                <w:color w:val="000000" w:themeColor="text1"/>
                <w:sz w:val="21"/>
                <w:szCs w:val="21"/>
              </w:rPr>
              <w:t>。</w:t>
            </w:r>
          </w:p>
          <w:p w:rsidR="001D77FB" w:rsidRDefault="000353B7" w:rsidP="001D77FB">
            <w:pPr>
              <w:tabs>
                <w:tab w:val="left" w:pos="540"/>
              </w:tabs>
              <w:spacing w:line="300" w:lineRule="exact"/>
              <w:ind w:left="211" w:hangingChars="100" w:hanging="211"/>
              <w:rPr>
                <w:rFonts w:ascii="宋体" w:hAnsi="宋体" w:cs="宋体"/>
                <w:b/>
                <w:sz w:val="21"/>
                <w:szCs w:val="21"/>
              </w:rPr>
            </w:pPr>
            <w:r>
              <w:rPr>
                <w:rFonts w:ascii="宋体" w:hAnsi="宋体" w:cs="宋体" w:hint="eastAsia"/>
                <w:b/>
                <w:sz w:val="21"/>
                <w:szCs w:val="21"/>
              </w:rPr>
              <w:t>其中关键过程有</w:t>
            </w:r>
            <w:r>
              <w:rPr>
                <w:rFonts w:ascii="宋体" w:hAnsi="宋体" w:cs="宋体" w:hint="eastAsia"/>
                <w:b/>
                <w:sz w:val="21"/>
                <w:szCs w:val="21"/>
              </w:rPr>
              <w:t>：</w:t>
            </w:r>
            <w:r>
              <w:rPr>
                <w:rFonts w:ascii="宋体" w:hAnsi="宋体" w:cs="宋体" w:hint="eastAsia"/>
                <w:bCs/>
                <w:color w:val="000000" w:themeColor="text1"/>
                <w:sz w:val="21"/>
                <w:szCs w:val="21"/>
              </w:rPr>
              <w:t>浮选过程</w:t>
            </w:r>
            <w:r>
              <w:rPr>
                <w:rFonts w:ascii="宋体" w:hAnsi="宋体" w:cs="宋体" w:hint="eastAsia"/>
                <w:bCs/>
                <w:color w:val="000000" w:themeColor="text1"/>
                <w:sz w:val="21"/>
                <w:szCs w:val="21"/>
              </w:rPr>
              <w:t>。</w:t>
            </w:r>
          </w:p>
          <w:p w:rsidR="001D77FB" w:rsidRDefault="000353B7" w:rsidP="001D77FB">
            <w:pPr>
              <w:tabs>
                <w:tab w:val="left" w:pos="540"/>
              </w:tabs>
              <w:spacing w:line="300" w:lineRule="exact"/>
              <w:ind w:left="211" w:hangingChars="100" w:hanging="211"/>
              <w:rPr>
                <w:rFonts w:ascii="宋体" w:hAnsi="宋体" w:cs="宋体"/>
                <w:b/>
                <w:sz w:val="21"/>
                <w:szCs w:val="21"/>
              </w:rPr>
            </w:pPr>
            <w:r>
              <w:rPr>
                <w:rFonts w:ascii="宋体" w:hAnsi="宋体" w:cs="宋体" w:hint="eastAsia"/>
                <w:b/>
                <w:sz w:val="21"/>
                <w:szCs w:val="21"/>
              </w:rPr>
              <w:t>需要确认过程</w:t>
            </w:r>
            <w:r>
              <w:rPr>
                <w:rFonts w:ascii="宋体" w:hAnsi="宋体" w:cs="宋体" w:hint="eastAsia"/>
                <w:b/>
                <w:sz w:val="21"/>
                <w:szCs w:val="21"/>
              </w:rPr>
              <w:t>：</w:t>
            </w:r>
            <w:r>
              <w:rPr>
                <w:rFonts w:ascii="宋体" w:hAnsi="宋体" w:cs="宋体" w:hint="eastAsia"/>
                <w:bCs/>
                <w:color w:val="000000" w:themeColor="text1"/>
                <w:sz w:val="21"/>
                <w:szCs w:val="21"/>
              </w:rPr>
              <w:t>无</w:t>
            </w:r>
            <w:r>
              <w:rPr>
                <w:rFonts w:ascii="宋体" w:hAnsi="宋体" w:cs="宋体" w:hint="eastAsia"/>
                <w:bCs/>
                <w:color w:val="000000" w:themeColor="text1"/>
                <w:sz w:val="21"/>
                <w:szCs w:val="21"/>
              </w:rPr>
              <w:t>。</w:t>
            </w:r>
          </w:p>
          <w:p w:rsidR="001D77FB" w:rsidRDefault="001D77FB">
            <w:pPr>
              <w:tabs>
                <w:tab w:val="left" w:pos="540"/>
              </w:tabs>
              <w:spacing w:line="300" w:lineRule="exact"/>
              <w:ind w:left="211" w:hangingChars="100" w:hanging="211"/>
              <w:rPr>
                <w:rFonts w:ascii="宋体" w:hAnsi="宋体" w:cs="宋体"/>
                <w:b/>
                <w:sz w:val="21"/>
                <w:szCs w:val="21"/>
              </w:rPr>
            </w:pPr>
            <w:r>
              <w:rPr>
                <w:rFonts w:ascii="宋体" w:hAnsi="宋体" w:cs="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mso-width-relative:page;mso-height-relative:page" o:connectortype="straight"/>
              </w:pict>
            </w:r>
            <w:r>
              <w:rPr>
                <w:rFonts w:ascii="宋体" w:hAnsi="宋体" w:cs="宋体"/>
                <w:b/>
                <w:sz w:val="21"/>
                <w:szCs w:val="21"/>
              </w:rPr>
              <w:pict>
                <v:shape id="_x0000_s1027" type="#_x0000_t32" style="position:absolute;left:0;text-align:left;margin-left:55.15pt;margin-top:12.75pt;width:42pt;height:0;z-index:251658240;mso-width-relative:page;mso-height-relative:page" o:connectortype="straight"/>
              </w:pict>
            </w:r>
            <w:r w:rsidR="000353B7">
              <w:rPr>
                <w:rFonts w:ascii="宋体" w:hAnsi="宋体" w:cs="宋体" w:hint="eastAsia"/>
                <w:b/>
                <w:sz w:val="21"/>
                <w:szCs w:val="21"/>
              </w:rPr>
              <w:t>删减条款是</w:t>
            </w:r>
            <w:r w:rsidR="000353B7">
              <w:rPr>
                <w:rFonts w:ascii="宋体" w:hAnsi="宋体" w:cs="宋体" w:hint="eastAsia"/>
                <w:bCs/>
                <w:sz w:val="21"/>
                <w:szCs w:val="21"/>
              </w:rPr>
              <w:t>8.3</w:t>
            </w:r>
            <w:r w:rsidR="000353B7">
              <w:rPr>
                <w:rFonts w:ascii="宋体" w:hAnsi="宋体" w:cs="宋体" w:hint="eastAsia"/>
                <w:b/>
                <w:sz w:val="21"/>
                <w:szCs w:val="21"/>
              </w:rPr>
              <w:t xml:space="preserve"> </w:t>
            </w:r>
            <w:r w:rsidR="000353B7">
              <w:rPr>
                <w:rFonts w:ascii="宋体" w:hAnsi="宋体" w:cs="宋体" w:hint="eastAsia"/>
                <w:b/>
                <w:sz w:val="21"/>
                <w:szCs w:val="21"/>
              </w:rPr>
              <w:t>，删减理由：</w:t>
            </w:r>
            <w:r w:rsidR="000353B7">
              <w:rPr>
                <w:rFonts w:ascii="宋体" w:hAnsi="宋体" w:cs="宋体" w:hint="eastAsia"/>
                <w:bCs/>
                <w:color w:val="000000" w:themeColor="text1"/>
                <w:sz w:val="21"/>
                <w:szCs w:val="21"/>
              </w:rPr>
              <w:t>铅精矿和锌精矿的生产（不含采矿）按照国家行业标准的要求组织实施生产，不存在产品的设计和开发，故删减了</w:t>
            </w:r>
            <w:r w:rsidR="000353B7">
              <w:rPr>
                <w:rFonts w:ascii="宋体" w:hAnsi="宋体" w:cs="宋体" w:hint="eastAsia"/>
                <w:bCs/>
                <w:color w:val="000000" w:themeColor="text1"/>
                <w:sz w:val="21"/>
                <w:szCs w:val="21"/>
              </w:rPr>
              <w:t>ISO9001</w:t>
            </w:r>
            <w:r w:rsidR="000353B7">
              <w:rPr>
                <w:rFonts w:ascii="宋体" w:hAnsi="宋体" w:cs="宋体" w:hint="eastAsia"/>
                <w:bCs/>
                <w:color w:val="000000" w:themeColor="text1"/>
                <w:sz w:val="21"/>
                <w:szCs w:val="21"/>
              </w:rPr>
              <w:t>：</w:t>
            </w:r>
            <w:r w:rsidR="000353B7">
              <w:rPr>
                <w:rFonts w:ascii="宋体" w:hAnsi="宋体" w:cs="宋体" w:hint="eastAsia"/>
                <w:bCs/>
                <w:color w:val="000000" w:themeColor="text1"/>
                <w:sz w:val="21"/>
                <w:szCs w:val="21"/>
              </w:rPr>
              <w:t>2015</w:t>
            </w:r>
            <w:r w:rsidR="000353B7">
              <w:rPr>
                <w:rFonts w:ascii="宋体" w:hAnsi="宋体" w:cs="宋体" w:hint="eastAsia"/>
                <w:bCs/>
                <w:color w:val="000000" w:themeColor="text1"/>
                <w:sz w:val="21"/>
                <w:szCs w:val="21"/>
              </w:rPr>
              <w:t>《质量管理体系—要求》标准</w:t>
            </w:r>
            <w:r w:rsidR="000353B7">
              <w:rPr>
                <w:rFonts w:ascii="宋体" w:hAnsi="宋体" w:cs="宋体" w:hint="eastAsia"/>
                <w:bCs/>
                <w:color w:val="000000" w:themeColor="text1"/>
                <w:sz w:val="21"/>
                <w:szCs w:val="21"/>
              </w:rPr>
              <w:t>8.3</w:t>
            </w:r>
            <w:r w:rsidR="000353B7">
              <w:rPr>
                <w:rFonts w:ascii="宋体" w:hAnsi="宋体" w:cs="宋体" w:hint="eastAsia"/>
                <w:bCs/>
                <w:color w:val="000000" w:themeColor="text1"/>
                <w:sz w:val="21"/>
                <w:szCs w:val="21"/>
              </w:rPr>
              <w:t>条款。删减后不影响满足顾客和适用的法律法规的要求，也不影响公司承担满足顾客和适用的法律法规的要求的责任。</w:t>
            </w:r>
          </w:p>
        </w:tc>
      </w:tr>
      <w:tr w:rsidR="001D77FB">
        <w:trPr>
          <w:cantSplit/>
          <w:trHeight w:val="913"/>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6. </w:t>
            </w:r>
            <w:r>
              <w:rPr>
                <w:rFonts w:ascii="宋体" w:hAnsi="宋体" w:cs="宋体" w:hint="eastAsia"/>
                <w:b/>
                <w:sz w:val="21"/>
                <w:szCs w:val="21"/>
              </w:rPr>
              <w:t>□</w:t>
            </w:r>
            <w:r>
              <w:rPr>
                <w:rFonts w:ascii="宋体" w:hAnsi="宋体" w:cs="宋体" w:hint="eastAsia"/>
                <w:b/>
                <w:sz w:val="21"/>
                <w:szCs w:val="21"/>
              </w:rPr>
              <w:t>EMS</w:t>
            </w:r>
            <w:r>
              <w:rPr>
                <w:rFonts w:ascii="宋体" w:hAnsi="宋体" w:cs="宋体" w:hint="eastAsia"/>
                <w:b/>
                <w:sz w:val="21"/>
                <w:szCs w:val="21"/>
              </w:rPr>
              <w:t>环境因素</w:t>
            </w:r>
          </w:p>
          <w:p w:rsidR="001D77FB" w:rsidRDefault="000353B7">
            <w:pPr>
              <w:spacing w:line="300" w:lineRule="exact"/>
              <w:rPr>
                <w:rFonts w:ascii="宋体" w:hAnsi="宋体" w:cs="宋体"/>
                <w:b/>
                <w:sz w:val="21"/>
                <w:szCs w:val="21"/>
              </w:rPr>
            </w:pPr>
            <w:r>
              <w:rPr>
                <w:rFonts w:ascii="宋体" w:hAnsi="宋体" w:cs="宋体" w:hint="eastAsia"/>
                <w:b/>
                <w:sz w:val="21"/>
                <w:szCs w:val="21"/>
              </w:rPr>
              <w:t>（环境因素辨识是否充分、重要环境因素评价合理性，以及环境因素动态变更的及时性等）</w:t>
            </w:r>
          </w:p>
          <w:p w:rsidR="001D77FB" w:rsidRDefault="000353B7">
            <w:pPr>
              <w:spacing w:line="240" w:lineRule="exact"/>
              <w:ind w:firstLineChars="100" w:firstLine="187"/>
              <w:rPr>
                <w:rFonts w:ascii="宋体" w:hAnsi="宋体" w:cs="宋体"/>
                <w:b/>
                <w:sz w:val="21"/>
                <w:szCs w:val="21"/>
              </w:rPr>
            </w:pPr>
            <w:r>
              <w:rPr>
                <w:rFonts w:ascii="宋体" w:hAnsi="宋体" w:cs="宋体" w:hint="eastAsia"/>
                <w:b/>
                <w:color w:val="000000" w:themeColor="text1"/>
                <w:spacing w:val="-12"/>
                <w:sz w:val="21"/>
                <w:szCs w:val="21"/>
              </w:rPr>
              <w:t>/</w:t>
            </w:r>
          </w:p>
        </w:tc>
      </w:tr>
      <w:tr w:rsidR="001D77FB">
        <w:trPr>
          <w:cantSplit/>
          <w:trHeight w:val="946"/>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7. </w:t>
            </w:r>
            <w:r>
              <w:rPr>
                <w:rFonts w:ascii="宋体" w:hAnsi="宋体" w:cs="宋体" w:hint="eastAsia"/>
                <w:b/>
                <w:sz w:val="21"/>
                <w:szCs w:val="21"/>
              </w:rPr>
              <w:t>□</w:t>
            </w:r>
            <w:r>
              <w:rPr>
                <w:rFonts w:ascii="宋体" w:hAnsi="宋体" w:cs="宋体" w:hint="eastAsia"/>
                <w:b/>
                <w:sz w:val="21"/>
                <w:szCs w:val="21"/>
              </w:rPr>
              <w:t>OHSMS</w:t>
            </w:r>
            <w:r>
              <w:rPr>
                <w:rFonts w:ascii="宋体" w:hAnsi="宋体" w:cs="宋体" w:hint="eastAsia"/>
                <w:b/>
                <w:sz w:val="21"/>
                <w:szCs w:val="21"/>
              </w:rPr>
              <w:t>职业健康安全危险源</w:t>
            </w:r>
          </w:p>
          <w:p w:rsidR="001D77FB" w:rsidRDefault="000353B7">
            <w:pPr>
              <w:spacing w:line="240" w:lineRule="exact"/>
              <w:rPr>
                <w:rFonts w:ascii="宋体" w:hAnsi="宋体" w:cs="宋体"/>
                <w:b/>
                <w:sz w:val="21"/>
                <w:szCs w:val="21"/>
              </w:rPr>
            </w:pPr>
            <w:r>
              <w:rPr>
                <w:rFonts w:ascii="宋体" w:hAnsi="宋体" w:cs="宋体" w:hint="eastAsia"/>
                <w:b/>
                <w:sz w:val="21"/>
                <w:szCs w:val="21"/>
              </w:rPr>
              <w:t>（职业健康安全危险源辨识是否充分、风险评价合理性，以及风险评价动态变更的及时性等）</w:t>
            </w:r>
          </w:p>
          <w:p w:rsidR="001D77FB" w:rsidRDefault="000353B7">
            <w:pPr>
              <w:spacing w:line="240" w:lineRule="exact"/>
              <w:ind w:firstLineChars="100" w:firstLine="187"/>
              <w:rPr>
                <w:rFonts w:ascii="宋体" w:hAnsi="宋体" w:cs="宋体"/>
                <w:b/>
                <w:sz w:val="21"/>
                <w:szCs w:val="21"/>
              </w:rPr>
            </w:pPr>
            <w:r>
              <w:rPr>
                <w:rFonts w:ascii="宋体" w:hAnsi="宋体" w:cs="宋体" w:hint="eastAsia"/>
                <w:b/>
                <w:color w:val="000000" w:themeColor="text1"/>
                <w:spacing w:val="-12"/>
                <w:sz w:val="21"/>
                <w:szCs w:val="21"/>
              </w:rPr>
              <w:t>/</w:t>
            </w:r>
          </w:p>
        </w:tc>
      </w:tr>
      <w:tr w:rsidR="001D77FB">
        <w:trPr>
          <w:cantSplit/>
          <w:trHeight w:val="1608"/>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300" w:lineRule="exact"/>
              <w:rPr>
                <w:rFonts w:ascii="宋体" w:hAnsi="宋体" w:cs="宋体"/>
                <w:b/>
                <w:sz w:val="21"/>
                <w:szCs w:val="21"/>
              </w:rPr>
            </w:pPr>
            <w:r>
              <w:rPr>
                <w:rFonts w:ascii="宋体" w:hAnsi="宋体" w:cs="宋体" w:hint="eastAsia"/>
                <w:b/>
                <w:sz w:val="21"/>
                <w:szCs w:val="21"/>
              </w:rPr>
              <w:t xml:space="preserve">8. </w:t>
            </w:r>
            <w:r>
              <w:rPr>
                <w:rFonts w:ascii="宋体" w:hAnsi="宋体" w:cs="宋体" w:hint="eastAsia"/>
                <w:b/>
                <w:sz w:val="21"/>
                <w:szCs w:val="21"/>
              </w:rPr>
              <w:t>法律法规及其他要求</w:t>
            </w:r>
          </w:p>
          <w:p w:rsidR="001D77FB" w:rsidRDefault="000353B7" w:rsidP="001D77FB">
            <w:pPr>
              <w:pStyle w:val="a7"/>
              <w:tabs>
                <w:tab w:val="left" w:pos="540"/>
              </w:tabs>
              <w:spacing w:line="300" w:lineRule="exact"/>
              <w:ind w:leftChars="-86" w:left="-206" w:firstLineChars="100" w:firstLine="211"/>
              <w:rPr>
                <w:rFonts w:ascii="宋体" w:hAnsi="宋体" w:cs="宋体"/>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w:t>
            </w:r>
            <w:r>
              <w:rPr>
                <w:rFonts w:ascii="宋体" w:hAnsi="宋体" w:cs="宋体" w:hint="eastAsia"/>
                <w:b/>
                <w:szCs w:val="21"/>
              </w:rPr>
              <w:t>获取法律法规项，</w:t>
            </w:r>
            <w:r>
              <w:rPr>
                <w:rFonts w:ascii="宋体" w:hAnsi="宋体" w:cs="宋体" w:hint="eastAsia"/>
                <w:b/>
                <w:color w:val="000000" w:themeColor="text1"/>
                <w:szCs w:val="21"/>
              </w:rPr>
              <w:t>■</w:t>
            </w:r>
            <w:r>
              <w:rPr>
                <w:rFonts w:ascii="宋体" w:hAnsi="宋体" w:cs="宋体" w:hint="eastAsia"/>
                <w:b/>
                <w:szCs w:val="21"/>
              </w:rPr>
              <w:t>法律法规获取充分</w:t>
            </w:r>
          </w:p>
          <w:p w:rsidR="001D77FB" w:rsidRDefault="000353B7">
            <w:pPr>
              <w:pStyle w:val="a7"/>
              <w:tabs>
                <w:tab w:val="left" w:pos="540"/>
              </w:tabs>
              <w:spacing w:line="300" w:lineRule="exact"/>
              <w:ind w:firstLineChars="0" w:firstLine="0"/>
              <w:rPr>
                <w:rFonts w:ascii="宋体" w:hAnsi="宋体" w:cs="宋体"/>
                <w:b/>
                <w:szCs w:val="21"/>
              </w:rPr>
            </w:pP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w:t>
            </w:r>
            <w:r>
              <w:rPr>
                <w:rFonts w:ascii="宋体" w:hAnsi="宋体" w:cs="宋体" w:hint="eastAsia"/>
                <w:b/>
                <w:szCs w:val="21"/>
              </w:rPr>
              <w:t>结合公司的</w:t>
            </w:r>
            <w:r>
              <w:rPr>
                <w:rFonts w:ascii="宋体" w:hAnsi="宋体" w:cs="宋体" w:hint="eastAsia"/>
                <w:b/>
                <w:color w:val="000000" w:themeColor="text1"/>
                <w:szCs w:val="21"/>
              </w:rPr>
              <w:t>■</w:t>
            </w:r>
            <w:r>
              <w:rPr>
                <w:rFonts w:ascii="宋体" w:hAnsi="宋体" w:cs="宋体" w:hint="eastAsia"/>
                <w:b/>
                <w:szCs w:val="21"/>
              </w:rPr>
              <w:t>产品</w:t>
            </w:r>
            <w:r>
              <w:rPr>
                <w:rFonts w:ascii="宋体" w:hAnsi="宋体" w:cs="宋体" w:hint="eastAsia"/>
                <w:b/>
                <w:szCs w:val="21"/>
              </w:rPr>
              <w:t>/</w:t>
            </w:r>
            <w:r>
              <w:rPr>
                <w:rFonts w:ascii="宋体" w:hAnsi="宋体" w:cs="宋体" w:hint="eastAsia"/>
                <w:b/>
                <w:szCs w:val="21"/>
              </w:rPr>
              <w:t>服务□环境因素□危险源，</w:t>
            </w:r>
            <w:r>
              <w:rPr>
                <w:rFonts w:ascii="宋体" w:hAnsi="宋体" w:cs="宋体" w:hint="eastAsia"/>
                <w:b/>
                <w:color w:val="000000" w:themeColor="text1"/>
                <w:szCs w:val="21"/>
              </w:rPr>
              <w:t>■</w:t>
            </w:r>
            <w:r>
              <w:rPr>
                <w:rFonts w:ascii="宋体" w:hAnsi="宋体" w:cs="宋体" w:hint="eastAsia"/>
                <w:b/>
                <w:szCs w:val="21"/>
              </w:rPr>
              <w:t>确定□未确定法律法规要求的具体条款，</w:t>
            </w:r>
          </w:p>
          <w:p w:rsidR="001D77FB" w:rsidRDefault="000353B7">
            <w:pPr>
              <w:pStyle w:val="a7"/>
              <w:ind w:firstLineChars="0" w:firstLine="0"/>
              <w:rPr>
                <w:rFonts w:ascii="宋体" w:hAnsi="宋体" w:cs="宋体"/>
                <w:b/>
                <w:szCs w:val="21"/>
              </w:rPr>
            </w:pPr>
            <w:r>
              <w:rPr>
                <w:rFonts w:ascii="宋体" w:hAnsi="宋体" w:cs="宋体" w:hint="eastAsia"/>
                <w:b/>
                <w:szCs w:val="21"/>
              </w:rPr>
              <w:t>（</w:t>
            </w:r>
            <w:r>
              <w:rPr>
                <w:rFonts w:ascii="宋体" w:hAnsi="宋体" w:cs="宋体" w:hint="eastAsia"/>
                <w:b/>
                <w:szCs w:val="21"/>
              </w:rPr>
              <w:t>3</w:t>
            </w:r>
            <w:r>
              <w:rPr>
                <w:rFonts w:ascii="宋体" w:hAnsi="宋体" w:cs="宋体" w:hint="eastAsia"/>
                <w:b/>
                <w:szCs w:val="21"/>
              </w:rPr>
              <w:t>）</w:t>
            </w:r>
            <w:r>
              <w:rPr>
                <w:rFonts w:ascii="宋体" w:hAnsi="宋体" w:cs="宋体" w:hint="eastAsia"/>
                <w:b/>
                <w:szCs w:val="21"/>
              </w:rPr>
              <w:t>法律法规的宣传方式：</w:t>
            </w:r>
            <w:r>
              <w:rPr>
                <w:rFonts w:ascii="宋体" w:hAnsi="宋体" w:cs="宋体" w:hint="eastAsia"/>
                <w:b/>
                <w:color w:val="000000" w:themeColor="text1"/>
                <w:szCs w:val="21"/>
              </w:rPr>
              <w:t>会议</w:t>
            </w:r>
            <w:r>
              <w:rPr>
                <w:rFonts w:ascii="宋体" w:hAnsi="宋体" w:cs="宋体" w:hint="eastAsia"/>
                <w:b/>
                <w:color w:val="000000" w:themeColor="text1"/>
                <w:szCs w:val="21"/>
              </w:rPr>
              <w:t>、</w:t>
            </w:r>
            <w:r>
              <w:rPr>
                <w:rFonts w:ascii="宋体" w:hAnsi="宋体" w:cs="宋体" w:hint="eastAsia"/>
                <w:b/>
                <w:color w:val="000000" w:themeColor="text1"/>
                <w:szCs w:val="21"/>
              </w:rPr>
              <w:t>网络</w:t>
            </w:r>
            <w:r>
              <w:rPr>
                <w:rFonts w:ascii="宋体" w:hAnsi="宋体" w:cs="宋体" w:hint="eastAsia"/>
                <w:b/>
                <w:color w:val="000000" w:themeColor="text1"/>
                <w:szCs w:val="21"/>
              </w:rPr>
              <w:t>、</w:t>
            </w:r>
            <w:r>
              <w:rPr>
                <w:rFonts w:ascii="宋体" w:hAnsi="宋体" w:cs="宋体" w:hint="eastAsia"/>
                <w:b/>
                <w:color w:val="000000" w:themeColor="text1"/>
                <w:szCs w:val="21"/>
              </w:rPr>
              <w:t>公示</w:t>
            </w:r>
          </w:p>
          <w:p w:rsidR="001D77FB" w:rsidRDefault="000353B7">
            <w:pPr>
              <w:pStyle w:val="a7"/>
              <w:tabs>
                <w:tab w:val="left" w:pos="540"/>
              </w:tabs>
              <w:spacing w:line="300" w:lineRule="exact"/>
              <w:ind w:firstLineChars="0" w:firstLine="0"/>
              <w:rPr>
                <w:rFonts w:ascii="宋体" w:hAnsi="宋体" w:cs="宋体"/>
                <w:b/>
                <w:szCs w:val="21"/>
              </w:rPr>
            </w:pPr>
            <w:r>
              <w:rPr>
                <w:rFonts w:ascii="宋体" w:hAnsi="宋体" w:cs="宋体" w:hint="eastAsia"/>
                <w:b/>
                <w:szCs w:val="21"/>
              </w:rPr>
              <w:t>（</w:t>
            </w:r>
            <w:r>
              <w:rPr>
                <w:rFonts w:ascii="宋体" w:hAnsi="宋体" w:cs="宋体" w:hint="eastAsia"/>
                <w:b/>
                <w:szCs w:val="21"/>
              </w:rPr>
              <w:t>4</w:t>
            </w:r>
            <w:r>
              <w:rPr>
                <w:rFonts w:ascii="宋体" w:hAnsi="宋体" w:cs="宋体" w:hint="eastAsia"/>
                <w:b/>
                <w:szCs w:val="21"/>
              </w:rPr>
              <w:t>）</w:t>
            </w:r>
            <w:r>
              <w:rPr>
                <w:rFonts w:ascii="宋体" w:hAnsi="宋体" w:cs="宋体" w:hint="eastAsia"/>
                <w:b/>
                <w:szCs w:val="21"/>
              </w:rPr>
              <w:t>法律法规要求及时更新了每年对适用的法律法规的要求进行评审及更新</w:t>
            </w:r>
          </w:p>
        </w:tc>
      </w:tr>
      <w:tr w:rsidR="001D77FB">
        <w:trPr>
          <w:cantSplit/>
          <w:trHeight w:val="2219"/>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300" w:lineRule="exact"/>
              <w:rPr>
                <w:rFonts w:ascii="宋体" w:hAnsi="宋体" w:cs="宋体"/>
                <w:b/>
                <w:sz w:val="21"/>
                <w:szCs w:val="21"/>
              </w:rPr>
            </w:pPr>
            <w:r>
              <w:rPr>
                <w:rFonts w:ascii="宋体" w:hAnsi="宋体" w:cs="宋体" w:hint="eastAsia"/>
                <w:b/>
                <w:sz w:val="21"/>
                <w:szCs w:val="21"/>
              </w:rPr>
              <w:t xml:space="preserve">5. </w:t>
            </w:r>
            <w:r>
              <w:rPr>
                <w:rFonts w:ascii="宋体" w:hAnsi="宋体" w:cs="宋体" w:hint="eastAsia"/>
                <w:b/>
                <w:sz w:val="21"/>
                <w:szCs w:val="21"/>
              </w:rPr>
              <w:t>目标、方案</w:t>
            </w:r>
          </w:p>
          <w:p w:rsidR="001D77FB" w:rsidRDefault="000353B7">
            <w:pPr>
              <w:spacing w:line="300" w:lineRule="exact"/>
              <w:rPr>
                <w:rFonts w:ascii="宋体" w:hAnsi="宋体" w:cs="宋体"/>
                <w:b/>
                <w:sz w:val="21"/>
                <w:szCs w:val="21"/>
              </w:rPr>
            </w:pPr>
            <w:r>
              <w:rPr>
                <w:rFonts w:ascii="宋体" w:hAnsi="宋体" w:cs="宋体" w:hint="eastAsia"/>
                <w:b/>
                <w:sz w:val="21"/>
                <w:szCs w:val="21"/>
              </w:rPr>
              <w:t>（在相关层次上建立可测量的目标，目标、方案的有效性，对质量目标的实现情况进行评价并叙述测量方法）</w:t>
            </w:r>
          </w:p>
          <w:p w:rsidR="001D77FB" w:rsidRDefault="000353B7" w:rsidP="001D77FB">
            <w:pPr>
              <w:tabs>
                <w:tab w:val="left" w:pos="540"/>
              </w:tabs>
              <w:spacing w:line="300" w:lineRule="exact"/>
              <w:ind w:left="210" w:hangingChars="100" w:hanging="210"/>
              <w:rPr>
                <w:rFonts w:ascii="宋体" w:hAnsi="宋体" w:cs="宋体"/>
                <w:bCs/>
                <w:color w:val="000000" w:themeColor="text1"/>
                <w:sz w:val="21"/>
                <w:szCs w:val="21"/>
              </w:rPr>
            </w:pPr>
            <w:r>
              <w:rPr>
                <w:rFonts w:ascii="宋体" w:hAnsi="宋体" w:cs="宋体" w:hint="eastAsia"/>
                <w:bCs/>
                <w:color w:val="000000" w:themeColor="text1"/>
                <w:sz w:val="21"/>
                <w:szCs w:val="21"/>
              </w:rPr>
              <w:t>在公司各职能和层次上建立了质量目标，并制定了相应考核办法。基本适宜公司特点。目标具有可测量性，对目标完成情况进行了考核。对制订的管理方案实施情况定期进行检查。目前目标均考核完成。</w:t>
            </w:r>
          </w:p>
          <w:p w:rsidR="001D77FB" w:rsidRDefault="000353B7" w:rsidP="001D77FB">
            <w:pPr>
              <w:tabs>
                <w:tab w:val="left" w:pos="540"/>
              </w:tabs>
              <w:spacing w:line="300" w:lineRule="exact"/>
              <w:ind w:left="210" w:hangingChars="100" w:hanging="210"/>
              <w:rPr>
                <w:rFonts w:ascii="宋体" w:hAnsi="宋体" w:cs="宋体"/>
                <w:bCs/>
                <w:color w:val="000000" w:themeColor="text1"/>
                <w:sz w:val="21"/>
                <w:szCs w:val="21"/>
              </w:rPr>
            </w:pPr>
            <w:r>
              <w:rPr>
                <w:rFonts w:ascii="宋体" w:hAnsi="宋体" w:cs="宋体" w:hint="eastAsia"/>
                <w:bCs/>
                <w:color w:val="000000" w:themeColor="text1"/>
                <w:sz w:val="21"/>
                <w:szCs w:val="21"/>
              </w:rPr>
              <w:t>1</w:t>
            </w:r>
            <w:r>
              <w:rPr>
                <w:rFonts w:ascii="宋体" w:hAnsi="宋体" w:cs="宋体" w:hint="eastAsia"/>
                <w:bCs/>
                <w:color w:val="000000" w:themeColor="text1"/>
                <w:sz w:val="21"/>
                <w:szCs w:val="21"/>
              </w:rPr>
              <w:t>）产品一次交验合格率≥</w:t>
            </w:r>
            <w:r>
              <w:rPr>
                <w:rFonts w:ascii="宋体" w:hAnsi="宋体" w:cs="宋体" w:hint="eastAsia"/>
                <w:bCs/>
                <w:color w:val="000000" w:themeColor="text1"/>
                <w:sz w:val="21"/>
                <w:szCs w:val="21"/>
              </w:rPr>
              <w:t>97%</w:t>
            </w:r>
            <w:r>
              <w:rPr>
                <w:rFonts w:ascii="宋体" w:hAnsi="宋体" w:cs="宋体" w:hint="eastAsia"/>
                <w:bCs/>
                <w:color w:val="000000" w:themeColor="text1"/>
                <w:sz w:val="21"/>
                <w:szCs w:val="21"/>
              </w:rPr>
              <w:t>；</w:t>
            </w:r>
          </w:p>
          <w:p w:rsidR="001D77FB" w:rsidRDefault="000353B7" w:rsidP="001D77FB">
            <w:pPr>
              <w:tabs>
                <w:tab w:val="left" w:pos="540"/>
              </w:tabs>
              <w:spacing w:line="300" w:lineRule="exact"/>
              <w:ind w:left="210" w:hangingChars="100" w:hanging="210"/>
              <w:rPr>
                <w:rFonts w:ascii="宋体" w:hAnsi="宋体" w:cs="宋体"/>
                <w:bCs/>
                <w:color w:val="000000" w:themeColor="text1"/>
                <w:sz w:val="21"/>
                <w:szCs w:val="21"/>
              </w:rPr>
            </w:pPr>
            <w:r>
              <w:rPr>
                <w:rFonts w:ascii="宋体" w:hAnsi="宋体" w:cs="宋体" w:hint="eastAsia"/>
                <w:bCs/>
                <w:color w:val="000000" w:themeColor="text1"/>
                <w:sz w:val="21"/>
                <w:szCs w:val="21"/>
              </w:rPr>
              <w:t>a)</w:t>
            </w:r>
            <w:r>
              <w:rPr>
                <w:rFonts w:ascii="宋体" w:hAnsi="宋体" w:cs="宋体" w:hint="eastAsia"/>
                <w:bCs/>
                <w:color w:val="000000" w:themeColor="text1"/>
                <w:sz w:val="21"/>
                <w:szCs w:val="21"/>
              </w:rPr>
              <w:t>铅精矿一级品率达到</w:t>
            </w:r>
            <w:r>
              <w:rPr>
                <w:rFonts w:ascii="宋体" w:hAnsi="宋体" w:cs="宋体" w:hint="eastAsia"/>
                <w:bCs/>
                <w:color w:val="000000" w:themeColor="text1"/>
                <w:sz w:val="21"/>
                <w:szCs w:val="21"/>
              </w:rPr>
              <w:t>97%</w:t>
            </w:r>
            <w:r>
              <w:rPr>
                <w:rFonts w:ascii="宋体" w:hAnsi="宋体" w:cs="宋体" w:hint="eastAsia"/>
                <w:bCs/>
                <w:color w:val="000000" w:themeColor="text1"/>
                <w:sz w:val="21"/>
                <w:szCs w:val="21"/>
              </w:rPr>
              <w:t>以上</w:t>
            </w:r>
            <w:r>
              <w:rPr>
                <w:rFonts w:ascii="宋体" w:hAnsi="宋体" w:cs="宋体" w:hint="eastAsia"/>
                <w:bCs/>
                <w:color w:val="000000" w:themeColor="text1"/>
                <w:sz w:val="21"/>
                <w:szCs w:val="21"/>
              </w:rPr>
              <w:t>；</w:t>
            </w:r>
          </w:p>
          <w:p w:rsidR="001D77FB" w:rsidRDefault="000353B7" w:rsidP="001D77FB">
            <w:pPr>
              <w:tabs>
                <w:tab w:val="left" w:pos="540"/>
              </w:tabs>
              <w:spacing w:line="300" w:lineRule="exact"/>
              <w:ind w:left="210" w:hangingChars="100" w:hanging="210"/>
              <w:rPr>
                <w:rFonts w:ascii="宋体" w:hAnsi="宋体" w:cs="宋体"/>
                <w:bCs/>
                <w:color w:val="000000" w:themeColor="text1"/>
                <w:sz w:val="21"/>
                <w:szCs w:val="21"/>
              </w:rPr>
            </w:pPr>
            <w:r>
              <w:rPr>
                <w:rFonts w:ascii="宋体" w:hAnsi="宋体" w:cs="宋体" w:hint="eastAsia"/>
                <w:bCs/>
                <w:color w:val="000000" w:themeColor="text1"/>
                <w:sz w:val="21"/>
                <w:szCs w:val="21"/>
              </w:rPr>
              <w:t>b)</w:t>
            </w:r>
            <w:r>
              <w:rPr>
                <w:rFonts w:ascii="宋体" w:hAnsi="宋体" w:cs="宋体" w:hint="eastAsia"/>
                <w:bCs/>
                <w:color w:val="000000" w:themeColor="text1"/>
                <w:sz w:val="21"/>
                <w:szCs w:val="21"/>
              </w:rPr>
              <w:t>锌精矿三级品率达到</w:t>
            </w:r>
            <w:r>
              <w:rPr>
                <w:rFonts w:ascii="宋体" w:hAnsi="宋体" w:cs="宋体" w:hint="eastAsia"/>
                <w:bCs/>
                <w:color w:val="000000" w:themeColor="text1"/>
                <w:sz w:val="21"/>
                <w:szCs w:val="21"/>
              </w:rPr>
              <w:t>98%</w:t>
            </w:r>
            <w:r>
              <w:rPr>
                <w:rFonts w:ascii="宋体" w:hAnsi="宋体" w:cs="宋体" w:hint="eastAsia"/>
                <w:bCs/>
                <w:color w:val="000000" w:themeColor="text1"/>
                <w:sz w:val="21"/>
                <w:szCs w:val="21"/>
              </w:rPr>
              <w:t>以上；</w:t>
            </w:r>
          </w:p>
          <w:p w:rsidR="001D77FB" w:rsidRDefault="000353B7" w:rsidP="001D77FB">
            <w:pPr>
              <w:tabs>
                <w:tab w:val="left" w:pos="540"/>
              </w:tabs>
              <w:spacing w:line="300" w:lineRule="exact"/>
              <w:ind w:left="210" w:hangingChars="100" w:hanging="210"/>
              <w:rPr>
                <w:rFonts w:ascii="宋体" w:hAnsi="宋体" w:cs="宋体"/>
                <w:b/>
                <w:color w:val="000000" w:themeColor="text1"/>
                <w:sz w:val="21"/>
                <w:szCs w:val="21"/>
              </w:rPr>
            </w:pPr>
            <w:r>
              <w:rPr>
                <w:rFonts w:ascii="宋体" w:hAnsi="宋体" w:cs="宋体" w:hint="eastAsia"/>
                <w:bCs/>
                <w:color w:val="000000" w:themeColor="text1"/>
                <w:sz w:val="21"/>
                <w:szCs w:val="21"/>
              </w:rPr>
              <w:t>2</w:t>
            </w:r>
            <w:r>
              <w:rPr>
                <w:rFonts w:ascii="宋体" w:hAnsi="宋体" w:cs="宋体" w:hint="eastAsia"/>
                <w:bCs/>
                <w:color w:val="000000" w:themeColor="text1"/>
                <w:sz w:val="21"/>
                <w:szCs w:val="21"/>
              </w:rPr>
              <w:t>）顾客满意度≥</w:t>
            </w:r>
            <w:r>
              <w:rPr>
                <w:rFonts w:ascii="宋体" w:hAnsi="宋体" w:cs="宋体" w:hint="eastAsia"/>
                <w:bCs/>
                <w:color w:val="000000" w:themeColor="text1"/>
                <w:sz w:val="21"/>
                <w:szCs w:val="21"/>
              </w:rPr>
              <w:t>96%</w:t>
            </w:r>
            <w:r>
              <w:rPr>
                <w:rFonts w:ascii="宋体" w:hAnsi="宋体" w:cs="宋体" w:hint="eastAsia"/>
                <w:bCs/>
                <w:color w:val="000000" w:themeColor="text1"/>
                <w:sz w:val="21"/>
                <w:szCs w:val="21"/>
              </w:rPr>
              <w:t>。</w:t>
            </w:r>
          </w:p>
        </w:tc>
      </w:tr>
      <w:tr w:rsidR="001D77FB">
        <w:trPr>
          <w:cantSplit/>
          <w:trHeight w:val="1502"/>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numPr>
                <w:ilvl w:val="0"/>
                <w:numId w:val="3"/>
              </w:numPr>
              <w:spacing w:line="240" w:lineRule="exact"/>
              <w:rPr>
                <w:rFonts w:ascii="宋体" w:hAnsi="宋体" w:cs="宋体"/>
                <w:b/>
                <w:sz w:val="21"/>
                <w:szCs w:val="21"/>
              </w:rPr>
            </w:pPr>
            <w:r>
              <w:rPr>
                <w:rFonts w:ascii="宋体" w:hAnsi="宋体" w:cs="宋体" w:hint="eastAsia"/>
                <w:b/>
                <w:sz w:val="21"/>
                <w:szCs w:val="21"/>
              </w:rPr>
              <w:t>文件与记录控制</w:t>
            </w:r>
            <w:r>
              <w:rPr>
                <w:rFonts w:ascii="宋体" w:hAnsi="宋体" w:cs="宋体" w:hint="eastAsia"/>
                <w:b/>
                <w:sz w:val="21"/>
                <w:szCs w:val="21"/>
              </w:rPr>
              <w:t>(</w:t>
            </w:r>
            <w:r>
              <w:rPr>
                <w:rFonts w:ascii="宋体" w:hAnsi="宋体" w:cs="宋体" w:hint="eastAsia"/>
                <w:b/>
                <w:sz w:val="21"/>
                <w:szCs w:val="21"/>
              </w:rPr>
              <w:t>文审修订后文件与标准的符合程度评价、文件控制管理等</w:t>
            </w:r>
            <w:r>
              <w:rPr>
                <w:rFonts w:ascii="宋体" w:hAnsi="宋体" w:cs="宋体" w:hint="eastAsia"/>
                <w:b/>
                <w:sz w:val="21"/>
                <w:szCs w:val="21"/>
              </w:rPr>
              <w:t>)</w:t>
            </w:r>
          </w:p>
          <w:p w:rsidR="001D77FB" w:rsidRDefault="000353B7">
            <w:pPr>
              <w:tabs>
                <w:tab w:val="left" w:pos="540"/>
              </w:tabs>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公司按照制定的文件和记录控制相关程序，对管理体系有关的文件、记录等成文信息进行有效控制，在使用处均有文件的有效版本。公司文件为手册、程序文件、作业文件三层。</w:t>
            </w:r>
          </w:p>
          <w:p w:rsidR="001D77FB" w:rsidRDefault="000353B7">
            <w:pPr>
              <w:tabs>
                <w:tab w:val="left" w:pos="540"/>
              </w:tabs>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创建和更新文件时，标识和说明、格式、评审和批准等与规定要求相符。文件的存在形式以书面文件和电子版文件为准。文审修订后成文信息的控制基本符合要求，但是还需进一步规范。</w:t>
            </w:r>
          </w:p>
        </w:tc>
      </w:tr>
      <w:tr w:rsidR="001D77FB">
        <w:trPr>
          <w:cantSplit/>
          <w:trHeight w:val="1035"/>
          <w:jc w:val="center"/>
        </w:trPr>
        <w:tc>
          <w:tcPr>
            <w:tcW w:w="720" w:type="dxa"/>
            <w:vMerge w:val="restart"/>
            <w:textDirection w:val="tbRlV"/>
            <w:vAlign w:val="center"/>
          </w:tcPr>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br w:type="page"/>
              <w:t>(</w:t>
            </w:r>
            <w:r>
              <w:rPr>
                <w:rFonts w:ascii="宋体" w:hAnsi="宋体" w:cs="宋体" w:hint="eastAsia"/>
                <w:b/>
                <w:sz w:val="21"/>
                <w:szCs w:val="21"/>
              </w:rPr>
              <w:t>二</w:t>
            </w:r>
            <w:r>
              <w:rPr>
                <w:rFonts w:ascii="宋体" w:hAnsi="宋体" w:cs="宋体" w:hint="eastAsia"/>
                <w:b/>
                <w:sz w:val="21"/>
                <w:szCs w:val="21"/>
              </w:rPr>
              <w:t>)</w:t>
            </w:r>
            <w:r>
              <w:rPr>
                <w:rFonts w:ascii="宋体" w:hAnsi="宋体" w:cs="宋体" w:hint="eastAsia"/>
                <w:b/>
                <w:sz w:val="21"/>
                <w:szCs w:val="21"/>
              </w:rPr>
              <w:t>资源评价</w:t>
            </w:r>
          </w:p>
        </w:tc>
        <w:tc>
          <w:tcPr>
            <w:tcW w:w="9198" w:type="dxa"/>
          </w:tcPr>
          <w:p w:rsidR="001D77FB" w:rsidRDefault="000353B7">
            <w:pPr>
              <w:spacing w:line="300" w:lineRule="exact"/>
              <w:rPr>
                <w:rFonts w:ascii="宋体" w:hAnsi="宋体" w:cs="宋体"/>
                <w:b/>
                <w:sz w:val="21"/>
                <w:szCs w:val="21"/>
              </w:rPr>
            </w:pPr>
            <w:r>
              <w:rPr>
                <w:rFonts w:ascii="宋体" w:hAnsi="宋体" w:cs="宋体" w:hint="eastAsia"/>
                <w:b/>
                <w:sz w:val="21"/>
                <w:szCs w:val="21"/>
              </w:rPr>
              <w:t>人力资源的简要说明</w:t>
            </w:r>
            <w:r>
              <w:rPr>
                <w:rFonts w:ascii="宋体" w:hAnsi="宋体" w:cs="宋体" w:hint="eastAsia"/>
                <w:b/>
                <w:sz w:val="21"/>
                <w:szCs w:val="21"/>
              </w:rPr>
              <w:t>.:</w:t>
            </w:r>
          </w:p>
          <w:p w:rsidR="001D77FB" w:rsidRDefault="000353B7">
            <w:pPr>
              <w:spacing w:line="300" w:lineRule="exact"/>
              <w:rPr>
                <w:rFonts w:ascii="宋体" w:hAnsi="宋体" w:cs="宋体"/>
                <w:b/>
                <w:sz w:val="21"/>
                <w:szCs w:val="21"/>
              </w:rPr>
            </w:pPr>
            <w:r>
              <w:rPr>
                <w:rFonts w:ascii="宋体" w:hAnsi="宋体" w:cs="宋体" w:hint="eastAsia"/>
                <w:b/>
                <w:color w:val="000000" w:themeColor="text1"/>
                <w:sz w:val="21"/>
                <w:szCs w:val="21"/>
              </w:rPr>
              <w:t xml:space="preserve"> </w:t>
            </w:r>
            <w:r>
              <w:rPr>
                <w:rFonts w:ascii="宋体" w:hAnsi="宋体" w:cs="宋体" w:hint="eastAsia"/>
                <w:b/>
                <w:color w:val="000000" w:themeColor="text1"/>
                <w:sz w:val="21"/>
                <w:szCs w:val="21"/>
              </w:rPr>
              <w:t xml:space="preserve">  </w:t>
            </w:r>
            <w:r>
              <w:rPr>
                <w:rFonts w:ascii="宋体" w:hAnsi="宋体" w:cs="宋体" w:hint="eastAsia"/>
                <w:bCs/>
                <w:color w:val="000000" w:themeColor="text1"/>
                <w:sz w:val="21"/>
                <w:szCs w:val="21"/>
              </w:rPr>
              <w:t>公司员工</w:t>
            </w:r>
            <w:r>
              <w:rPr>
                <w:rFonts w:ascii="宋体" w:hAnsi="宋体" w:cs="宋体" w:hint="eastAsia"/>
                <w:bCs/>
                <w:color w:val="000000" w:themeColor="text1"/>
                <w:sz w:val="21"/>
                <w:szCs w:val="21"/>
              </w:rPr>
              <w:t>325</w:t>
            </w:r>
            <w:r>
              <w:rPr>
                <w:rFonts w:ascii="宋体" w:hAnsi="宋体" w:cs="宋体" w:hint="eastAsia"/>
                <w:bCs/>
                <w:color w:val="000000" w:themeColor="text1"/>
                <w:sz w:val="21"/>
                <w:szCs w:val="21"/>
              </w:rPr>
              <w:t>人，管理人员</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人。行车工、叉车工、电工、电焊工、尾矿工等特殊工种人员进行安全教育，持证上岗。</w:t>
            </w:r>
          </w:p>
        </w:tc>
      </w:tr>
      <w:tr w:rsidR="001D77FB">
        <w:trPr>
          <w:cantSplit/>
          <w:trHeight w:val="1400"/>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设备设施（包括信息系统）、</w:t>
            </w:r>
          </w:p>
          <w:p w:rsidR="001D77FB" w:rsidRDefault="001D77FB">
            <w:pPr>
              <w:spacing w:line="240" w:lineRule="exact"/>
              <w:rPr>
                <w:rFonts w:ascii="宋体" w:hAnsi="宋体" w:cs="宋体"/>
                <w:b/>
                <w:sz w:val="21"/>
                <w:szCs w:val="21"/>
              </w:rPr>
            </w:pPr>
          </w:p>
          <w:p w:rsidR="001D77FB" w:rsidRDefault="000353B7">
            <w:pPr>
              <w:spacing w:line="30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主要生产设备：颚式破碎机、半自磨机、球磨机、旋流器、渣浆泵、泡沫泵、浮选机、陶瓷过滤机、</w:t>
            </w:r>
            <w:r>
              <w:rPr>
                <w:rFonts w:ascii="宋体" w:hAnsi="宋体" w:cs="宋体" w:hint="eastAsia"/>
                <w:bCs/>
                <w:color w:val="000000" w:themeColor="text1"/>
                <w:sz w:val="21"/>
                <w:szCs w:val="21"/>
              </w:rPr>
              <w:t>1#-5#</w:t>
            </w:r>
            <w:r>
              <w:rPr>
                <w:rFonts w:ascii="宋体" w:hAnsi="宋体" w:cs="宋体" w:hint="eastAsia"/>
                <w:bCs/>
                <w:color w:val="000000" w:themeColor="text1"/>
                <w:sz w:val="21"/>
                <w:szCs w:val="21"/>
              </w:rPr>
              <w:t>皮带运输机、重型铁板给矿机、鼓风机、浓密机等，对设备制定维修保养计划、按计划机械维修和保养并提供维修记录和验收记录，设备适宜。办公设备维护正常。</w:t>
            </w:r>
          </w:p>
          <w:p w:rsidR="001D77FB" w:rsidRDefault="001D77FB">
            <w:pPr>
              <w:spacing w:line="240" w:lineRule="exact"/>
              <w:rPr>
                <w:rFonts w:ascii="宋体" w:hAnsi="宋体" w:cs="宋体"/>
                <w:b/>
                <w:sz w:val="21"/>
                <w:szCs w:val="21"/>
              </w:rPr>
            </w:pPr>
          </w:p>
        </w:tc>
      </w:tr>
      <w:tr w:rsidR="001D77FB">
        <w:trPr>
          <w:cantSplit/>
          <w:trHeight w:val="995"/>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过程运行环境</w:t>
            </w:r>
          </w:p>
          <w:p w:rsidR="001D77FB" w:rsidRDefault="000353B7">
            <w:pPr>
              <w:spacing w:line="240" w:lineRule="exact"/>
              <w:ind w:firstLineChars="200" w:firstLine="420"/>
              <w:rPr>
                <w:rFonts w:ascii="宋体" w:hAnsi="宋体" w:cs="宋体"/>
                <w:sz w:val="21"/>
                <w:szCs w:val="21"/>
              </w:rPr>
            </w:pPr>
            <w:r>
              <w:rPr>
                <w:rFonts w:ascii="宋体" w:hAnsi="宋体" w:cs="宋体" w:hint="eastAsia"/>
                <w:sz w:val="21"/>
                <w:szCs w:val="21"/>
              </w:rPr>
              <w:t>生产车间环境基本干净、整洁，基本满足生产洁净空间的需要。</w:t>
            </w:r>
          </w:p>
          <w:p w:rsidR="001D77FB" w:rsidRDefault="000353B7">
            <w:pPr>
              <w:ind w:firstLineChars="200" w:firstLine="420"/>
              <w:rPr>
                <w:rFonts w:ascii="宋体" w:hAnsi="宋体" w:cs="宋体"/>
                <w:sz w:val="21"/>
                <w:szCs w:val="21"/>
              </w:rPr>
            </w:pPr>
            <w:r>
              <w:rPr>
                <w:rFonts w:ascii="宋体" w:hAnsi="宋体" w:cs="宋体" w:hint="eastAsia"/>
                <w:sz w:val="21"/>
                <w:szCs w:val="21"/>
              </w:rPr>
              <w:t>办公区各场所地面整洁、墙壁干净能满足工作需要。</w:t>
            </w:r>
          </w:p>
          <w:p w:rsidR="001D77FB" w:rsidRDefault="000353B7">
            <w:pPr>
              <w:spacing w:line="240" w:lineRule="exact"/>
              <w:rPr>
                <w:rFonts w:ascii="宋体" w:hAnsi="宋体" w:cs="宋体"/>
                <w:sz w:val="21"/>
                <w:szCs w:val="21"/>
              </w:rPr>
            </w:pPr>
            <w:r>
              <w:rPr>
                <w:rFonts w:ascii="宋体" w:hAnsi="宋体" w:cs="宋体" w:hint="eastAsia"/>
                <w:b/>
                <w:color w:val="000000" w:themeColor="text1"/>
                <w:sz w:val="21"/>
                <w:szCs w:val="21"/>
              </w:rPr>
              <w:t xml:space="preserve"> </w:t>
            </w:r>
            <w:r>
              <w:rPr>
                <w:rFonts w:ascii="宋体" w:hAnsi="宋体" w:cs="宋体" w:hint="eastAsia"/>
                <w:b/>
                <w:color w:val="000000" w:themeColor="text1"/>
                <w:sz w:val="21"/>
                <w:szCs w:val="21"/>
              </w:rPr>
              <w:t xml:space="preserve">   </w:t>
            </w:r>
            <w:r>
              <w:rPr>
                <w:rFonts w:ascii="宋体" w:hAnsi="宋体" w:cs="宋体" w:hint="eastAsia"/>
                <w:bCs/>
                <w:color w:val="000000" w:themeColor="text1"/>
                <w:sz w:val="21"/>
                <w:szCs w:val="21"/>
              </w:rPr>
              <w:t>满足要求</w:t>
            </w:r>
          </w:p>
        </w:tc>
      </w:tr>
      <w:tr w:rsidR="001D77FB">
        <w:trPr>
          <w:cantSplit/>
          <w:trHeight w:val="982"/>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监视和测量资源</w:t>
            </w:r>
          </w:p>
          <w:p w:rsidR="001D77FB" w:rsidRDefault="000353B7">
            <w:pPr>
              <w:spacing w:line="240" w:lineRule="exact"/>
              <w:ind w:firstLineChars="200" w:firstLine="420"/>
              <w:rPr>
                <w:rFonts w:ascii="宋体" w:hAnsi="宋体" w:cs="宋体"/>
                <w:b/>
                <w:sz w:val="21"/>
                <w:szCs w:val="21"/>
              </w:rPr>
            </w:pPr>
            <w:r>
              <w:rPr>
                <w:rFonts w:ascii="宋体" w:hAnsi="宋体" w:cs="宋体" w:hint="eastAsia"/>
                <w:sz w:val="21"/>
                <w:szCs w:val="21"/>
              </w:rPr>
              <w:t>双管定碳炉、原子吸收分光光度计、电子天平、数字指示轨道衡、电子汽车衡、容量瓶</w:t>
            </w:r>
            <w:r>
              <w:rPr>
                <w:rFonts w:ascii="宋体" w:hAnsi="宋体" w:cs="宋体" w:hint="eastAsia"/>
                <w:bCs/>
                <w:color w:val="000000" w:themeColor="text1"/>
                <w:sz w:val="21"/>
                <w:szCs w:val="21"/>
              </w:rPr>
              <w:t>等，品种、规格能够满足产品符合性要求。检定时间有效，见复印件。</w:t>
            </w:r>
          </w:p>
        </w:tc>
      </w:tr>
      <w:tr w:rsidR="001D77FB">
        <w:trPr>
          <w:cantSplit/>
          <w:trHeight w:val="1126"/>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知识</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公司应确定质量管理体系运行、过程、确保产品和服务符合性及顾客满意所需的知识。这些知识应得到保持、保护、需要时便于获取。企业的知识包括：</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 xml:space="preserve">a) </w:t>
            </w:r>
            <w:r>
              <w:rPr>
                <w:rFonts w:ascii="宋体" w:hAnsi="宋体" w:cs="宋体" w:hint="eastAsia"/>
                <w:kern w:val="0"/>
                <w:sz w:val="21"/>
                <w:szCs w:val="21"/>
              </w:rPr>
              <w:t>从失败、临近失败的情况和成功中吸取经验教训；</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 xml:space="preserve">b) </w:t>
            </w:r>
            <w:r>
              <w:rPr>
                <w:rFonts w:ascii="宋体" w:hAnsi="宋体" w:cs="宋体" w:hint="eastAsia"/>
                <w:kern w:val="0"/>
                <w:sz w:val="21"/>
                <w:szCs w:val="21"/>
              </w:rPr>
              <w:t>获取公司内部人员的知识和经验；</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 xml:space="preserve">c) </w:t>
            </w:r>
            <w:r>
              <w:rPr>
                <w:rFonts w:ascii="宋体" w:hAnsi="宋体" w:cs="宋体" w:hint="eastAsia"/>
                <w:kern w:val="0"/>
                <w:sz w:val="21"/>
                <w:szCs w:val="21"/>
              </w:rPr>
              <w:t>从顾客、供应商和合作伙伴方面收集知识；</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 xml:space="preserve">d) </w:t>
            </w:r>
            <w:r>
              <w:rPr>
                <w:rFonts w:ascii="宋体" w:hAnsi="宋体" w:cs="宋体" w:hint="eastAsia"/>
                <w:kern w:val="0"/>
                <w:sz w:val="21"/>
                <w:szCs w:val="21"/>
              </w:rPr>
              <w:t>获取公司内部存在的知识（隐性的和显性的）；</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 xml:space="preserve">e) </w:t>
            </w:r>
            <w:r>
              <w:rPr>
                <w:rFonts w:ascii="宋体" w:hAnsi="宋体" w:cs="宋体" w:hint="eastAsia"/>
                <w:kern w:val="0"/>
                <w:sz w:val="21"/>
                <w:szCs w:val="21"/>
              </w:rPr>
              <w:t>与竞争对手或标杆企业的比较；</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f)</w:t>
            </w:r>
            <w:r>
              <w:rPr>
                <w:rFonts w:ascii="宋体" w:hAnsi="宋体" w:cs="宋体" w:hint="eastAsia"/>
                <w:kern w:val="0"/>
                <w:sz w:val="21"/>
                <w:szCs w:val="21"/>
              </w:rPr>
              <w:t xml:space="preserve"> </w:t>
            </w:r>
            <w:r>
              <w:rPr>
                <w:rFonts w:ascii="宋体" w:hAnsi="宋体" w:cs="宋体" w:hint="eastAsia"/>
                <w:kern w:val="0"/>
                <w:sz w:val="21"/>
                <w:szCs w:val="21"/>
              </w:rPr>
              <w:t>与相关方分享公司知识，以确保公司发展的可持续性；</w:t>
            </w:r>
          </w:p>
          <w:p w:rsidR="001D77FB" w:rsidRDefault="000353B7">
            <w:pPr>
              <w:autoSpaceDE w:val="0"/>
              <w:autoSpaceDN w:val="0"/>
              <w:adjustRightInd w:val="0"/>
              <w:snapToGrid w:val="0"/>
              <w:spacing w:line="280" w:lineRule="exact"/>
              <w:ind w:firstLineChars="200" w:firstLine="420"/>
              <w:jc w:val="left"/>
              <w:rPr>
                <w:rFonts w:ascii="宋体" w:hAnsi="宋体" w:cs="宋体"/>
                <w:kern w:val="0"/>
                <w:sz w:val="21"/>
                <w:szCs w:val="21"/>
              </w:rPr>
            </w:pPr>
            <w:r>
              <w:rPr>
                <w:rFonts w:ascii="宋体" w:hAnsi="宋体" w:cs="宋体" w:hint="eastAsia"/>
                <w:kern w:val="0"/>
                <w:sz w:val="21"/>
                <w:szCs w:val="21"/>
              </w:rPr>
              <w:t>g</w:t>
            </w:r>
            <w:r>
              <w:rPr>
                <w:rFonts w:ascii="宋体" w:hAnsi="宋体" w:cs="宋体" w:hint="eastAsia"/>
                <w:kern w:val="0"/>
                <w:sz w:val="21"/>
                <w:szCs w:val="21"/>
              </w:rPr>
              <w:t>）根据改进的结果更新必要的企业知识。</w:t>
            </w:r>
          </w:p>
          <w:p w:rsidR="001D77FB" w:rsidRDefault="000353B7">
            <w:pPr>
              <w:spacing w:line="240" w:lineRule="exact"/>
              <w:ind w:firstLineChars="200" w:firstLine="420"/>
              <w:rPr>
                <w:rFonts w:ascii="宋体" w:hAnsi="宋体" w:cs="宋体"/>
                <w:b/>
                <w:sz w:val="21"/>
                <w:szCs w:val="21"/>
              </w:rPr>
            </w:pPr>
            <w:r>
              <w:rPr>
                <w:rFonts w:ascii="宋体" w:hAnsi="宋体" w:cs="宋体" w:hint="eastAsia"/>
                <w:kern w:val="0"/>
                <w:sz w:val="21"/>
                <w:szCs w:val="21"/>
              </w:rPr>
              <w:t>在应对变化的需求和趋势时，公司应考虑现有的知识基础，确定如何获取必需的更多知识</w:t>
            </w:r>
            <w:r>
              <w:rPr>
                <w:rFonts w:ascii="宋体" w:hAnsi="宋体" w:cs="宋体" w:hint="eastAsia"/>
                <w:kern w:val="0"/>
                <w:sz w:val="21"/>
                <w:szCs w:val="21"/>
              </w:rPr>
              <w:t>。</w:t>
            </w:r>
          </w:p>
        </w:tc>
      </w:tr>
      <w:tr w:rsidR="001D77FB">
        <w:trPr>
          <w:cantSplit/>
          <w:trHeight w:val="874"/>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环保设施：</w:t>
            </w: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873"/>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职业健康安全设施：</w:t>
            </w: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2161"/>
          <w:jc w:val="center"/>
        </w:trPr>
        <w:tc>
          <w:tcPr>
            <w:tcW w:w="720" w:type="dxa"/>
            <w:vMerge w:val="restart"/>
            <w:textDirection w:val="tbRlV"/>
            <w:vAlign w:val="center"/>
          </w:tcPr>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三</w:t>
            </w:r>
            <w:r>
              <w:rPr>
                <w:rFonts w:ascii="宋体" w:hAnsi="宋体" w:cs="宋体" w:hint="eastAsia"/>
                <w:b/>
                <w:sz w:val="21"/>
                <w:szCs w:val="21"/>
              </w:rPr>
              <w:t>)</w:t>
            </w:r>
            <w:r>
              <w:rPr>
                <w:rFonts w:ascii="宋体" w:hAnsi="宋体" w:cs="宋体" w:hint="eastAsia"/>
                <w:b/>
                <w:sz w:val="21"/>
                <w:szCs w:val="21"/>
              </w:rPr>
              <w:t>体系运行情况</w:t>
            </w:r>
          </w:p>
        </w:tc>
        <w:tc>
          <w:tcPr>
            <w:tcW w:w="9198" w:type="dxa"/>
          </w:tcPr>
          <w:p w:rsidR="001D77FB" w:rsidRDefault="000353B7">
            <w:pPr>
              <w:spacing w:line="300" w:lineRule="exact"/>
              <w:rPr>
                <w:rFonts w:ascii="宋体" w:hAnsi="宋体" w:cs="宋体"/>
                <w:b/>
                <w:sz w:val="21"/>
                <w:szCs w:val="21"/>
              </w:rPr>
            </w:pPr>
            <w:r>
              <w:rPr>
                <w:rFonts w:ascii="宋体" w:hAnsi="宋体" w:cs="宋体" w:hint="eastAsia"/>
                <w:b/>
                <w:sz w:val="21"/>
                <w:szCs w:val="21"/>
              </w:rPr>
              <w:t xml:space="preserve">1. </w:t>
            </w:r>
            <w:r>
              <w:rPr>
                <w:rFonts w:ascii="宋体" w:hAnsi="宋体" w:cs="宋体" w:hint="eastAsia"/>
                <w:b/>
                <w:sz w:val="21"/>
                <w:szCs w:val="21"/>
              </w:rPr>
              <w:t>针对方针的管理职责评审</w:t>
            </w:r>
          </w:p>
          <w:p w:rsidR="001D77FB" w:rsidRDefault="000353B7">
            <w:pPr>
              <w:spacing w:line="300" w:lineRule="exact"/>
              <w:ind w:left="1"/>
              <w:rPr>
                <w:rFonts w:ascii="宋体" w:hAnsi="宋体" w:cs="宋体"/>
                <w:b/>
                <w:sz w:val="21"/>
                <w:szCs w:val="21"/>
              </w:rPr>
            </w:pPr>
            <w:r>
              <w:rPr>
                <w:rFonts w:ascii="宋体" w:hAnsi="宋体" w:cs="宋体" w:hint="eastAsia"/>
                <w:b/>
                <w:sz w:val="21"/>
                <w:szCs w:val="21"/>
              </w:rPr>
              <w:t>（包括针对组织宗旨，制定相关管理方针政策、确保方针为员工理解并在运营中实施，监视方针的实施并评审方针的适宜性）</w:t>
            </w:r>
          </w:p>
          <w:p w:rsidR="001D77FB" w:rsidRDefault="000353B7">
            <w:pPr>
              <w:spacing w:line="300" w:lineRule="exact"/>
              <w:ind w:left="1"/>
              <w:rPr>
                <w:rFonts w:ascii="宋体" w:hAnsi="宋体" w:cs="宋体"/>
                <w:bCs/>
                <w:color w:val="000000" w:themeColor="text1"/>
                <w:sz w:val="21"/>
                <w:szCs w:val="21"/>
              </w:rPr>
            </w:pPr>
            <w:r>
              <w:rPr>
                <w:rFonts w:ascii="宋体" w:hAnsi="宋体" w:cs="宋体" w:hint="eastAsia"/>
                <w:bCs/>
                <w:color w:val="000000" w:themeColor="text1"/>
                <w:sz w:val="21"/>
                <w:szCs w:val="21"/>
              </w:rPr>
              <w:t xml:space="preserve">1. </w:t>
            </w:r>
            <w:r>
              <w:rPr>
                <w:rFonts w:ascii="宋体" w:hAnsi="宋体" w:cs="宋体" w:hint="eastAsia"/>
                <w:bCs/>
                <w:color w:val="000000" w:themeColor="text1"/>
                <w:sz w:val="21"/>
                <w:szCs w:val="21"/>
              </w:rPr>
              <w:t>管理方针：“精耕细作回报股东、客户至上树立品牌、持续改进矿业报国”</w:t>
            </w:r>
          </w:p>
          <w:p w:rsidR="001D77FB" w:rsidRDefault="000353B7">
            <w:pPr>
              <w:spacing w:line="300" w:lineRule="exact"/>
              <w:ind w:left="1"/>
              <w:rPr>
                <w:rFonts w:ascii="宋体" w:hAnsi="宋体" w:cs="宋体"/>
                <w:bCs/>
                <w:color w:val="000000" w:themeColor="text1"/>
                <w:sz w:val="21"/>
                <w:szCs w:val="21"/>
              </w:rPr>
            </w:pPr>
            <w:r>
              <w:rPr>
                <w:rFonts w:ascii="宋体" w:hAnsi="宋体" w:cs="宋体" w:hint="eastAsia"/>
                <w:bCs/>
                <w:color w:val="000000" w:themeColor="text1"/>
                <w:sz w:val="21"/>
                <w:szCs w:val="21"/>
              </w:rPr>
              <w:t xml:space="preserve">2. </w:t>
            </w:r>
            <w:r>
              <w:rPr>
                <w:rFonts w:ascii="宋体" w:hAnsi="宋体" w:cs="宋体" w:hint="eastAsia"/>
                <w:bCs/>
                <w:color w:val="000000" w:themeColor="text1"/>
                <w:sz w:val="21"/>
                <w:szCs w:val="21"/>
              </w:rPr>
              <w:t>管理方针与企业的经营宗旨相适应，协调；</w:t>
            </w:r>
          </w:p>
          <w:p w:rsidR="001D77FB" w:rsidRDefault="000353B7">
            <w:pPr>
              <w:spacing w:line="300" w:lineRule="exact"/>
              <w:ind w:left="1"/>
              <w:rPr>
                <w:rFonts w:ascii="宋体" w:hAnsi="宋体" w:cs="宋体"/>
                <w:b/>
                <w:sz w:val="21"/>
                <w:szCs w:val="21"/>
              </w:rPr>
            </w:pPr>
            <w:r>
              <w:rPr>
                <w:rFonts w:ascii="宋体" w:hAnsi="宋体" w:cs="宋体" w:hint="eastAsia"/>
                <w:bCs/>
                <w:color w:val="000000" w:themeColor="text1"/>
                <w:sz w:val="21"/>
                <w:szCs w:val="21"/>
              </w:rPr>
              <w:t xml:space="preserve">3. </w:t>
            </w:r>
            <w:r>
              <w:rPr>
                <w:rFonts w:ascii="宋体" w:hAnsi="宋体" w:cs="宋体" w:hint="eastAsia"/>
                <w:bCs/>
                <w:color w:val="000000" w:themeColor="text1"/>
                <w:sz w:val="21"/>
                <w:szCs w:val="21"/>
              </w:rPr>
              <w:t>通过会议传达，沟通，让全体员工理解执行。并定期进行评审（一般一年一次）。</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年</w:t>
            </w:r>
            <w:r>
              <w:rPr>
                <w:rFonts w:ascii="宋体" w:hAnsi="宋体" w:cs="宋体" w:hint="eastAsia"/>
                <w:bCs/>
                <w:color w:val="000000" w:themeColor="text1"/>
                <w:sz w:val="21"/>
                <w:szCs w:val="21"/>
              </w:rPr>
              <w:t>7</w:t>
            </w:r>
            <w:r>
              <w:rPr>
                <w:rFonts w:ascii="宋体" w:hAnsi="宋体" w:cs="宋体" w:hint="eastAsia"/>
                <w:bCs/>
                <w:color w:val="000000" w:themeColor="text1"/>
                <w:sz w:val="21"/>
                <w:szCs w:val="21"/>
              </w:rPr>
              <w:t>月</w:t>
            </w:r>
            <w:r>
              <w:rPr>
                <w:rFonts w:ascii="宋体" w:hAnsi="宋体" w:cs="宋体" w:hint="eastAsia"/>
                <w:bCs/>
                <w:color w:val="000000" w:themeColor="text1"/>
                <w:sz w:val="21"/>
                <w:szCs w:val="21"/>
              </w:rPr>
              <w:t>15</w:t>
            </w:r>
            <w:r>
              <w:rPr>
                <w:rFonts w:ascii="宋体" w:hAnsi="宋体" w:cs="宋体" w:hint="eastAsia"/>
                <w:bCs/>
                <w:color w:val="000000" w:themeColor="text1"/>
                <w:sz w:val="21"/>
                <w:szCs w:val="21"/>
              </w:rPr>
              <w:t>日评审，方针有效、适宜。</w:t>
            </w:r>
          </w:p>
        </w:tc>
      </w:tr>
      <w:tr w:rsidR="001D77FB">
        <w:trPr>
          <w:cantSplit/>
          <w:trHeight w:val="2553"/>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ind w:left="167" w:hangingChars="79" w:hanging="167"/>
              <w:rPr>
                <w:rFonts w:ascii="宋体" w:hAnsi="宋体" w:cs="宋体"/>
                <w:b/>
                <w:sz w:val="21"/>
                <w:szCs w:val="21"/>
              </w:rPr>
            </w:pPr>
            <w:r>
              <w:rPr>
                <w:rFonts w:ascii="宋体" w:hAnsi="宋体" w:cs="宋体" w:hint="eastAsia"/>
                <w:b/>
                <w:sz w:val="21"/>
                <w:szCs w:val="21"/>
              </w:rPr>
              <w:t xml:space="preserve">2. </w:t>
            </w:r>
            <w:r>
              <w:rPr>
                <w:rFonts w:ascii="宋体" w:hAnsi="宋体" w:cs="宋体" w:hint="eastAsia"/>
                <w:b/>
                <w:sz w:val="21"/>
                <w:szCs w:val="21"/>
              </w:rPr>
              <w:t>组织内部沟通的充分性与效果；（</w:t>
            </w:r>
            <w:r>
              <w:rPr>
                <w:rFonts w:ascii="宋体" w:hAnsi="宋体" w:cs="宋体" w:hint="eastAsia"/>
                <w:b/>
                <w:sz w:val="21"/>
                <w:szCs w:val="21"/>
              </w:rPr>
              <w:t>OHSMS</w:t>
            </w:r>
            <w:r>
              <w:rPr>
                <w:rFonts w:ascii="宋体" w:hAnsi="宋体" w:cs="宋体" w:hint="eastAsia"/>
                <w:b/>
                <w:sz w:val="21"/>
                <w:szCs w:val="21"/>
              </w:rPr>
              <w:t>员工参与风险管理</w:t>
            </w:r>
            <w:r>
              <w:rPr>
                <w:rFonts w:ascii="宋体" w:hAnsi="宋体" w:cs="宋体" w:hint="eastAsia"/>
                <w:b/>
                <w:sz w:val="21"/>
                <w:szCs w:val="21"/>
              </w:rPr>
              <w:t>/</w:t>
            </w:r>
            <w:r>
              <w:rPr>
                <w:rFonts w:ascii="宋体" w:hAnsi="宋体" w:cs="宋体" w:hint="eastAsia"/>
                <w:b/>
                <w:sz w:val="21"/>
                <w:szCs w:val="21"/>
              </w:rPr>
              <w:t>健康安全事务的关心和影响力；组织对外联络关注顾客的感受情况、信息交流包括通报相关方的情况等）</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Cs/>
                <w:sz w:val="21"/>
                <w:szCs w:val="21"/>
              </w:rPr>
            </w:pPr>
            <w:r>
              <w:rPr>
                <w:rFonts w:ascii="宋体" w:hAnsi="宋体" w:cs="宋体" w:hint="eastAsia"/>
                <w:b/>
                <w:sz w:val="21"/>
                <w:szCs w:val="21"/>
              </w:rPr>
              <w:t>内部沟通的情况：内部沟通方式：</w:t>
            </w:r>
            <w:r>
              <w:rPr>
                <w:rFonts w:ascii="宋体" w:hAnsi="宋体" w:cs="宋体" w:hint="eastAsia"/>
                <w:bCs/>
                <w:color w:val="000000" w:themeColor="text1"/>
                <w:sz w:val="21"/>
                <w:szCs w:val="21"/>
              </w:rPr>
              <w:t>会议、公告栏、发放文件、网络等</w:t>
            </w:r>
            <w:r>
              <w:rPr>
                <w:rFonts w:ascii="宋体" w:hAnsi="宋体" w:cs="宋体" w:hint="eastAsia"/>
                <w:bCs/>
                <w:color w:val="000000" w:themeColor="text1"/>
                <w:sz w:val="21"/>
                <w:szCs w:val="21"/>
              </w:rPr>
              <w:t>。</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Cs/>
                <w:color w:val="000000" w:themeColor="text1"/>
                <w:sz w:val="21"/>
                <w:szCs w:val="21"/>
              </w:rPr>
            </w:pPr>
            <w:r>
              <w:rPr>
                <w:rFonts w:ascii="宋体" w:hAnsi="宋体" w:cs="宋体" w:hint="eastAsia"/>
                <w:b/>
                <w:sz w:val="21"/>
                <w:szCs w:val="21"/>
              </w:rPr>
              <w:t>内部沟通的效果</w:t>
            </w:r>
            <w:r>
              <w:rPr>
                <w:rFonts w:ascii="宋体" w:hAnsi="宋体" w:cs="宋体" w:hint="eastAsia"/>
                <w:bCs/>
                <w:sz w:val="21"/>
                <w:szCs w:val="21"/>
              </w:rPr>
              <w:t>：</w:t>
            </w:r>
            <w:r>
              <w:rPr>
                <w:rFonts w:ascii="宋体" w:hAnsi="宋体" w:cs="宋体" w:hint="eastAsia"/>
                <w:bCs/>
                <w:color w:val="000000" w:themeColor="text1"/>
                <w:sz w:val="21"/>
                <w:szCs w:val="21"/>
              </w:rPr>
              <w:t>能够得到有效沟通</w:t>
            </w:r>
            <w:r>
              <w:rPr>
                <w:rFonts w:ascii="宋体" w:hAnsi="宋体" w:cs="宋体" w:hint="eastAsia"/>
                <w:bCs/>
                <w:color w:val="000000" w:themeColor="text1"/>
                <w:sz w:val="21"/>
                <w:szCs w:val="21"/>
              </w:rPr>
              <w:t>。</w:t>
            </w:r>
          </w:p>
          <w:p w:rsidR="001D77FB" w:rsidRDefault="001D77FB">
            <w:pPr>
              <w:spacing w:line="240" w:lineRule="exact"/>
              <w:rPr>
                <w:rFonts w:ascii="宋体" w:hAnsi="宋体" w:cs="宋体"/>
                <w:bCs/>
                <w:sz w:val="21"/>
                <w:szCs w:val="21"/>
              </w:rPr>
            </w:pPr>
          </w:p>
          <w:p w:rsidR="001D77FB" w:rsidRDefault="000353B7">
            <w:pPr>
              <w:spacing w:line="240" w:lineRule="exact"/>
              <w:rPr>
                <w:rFonts w:ascii="宋体" w:hAnsi="宋体" w:cs="宋体"/>
                <w:bCs/>
                <w:color w:val="000000" w:themeColor="text1"/>
                <w:sz w:val="21"/>
                <w:szCs w:val="21"/>
              </w:rPr>
            </w:pPr>
            <w:r>
              <w:rPr>
                <w:rFonts w:ascii="宋体" w:hAnsi="宋体" w:cs="宋体" w:hint="eastAsia"/>
                <w:b/>
                <w:sz w:val="21"/>
                <w:szCs w:val="21"/>
              </w:rPr>
              <w:t>组织对外联络，关注顾客的感受情况（</w:t>
            </w:r>
            <w:r>
              <w:rPr>
                <w:rFonts w:ascii="宋体" w:hAnsi="宋体" w:cs="宋体" w:hint="eastAsia"/>
                <w:b/>
                <w:sz w:val="21"/>
                <w:szCs w:val="21"/>
              </w:rPr>
              <w:t>QMS</w:t>
            </w:r>
            <w:r>
              <w:rPr>
                <w:rFonts w:ascii="宋体" w:hAnsi="宋体" w:cs="宋体" w:hint="eastAsia"/>
                <w:b/>
                <w:sz w:val="21"/>
                <w:szCs w:val="21"/>
              </w:rPr>
              <w:t>）：</w:t>
            </w:r>
            <w:r>
              <w:rPr>
                <w:rFonts w:ascii="宋体" w:hAnsi="宋体" w:cs="宋体" w:hint="eastAsia"/>
                <w:bCs/>
                <w:color w:val="000000" w:themeColor="text1"/>
                <w:sz w:val="21"/>
                <w:szCs w:val="21"/>
              </w:rPr>
              <w:t>顾客满意度调查表的发放、电话回访、到顾客现场进行询问等形式</w:t>
            </w:r>
            <w:r>
              <w:rPr>
                <w:rFonts w:ascii="宋体" w:hAnsi="宋体" w:cs="宋体" w:hint="eastAsia"/>
                <w:bCs/>
                <w:color w:val="000000" w:themeColor="text1"/>
                <w:sz w:val="21"/>
                <w:szCs w:val="21"/>
              </w:rPr>
              <w:t>。</w:t>
            </w:r>
          </w:p>
          <w:p w:rsidR="001D77FB" w:rsidRDefault="001D77FB">
            <w:pPr>
              <w:spacing w:line="240" w:lineRule="exact"/>
              <w:rPr>
                <w:rFonts w:ascii="宋体" w:hAnsi="宋体" w:cs="宋体"/>
                <w:b/>
                <w:sz w:val="21"/>
                <w:szCs w:val="21"/>
              </w:rPr>
            </w:pP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外部信息的接收、成文并答复的情况（</w:t>
            </w:r>
            <w:r>
              <w:rPr>
                <w:rFonts w:ascii="宋体" w:hAnsi="宋体" w:cs="宋体" w:hint="eastAsia"/>
                <w:b/>
                <w:sz w:val="21"/>
                <w:szCs w:val="21"/>
              </w:rPr>
              <w:t>E</w:t>
            </w:r>
            <w:r>
              <w:rPr>
                <w:rFonts w:ascii="宋体" w:hAnsi="宋体" w:cs="宋体" w:hint="eastAsia"/>
                <w:b/>
                <w:sz w:val="21"/>
                <w:szCs w:val="21"/>
              </w:rPr>
              <w:t>、</w:t>
            </w:r>
            <w:r>
              <w:rPr>
                <w:rFonts w:ascii="宋体" w:hAnsi="宋体" w:cs="宋体" w:hint="eastAsia"/>
                <w:b/>
                <w:sz w:val="21"/>
                <w:szCs w:val="21"/>
              </w:rPr>
              <w:t>S</w:t>
            </w:r>
            <w:r>
              <w:rPr>
                <w:rFonts w:ascii="宋体" w:hAnsi="宋体" w:cs="宋体" w:hint="eastAsia"/>
                <w:b/>
                <w:sz w:val="21"/>
                <w:szCs w:val="21"/>
              </w:rPr>
              <w:t>填写）：</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重要环境因素信息对外交流情况（</w:t>
            </w:r>
            <w:r>
              <w:rPr>
                <w:rFonts w:ascii="宋体" w:hAnsi="宋体" w:cs="宋体" w:hint="eastAsia"/>
                <w:b/>
                <w:sz w:val="21"/>
                <w:szCs w:val="21"/>
              </w:rPr>
              <w:t>EMS</w:t>
            </w:r>
            <w:r>
              <w:rPr>
                <w:rFonts w:ascii="宋体" w:hAnsi="宋体" w:cs="宋体" w:hint="eastAsia"/>
                <w:b/>
                <w:sz w:val="21"/>
                <w:szCs w:val="21"/>
              </w:rPr>
              <w:t>填写）：</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OHSMS</w:t>
            </w:r>
            <w:r>
              <w:rPr>
                <w:rFonts w:ascii="宋体" w:hAnsi="宋体" w:cs="宋体" w:hint="eastAsia"/>
                <w:b/>
                <w:sz w:val="21"/>
                <w:szCs w:val="21"/>
              </w:rPr>
              <w:t>事务代表协商和交流的情况（</w:t>
            </w:r>
            <w:r>
              <w:rPr>
                <w:rFonts w:ascii="宋体" w:hAnsi="宋体" w:cs="宋体" w:hint="eastAsia"/>
                <w:b/>
                <w:sz w:val="21"/>
                <w:szCs w:val="21"/>
              </w:rPr>
              <w:t>OHSMS</w:t>
            </w:r>
            <w:r>
              <w:rPr>
                <w:rFonts w:ascii="宋体" w:hAnsi="宋体" w:cs="宋体" w:hint="eastAsia"/>
                <w:b/>
                <w:sz w:val="21"/>
                <w:szCs w:val="21"/>
              </w:rPr>
              <w:t>填写）：</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与相关方协商的情况（</w:t>
            </w:r>
            <w:r>
              <w:rPr>
                <w:rFonts w:ascii="宋体" w:hAnsi="宋体" w:cs="宋体" w:hint="eastAsia"/>
                <w:b/>
                <w:sz w:val="21"/>
                <w:szCs w:val="21"/>
              </w:rPr>
              <w:t>OHSMS</w:t>
            </w:r>
            <w:r>
              <w:rPr>
                <w:rFonts w:ascii="宋体" w:hAnsi="宋体" w:cs="宋体" w:hint="eastAsia"/>
                <w:b/>
                <w:sz w:val="21"/>
                <w:szCs w:val="21"/>
              </w:rPr>
              <w:t>填写）：</w:t>
            </w:r>
          </w:p>
        </w:tc>
      </w:tr>
      <w:tr w:rsidR="001D77FB">
        <w:trPr>
          <w:cantSplit/>
          <w:trHeight w:val="1299"/>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3.  QMS /</w:t>
            </w:r>
            <w:r>
              <w:rPr>
                <w:rFonts w:ascii="宋体" w:hAnsi="宋体" w:cs="宋体" w:hint="eastAsia"/>
                <w:b/>
                <w:sz w:val="21"/>
                <w:szCs w:val="21"/>
              </w:rPr>
              <w:t>□</w:t>
            </w:r>
            <w:r>
              <w:rPr>
                <w:rFonts w:ascii="宋体" w:hAnsi="宋体" w:cs="宋体" w:hint="eastAsia"/>
                <w:b/>
                <w:sz w:val="21"/>
                <w:szCs w:val="21"/>
              </w:rPr>
              <w:t>50430</w:t>
            </w:r>
            <w:r>
              <w:rPr>
                <w:rFonts w:ascii="宋体" w:hAnsi="宋体" w:cs="宋体" w:hint="eastAsia"/>
                <w:b/>
                <w:sz w:val="21"/>
                <w:szCs w:val="21"/>
              </w:rPr>
              <w:t>组织对重要过程实施控制的结果</w:t>
            </w:r>
          </w:p>
          <w:p w:rsidR="001D77FB" w:rsidRDefault="000353B7">
            <w:pPr>
              <w:spacing w:line="240" w:lineRule="exact"/>
              <w:ind w:leftChars="42" w:left="206" w:hangingChars="50" w:hanging="105"/>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包括对</w:t>
            </w:r>
            <w:r>
              <w:rPr>
                <w:rFonts w:ascii="宋体" w:hAnsi="宋体" w:cs="宋体" w:hint="eastAsia"/>
                <w:b/>
                <w:sz w:val="21"/>
                <w:szCs w:val="21"/>
              </w:rPr>
              <w:t>QMS</w:t>
            </w:r>
            <w:r>
              <w:rPr>
                <w:rFonts w:ascii="宋体" w:hAnsi="宋体" w:cs="宋体" w:hint="eastAsia"/>
                <w:b/>
                <w:sz w:val="21"/>
                <w:szCs w:val="21"/>
              </w:rPr>
              <w:t>关键工序</w:t>
            </w:r>
            <w:r>
              <w:rPr>
                <w:rFonts w:ascii="宋体" w:hAnsi="宋体" w:cs="宋体" w:hint="eastAsia"/>
                <w:b/>
                <w:sz w:val="21"/>
                <w:szCs w:val="21"/>
              </w:rPr>
              <w:t>(</w:t>
            </w:r>
            <w:r>
              <w:rPr>
                <w:rFonts w:ascii="宋体" w:hAnsi="宋体" w:cs="宋体" w:hint="eastAsia"/>
                <w:b/>
                <w:sz w:val="21"/>
                <w:szCs w:val="21"/>
              </w:rPr>
              <w:t>过程</w:t>
            </w:r>
            <w:r>
              <w:rPr>
                <w:rFonts w:ascii="宋体" w:hAnsi="宋体" w:cs="宋体" w:hint="eastAsia"/>
                <w:b/>
                <w:sz w:val="21"/>
                <w:szCs w:val="21"/>
              </w:rPr>
              <w:t>)</w:t>
            </w:r>
            <w:r>
              <w:rPr>
                <w:rFonts w:ascii="宋体" w:hAnsi="宋体" w:cs="宋体" w:hint="eastAsia"/>
                <w:b/>
                <w:sz w:val="21"/>
                <w:szCs w:val="21"/>
              </w:rPr>
              <w:t>、特殊过程控制</w:t>
            </w:r>
            <w:r>
              <w:rPr>
                <w:rFonts w:ascii="宋体" w:hAnsi="宋体" w:cs="宋体" w:hint="eastAsia"/>
                <w:b/>
                <w:sz w:val="21"/>
                <w:szCs w:val="21"/>
              </w:rPr>
              <w:t>;</w:t>
            </w:r>
            <w:r>
              <w:rPr>
                <w:rFonts w:ascii="宋体" w:hAnsi="宋体" w:cs="宋体" w:hint="eastAsia"/>
                <w:b/>
                <w:sz w:val="21"/>
                <w:szCs w:val="21"/>
              </w:rPr>
              <w:t>评价组织对过程实施控制情况</w:t>
            </w:r>
            <w:r>
              <w:rPr>
                <w:rFonts w:ascii="宋体" w:hAnsi="宋体" w:cs="宋体" w:hint="eastAsia"/>
                <w:b/>
                <w:sz w:val="21"/>
                <w:szCs w:val="21"/>
              </w:rPr>
              <w:t>/)</w:t>
            </w:r>
          </w:p>
          <w:p w:rsidR="001D77FB" w:rsidRDefault="001D77FB">
            <w:pPr>
              <w:spacing w:line="240" w:lineRule="exact"/>
              <w:ind w:leftChars="42" w:left="206" w:hangingChars="50" w:hanging="105"/>
              <w:rPr>
                <w:rFonts w:ascii="宋体" w:hAnsi="宋体" w:cs="宋体"/>
                <w:bCs/>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公司识别关键过程：浮选过程，需要确认的过程：无，对浮选过程进行了重点控制，控制有效。</w:t>
            </w:r>
          </w:p>
        </w:tc>
      </w:tr>
      <w:tr w:rsidR="001D77FB">
        <w:trPr>
          <w:cantSplit/>
          <w:trHeight w:val="225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300" w:lineRule="exact"/>
              <w:jc w:val="left"/>
              <w:rPr>
                <w:rFonts w:ascii="宋体" w:hAnsi="宋体" w:cs="宋体"/>
                <w:b/>
                <w:sz w:val="21"/>
                <w:szCs w:val="21"/>
              </w:rPr>
            </w:pPr>
            <w:r>
              <w:rPr>
                <w:rFonts w:ascii="宋体" w:hAnsi="宋体" w:cs="宋体" w:hint="eastAsia"/>
                <w:b/>
                <w:sz w:val="21"/>
                <w:szCs w:val="21"/>
              </w:rPr>
              <w:t>4.QMS/</w:t>
            </w:r>
            <w:r>
              <w:rPr>
                <w:rFonts w:ascii="宋体" w:hAnsi="宋体" w:cs="宋体" w:hint="eastAsia"/>
                <w:b/>
                <w:sz w:val="21"/>
                <w:szCs w:val="21"/>
              </w:rPr>
              <w:t>□</w:t>
            </w:r>
            <w:r>
              <w:rPr>
                <w:rFonts w:ascii="宋体" w:hAnsi="宋体" w:cs="宋体" w:hint="eastAsia"/>
                <w:b/>
                <w:sz w:val="21"/>
                <w:szCs w:val="21"/>
              </w:rPr>
              <w:t>50430</w:t>
            </w:r>
            <w:r>
              <w:rPr>
                <w:rFonts w:ascii="宋体" w:hAnsi="宋体" w:cs="宋体" w:hint="eastAsia"/>
                <w:b/>
                <w:sz w:val="21"/>
                <w:szCs w:val="21"/>
              </w:rPr>
              <w:t>产品</w:t>
            </w:r>
            <w:r>
              <w:rPr>
                <w:rFonts w:ascii="宋体" w:hAnsi="宋体" w:cs="宋体" w:hint="eastAsia"/>
                <w:b/>
                <w:sz w:val="21"/>
                <w:szCs w:val="21"/>
              </w:rPr>
              <w:t>/</w:t>
            </w:r>
            <w:r>
              <w:rPr>
                <w:rFonts w:ascii="宋体" w:hAnsi="宋体" w:cs="宋体" w:hint="eastAsia"/>
                <w:b/>
                <w:sz w:val="21"/>
                <w:szCs w:val="21"/>
              </w:rPr>
              <w:t>服务的标准、协议</w:t>
            </w:r>
            <w:r>
              <w:rPr>
                <w:rFonts w:ascii="宋体" w:hAnsi="宋体" w:cs="宋体" w:hint="eastAsia"/>
                <w:b/>
                <w:sz w:val="21"/>
                <w:szCs w:val="21"/>
              </w:rPr>
              <w:t>/</w:t>
            </w:r>
            <w:r>
              <w:rPr>
                <w:rFonts w:ascii="宋体" w:hAnsi="宋体" w:cs="宋体" w:hint="eastAsia"/>
                <w:b/>
                <w:sz w:val="21"/>
                <w:szCs w:val="21"/>
              </w:rPr>
              <w:t>规范的有效性以及产品</w:t>
            </w:r>
            <w:r>
              <w:rPr>
                <w:rFonts w:ascii="宋体" w:hAnsi="宋体" w:cs="宋体" w:hint="eastAsia"/>
                <w:b/>
                <w:sz w:val="21"/>
                <w:szCs w:val="21"/>
              </w:rPr>
              <w:t>/</w:t>
            </w:r>
            <w:r>
              <w:rPr>
                <w:rFonts w:ascii="宋体" w:hAnsi="宋体" w:cs="宋体" w:hint="eastAsia"/>
                <w:b/>
                <w:sz w:val="21"/>
                <w:szCs w:val="21"/>
              </w:rPr>
              <w:t>服务质量符合要求，向顾客稳定提供合格产品的情况；</w:t>
            </w:r>
          </w:p>
          <w:p w:rsidR="001D77FB" w:rsidRDefault="001D77FB">
            <w:pPr>
              <w:spacing w:line="300" w:lineRule="exact"/>
              <w:rPr>
                <w:rFonts w:ascii="宋体" w:hAnsi="宋体" w:cs="宋体"/>
                <w:b/>
                <w:sz w:val="21"/>
                <w:szCs w:val="21"/>
              </w:rPr>
            </w:pPr>
          </w:p>
          <w:p w:rsidR="001D77FB" w:rsidRDefault="000353B7">
            <w:pPr>
              <w:ind w:firstLineChars="200" w:firstLine="420"/>
              <w:rPr>
                <w:rFonts w:ascii="宋体" w:hAnsi="宋体" w:cs="宋体"/>
                <w:b/>
                <w:sz w:val="21"/>
                <w:szCs w:val="21"/>
              </w:rPr>
            </w:pPr>
            <w:r>
              <w:rPr>
                <w:rFonts w:ascii="宋体" w:hAnsi="宋体" w:cs="宋体" w:hint="eastAsia"/>
                <w:bCs/>
                <w:sz w:val="21"/>
                <w:szCs w:val="21"/>
              </w:rPr>
              <w:t>能稳定向顾客提供满意的产品。公司生产的产品依据国家标准、检验规范对过程、产品进行检验。对顾客进行满意度调查，顾客满意率</w:t>
            </w:r>
            <w:r>
              <w:rPr>
                <w:rFonts w:ascii="宋体" w:hAnsi="宋体" w:cs="宋体" w:hint="eastAsia"/>
                <w:bCs/>
                <w:sz w:val="21"/>
                <w:szCs w:val="21"/>
              </w:rPr>
              <w:t>88</w:t>
            </w:r>
            <w:r>
              <w:rPr>
                <w:rFonts w:ascii="宋体" w:hAnsi="宋体" w:cs="宋体" w:hint="eastAsia"/>
                <w:bCs/>
                <w:sz w:val="21"/>
                <w:szCs w:val="21"/>
              </w:rPr>
              <w:t>%</w:t>
            </w:r>
            <w:r>
              <w:rPr>
                <w:rFonts w:ascii="宋体" w:hAnsi="宋体" w:cs="宋体" w:hint="eastAsia"/>
                <w:bCs/>
                <w:sz w:val="21"/>
                <w:szCs w:val="21"/>
              </w:rPr>
              <w:t>，并进行了简要分析。</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应说明相关证据</w:t>
            </w:r>
            <w:r>
              <w:rPr>
                <w:rFonts w:ascii="宋体" w:hAnsi="宋体" w:cs="宋体" w:hint="eastAsia"/>
                <w:b/>
                <w:sz w:val="21"/>
                <w:szCs w:val="21"/>
              </w:rPr>
              <w:t>)</w:t>
            </w:r>
            <w:r>
              <w:rPr>
                <w:rFonts w:ascii="宋体" w:hAnsi="宋体" w:cs="宋体" w:hint="eastAsia"/>
                <w:b/>
                <w:sz w:val="21"/>
                <w:szCs w:val="21"/>
              </w:rPr>
              <w:t>：</w:t>
            </w:r>
          </w:p>
          <w:p w:rsidR="001D77FB" w:rsidRDefault="001D77FB">
            <w:pPr>
              <w:spacing w:line="240" w:lineRule="exact"/>
              <w:rPr>
                <w:rFonts w:ascii="宋体" w:hAnsi="宋体" w:cs="宋体"/>
                <w:b/>
                <w:sz w:val="21"/>
                <w:szCs w:val="21"/>
              </w:rPr>
            </w:pPr>
          </w:p>
        </w:tc>
      </w:tr>
      <w:tr w:rsidR="001D77FB">
        <w:trPr>
          <w:cantSplit/>
          <w:trHeight w:val="1653"/>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5 .QMS/</w:t>
            </w:r>
            <w:r>
              <w:rPr>
                <w:rFonts w:ascii="宋体" w:hAnsi="宋体" w:cs="宋体" w:hint="eastAsia"/>
                <w:b/>
                <w:sz w:val="21"/>
                <w:szCs w:val="21"/>
              </w:rPr>
              <w:t>□</w:t>
            </w:r>
            <w:r>
              <w:rPr>
                <w:rFonts w:ascii="宋体" w:hAnsi="宋体" w:cs="宋体" w:hint="eastAsia"/>
                <w:b/>
                <w:sz w:val="21"/>
                <w:szCs w:val="21"/>
              </w:rPr>
              <w:t>50430</w:t>
            </w:r>
            <w:r>
              <w:rPr>
                <w:rFonts w:ascii="宋体" w:hAnsi="宋体" w:cs="宋体" w:hint="eastAsia"/>
                <w:b/>
                <w:sz w:val="21"/>
                <w:szCs w:val="21"/>
              </w:rPr>
              <w:t>国家</w:t>
            </w:r>
            <w:r>
              <w:rPr>
                <w:rFonts w:ascii="宋体" w:hAnsi="宋体" w:cs="宋体" w:hint="eastAsia"/>
                <w:b/>
                <w:sz w:val="21"/>
                <w:szCs w:val="21"/>
              </w:rPr>
              <w:t>/</w:t>
            </w:r>
            <w:r>
              <w:rPr>
                <w:rFonts w:ascii="宋体" w:hAnsi="宋体" w:cs="宋体" w:hint="eastAsia"/>
                <w:b/>
                <w:sz w:val="21"/>
                <w:szCs w:val="21"/>
              </w:rPr>
              <w:t>地方技术监督部门监测（检测、委托检测、定期监测、型式试验等）、抽查结果</w:t>
            </w:r>
          </w:p>
          <w:p w:rsidR="001D77FB" w:rsidRDefault="001D77FB">
            <w:pPr>
              <w:spacing w:line="240" w:lineRule="exact"/>
              <w:rPr>
                <w:rFonts w:ascii="宋体" w:hAnsi="宋体" w:cs="宋体"/>
                <w:b/>
                <w:sz w:val="21"/>
                <w:szCs w:val="21"/>
              </w:rPr>
            </w:pPr>
          </w:p>
          <w:p w:rsidR="001D77FB" w:rsidRDefault="000353B7">
            <w:pPr>
              <w:spacing w:line="240" w:lineRule="exact"/>
              <w:ind w:firstLineChars="100" w:firstLine="211"/>
              <w:rPr>
                <w:rFonts w:ascii="宋体" w:hAnsi="宋体" w:cs="宋体"/>
                <w:b/>
                <w:color w:val="000000" w:themeColor="text1"/>
                <w:sz w:val="21"/>
                <w:szCs w:val="21"/>
              </w:rPr>
            </w:pPr>
            <w:r>
              <w:rPr>
                <w:rFonts w:ascii="宋体" w:hAnsi="宋体" w:cs="宋体" w:hint="eastAsia"/>
                <w:b/>
                <w:color w:val="000000" w:themeColor="text1"/>
                <w:sz w:val="21"/>
                <w:szCs w:val="21"/>
              </w:rPr>
              <w:t>无</w:t>
            </w:r>
          </w:p>
          <w:p w:rsidR="001D77FB" w:rsidRDefault="001D77FB">
            <w:pPr>
              <w:spacing w:line="240" w:lineRule="exact"/>
              <w:rPr>
                <w:rFonts w:ascii="宋体" w:hAnsi="宋体" w:cs="宋体"/>
                <w:b/>
                <w:sz w:val="21"/>
                <w:szCs w:val="21"/>
              </w:rPr>
            </w:pPr>
          </w:p>
          <w:p w:rsidR="001D77FB" w:rsidRDefault="000353B7">
            <w:pPr>
              <w:spacing w:line="300" w:lineRule="exact"/>
              <w:ind w:firstLineChars="98" w:firstLine="207"/>
              <w:rPr>
                <w:rFonts w:ascii="宋体" w:hAnsi="宋体" w:cs="宋体"/>
                <w:b/>
                <w:sz w:val="21"/>
                <w:szCs w:val="21"/>
              </w:rPr>
            </w:pPr>
            <w:r>
              <w:rPr>
                <w:rFonts w:ascii="宋体" w:hAnsi="宋体" w:cs="宋体" w:hint="eastAsia"/>
                <w:b/>
                <w:sz w:val="21"/>
                <w:szCs w:val="21"/>
              </w:rPr>
              <w:t>（附相关证据）：</w:t>
            </w:r>
          </w:p>
        </w:tc>
      </w:tr>
      <w:tr w:rsidR="001D77FB">
        <w:trPr>
          <w:cantSplit/>
          <w:trHeight w:val="1586"/>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6. </w:t>
            </w:r>
            <w:r>
              <w:rPr>
                <w:rFonts w:ascii="宋体" w:hAnsi="宋体" w:cs="宋体" w:hint="eastAsia"/>
                <w:b/>
                <w:sz w:val="21"/>
                <w:szCs w:val="21"/>
              </w:rPr>
              <w:t>不合格品</w:t>
            </w:r>
            <w:r>
              <w:rPr>
                <w:rFonts w:ascii="宋体" w:hAnsi="宋体" w:cs="宋体" w:hint="eastAsia"/>
                <w:b/>
                <w:sz w:val="21"/>
                <w:szCs w:val="21"/>
              </w:rPr>
              <w:t>/</w:t>
            </w:r>
            <w:r>
              <w:rPr>
                <w:rFonts w:ascii="宋体" w:hAnsi="宋体" w:cs="宋体" w:hint="eastAsia"/>
                <w:b/>
                <w:sz w:val="21"/>
                <w:szCs w:val="21"/>
              </w:rPr>
              <w:t>项的识别、控制</w:t>
            </w:r>
            <w:r>
              <w:rPr>
                <w:rFonts w:ascii="宋体" w:hAnsi="宋体" w:cs="宋体" w:hint="eastAsia"/>
                <w:b/>
                <w:sz w:val="21"/>
                <w:szCs w:val="21"/>
              </w:rPr>
              <w:t>;</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公司编制了《顾客满意度控制程序》对销售服务的质量特性进行监视和测量，以验证其符合要求的程度，确保服务符合要求。</w:t>
            </w:r>
          </w:p>
          <w:p w:rsidR="001D77FB" w:rsidRDefault="000353B7">
            <w:pPr>
              <w:spacing w:line="240" w:lineRule="exact"/>
              <w:ind w:firstLineChars="200" w:firstLine="420"/>
              <w:rPr>
                <w:rFonts w:ascii="宋体" w:hAnsi="宋体" w:cs="宋体"/>
                <w:bCs/>
                <w:color w:val="000000" w:themeColor="text1"/>
                <w:sz w:val="21"/>
                <w:szCs w:val="21"/>
              </w:rPr>
            </w:pPr>
            <w:r>
              <w:rPr>
                <w:rFonts w:ascii="宋体" w:hAnsi="宋体" w:cs="宋体" w:hint="eastAsia"/>
                <w:bCs/>
                <w:color w:val="000000" w:themeColor="text1"/>
                <w:sz w:val="21"/>
                <w:szCs w:val="21"/>
              </w:rPr>
              <w:t>公司制定《不合格品控制程序》，为保证公司质量管理体系的有效运行，通过对管理绩效的监视与测量，确保体系运行的有效性</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能对发现的不符合项及时进行纠正和控制。</w:t>
            </w: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查阅“部门质量目标策划及考核记录表”，均完成目标考核要求。</w:t>
            </w:r>
          </w:p>
        </w:tc>
      </w:tr>
      <w:tr w:rsidR="001D77FB">
        <w:trPr>
          <w:cantSplit/>
          <w:trHeight w:val="9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7. EMS</w:t>
            </w:r>
            <w:r>
              <w:rPr>
                <w:rFonts w:ascii="宋体" w:hAnsi="宋体" w:cs="宋体" w:hint="eastAsia"/>
                <w:b/>
                <w:sz w:val="21"/>
                <w:szCs w:val="21"/>
              </w:rPr>
              <w:t>组织对重要环境因素实施控制的结果</w:t>
            </w:r>
          </w:p>
          <w:p w:rsidR="001D77FB" w:rsidRDefault="000353B7">
            <w:pPr>
              <w:spacing w:line="240" w:lineRule="exact"/>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EMS</w:t>
            </w:r>
            <w:r>
              <w:rPr>
                <w:rFonts w:ascii="宋体" w:hAnsi="宋体" w:cs="宋体" w:hint="eastAsia"/>
                <w:b/>
                <w:sz w:val="21"/>
                <w:szCs w:val="21"/>
              </w:rPr>
              <w:t>对重要环境因素控制，重大环境因素对周边环境产生的影响及控制</w:t>
            </w:r>
            <w:r>
              <w:rPr>
                <w:rFonts w:ascii="宋体" w:hAnsi="宋体" w:cs="宋体" w:hint="eastAsia"/>
                <w:b/>
                <w:sz w:val="21"/>
                <w:szCs w:val="21"/>
              </w:rPr>
              <w:t>;</w:t>
            </w:r>
            <w:r>
              <w:rPr>
                <w:rFonts w:ascii="宋体" w:hAnsi="宋体" w:cs="宋体" w:hint="eastAsia"/>
                <w:b/>
                <w:sz w:val="21"/>
                <w:szCs w:val="21"/>
              </w:rPr>
              <w:t>对相关方施加影响）</w:t>
            </w:r>
          </w:p>
          <w:p w:rsidR="001D77FB" w:rsidRDefault="001D77FB">
            <w:pPr>
              <w:spacing w:line="240" w:lineRule="exact"/>
              <w:rPr>
                <w:rFonts w:ascii="宋体" w:hAnsi="宋体" w:cs="宋体"/>
                <w:b/>
                <w:sz w:val="21"/>
                <w:szCs w:val="21"/>
              </w:rPr>
            </w:pP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116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8.</w:t>
            </w:r>
            <w:r>
              <w:rPr>
                <w:rFonts w:ascii="宋体" w:hAnsi="宋体" w:cs="宋体" w:hint="eastAsia"/>
                <w:b/>
                <w:sz w:val="21"/>
                <w:szCs w:val="21"/>
              </w:rPr>
              <w:t>OHSMS</w:t>
            </w:r>
            <w:r>
              <w:rPr>
                <w:rFonts w:ascii="宋体" w:hAnsi="宋体" w:cs="宋体" w:hint="eastAsia"/>
                <w:b/>
                <w:sz w:val="21"/>
                <w:szCs w:val="21"/>
              </w:rPr>
              <w:t>组织对不可接受风险实施控制的结果</w:t>
            </w:r>
          </w:p>
          <w:p w:rsidR="001D77FB" w:rsidRDefault="001D77FB">
            <w:pPr>
              <w:spacing w:line="240" w:lineRule="exact"/>
              <w:rPr>
                <w:rFonts w:ascii="宋体" w:hAnsi="宋体" w:cs="宋体"/>
                <w:b/>
                <w:sz w:val="21"/>
                <w:szCs w:val="21"/>
              </w:rPr>
            </w:pP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889"/>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ind w:left="211" w:hangingChars="100" w:hanging="211"/>
              <w:rPr>
                <w:rFonts w:ascii="宋体" w:hAnsi="宋体" w:cs="宋体"/>
                <w:b/>
                <w:sz w:val="21"/>
                <w:szCs w:val="21"/>
              </w:rPr>
            </w:pPr>
            <w:r>
              <w:rPr>
                <w:rFonts w:ascii="宋体" w:hAnsi="宋体" w:cs="宋体" w:hint="eastAsia"/>
                <w:b/>
                <w:sz w:val="21"/>
                <w:szCs w:val="21"/>
              </w:rPr>
              <w:t xml:space="preserve">9. </w:t>
            </w:r>
            <w:r>
              <w:rPr>
                <w:rFonts w:ascii="宋体" w:hAnsi="宋体" w:cs="宋体" w:hint="eastAsia"/>
                <w:b/>
                <w:sz w:val="21"/>
                <w:szCs w:val="21"/>
              </w:rPr>
              <w:t>应急准备与相应活动的演练及对预案可行性的评价</w:t>
            </w:r>
            <w:r>
              <w:rPr>
                <w:rFonts w:ascii="宋体" w:hAnsi="宋体" w:cs="宋体" w:hint="eastAsia"/>
                <w:b/>
                <w:sz w:val="21"/>
                <w:szCs w:val="21"/>
              </w:rPr>
              <w:t>(</w:t>
            </w:r>
            <w:r>
              <w:rPr>
                <w:rFonts w:ascii="宋体" w:hAnsi="宋体" w:cs="宋体" w:hint="eastAsia"/>
                <w:b/>
                <w:sz w:val="21"/>
                <w:szCs w:val="21"/>
              </w:rPr>
              <w:t>当有规定时</w:t>
            </w:r>
            <w:r>
              <w:rPr>
                <w:rFonts w:ascii="宋体" w:hAnsi="宋体" w:cs="宋体" w:hint="eastAsia"/>
                <w:b/>
                <w:sz w:val="21"/>
                <w:szCs w:val="21"/>
              </w:rPr>
              <w:t xml:space="preserve">) </w:t>
            </w:r>
          </w:p>
          <w:p w:rsidR="001D77FB" w:rsidRDefault="000353B7">
            <w:pPr>
              <w:spacing w:line="240" w:lineRule="exact"/>
              <w:ind w:firstLineChars="200" w:firstLine="404"/>
              <w:rPr>
                <w:rFonts w:ascii="宋体" w:hAnsi="宋体" w:cs="宋体"/>
                <w:b/>
                <w:sz w:val="21"/>
                <w:szCs w:val="21"/>
              </w:rPr>
            </w:pPr>
            <w:r>
              <w:rPr>
                <w:rFonts w:ascii="宋体" w:hAnsi="宋体" w:cs="宋体" w:hint="eastAsia"/>
                <w:bCs/>
                <w:color w:val="000000" w:themeColor="text1"/>
                <w:spacing w:val="-4"/>
                <w:sz w:val="21"/>
                <w:szCs w:val="21"/>
              </w:rPr>
              <w:t>制定火灾爆炸、触电、中毒窒息、职业病危害、</w:t>
            </w:r>
            <w:r>
              <w:rPr>
                <w:rFonts w:ascii="宋体" w:hAnsi="宋体" w:cs="宋体" w:hint="eastAsia"/>
                <w:bCs/>
                <w:color w:val="000000" w:themeColor="text1"/>
                <w:spacing w:val="-4"/>
                <w:sz w:val="21"/>
                <w:szCs w:val="21"/>
              </w:rPr>
              <w:t>危险化学品事故等应急预案，</w:t>
            </w:r>
            <w:r>
              <w:rPr>
                <w:rFonts w:ascii="宋体" w:hAnsi="宋体" w:cs="宋体" w:hint="eastAsia"/>
                <w:bCs/>
                <w:color w:val="000000" w:themeColor="text1"/>
                <w:spacing w:val="-4"/>
                <w:sz w:val="21"/>
                <w:szCs w:val="21"/>
              </w:rPr>
              <w:t>20</w:t>
            </w:r>
            <w:r>
              <w:rPr>
                <w:rFonts w:ascii="宋体" w:hAnsi="宋体" w:cs="宋体" w:hint="eastAsia"/>
                <w:bCs/>
                <w:color w:val="000000" w:themeColor="text1"/>
                <w:spacing w:val="-4"/>
                <w:sz w:val="21"/>
                <w:szCs w:val="21"/>
              </w:rPr>
              <w:t>20</w:t>
            </w:r>
            <w:r>
              <w:rPr>
                <w:rFonts w:ascii="宋体" w:hAnsi="宋体" w:cs="宋体" w:hint="eastAsia"/>
                <w:bCs/>
                <w:color w:val="000000" w:themeColor="text1"/>
                <w:spacing w:val="-4"/>
                <w:sz w:val="21"/>
                <w:szCs w:val="21"/>
              </w:rPr>
              <w:t>年</w:t>
            </w:r>
            <w:r>
              <w:rPr>
                <w:rFonts w:ascii="宋体" w:hAnsi="宋体" w:cs="宋体" w:hint="eastAsia"/>
                <w:bCs/>
                <w:color w:val="000000" w:themeColor="text1"/>
                <w:spacing w:val="-4"/>
                <w:sz w:val="21"/>
                <w:szCs w:val="21"/>
              </w:rPr>
              <w:t>5</w:t>
            </w:r>
            <w:r>
              <w:rPr>
                <w:rFonts w:ascii="宋体" w:hAnsi="宋体" w:cs="宋体" w:hint="eastAsia"/>
                <w:bCs/>
                <w:color w:val="000000" w:themeColor="text1"/>
                <w:spacing w:val="-4"/>
                <w:sz w:val="21"/>
                <w:szCs w:val="21"/>
              </w:rPr>
              <w:t>月进行了触电事故应急救援演练，演练后对效果进行评价。</w:t>
            </w:r>
          </w:p>
        </w:tc>
      </w:tr>
      <w:tr w:rsidR="001D77FB">
        <w:trPr>
          <w:cantSplit/>
          <w:trHeight w:val="651"/>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10. </w:t>
            </w:r>
            <w:r>
              <w:rPr>
                <w:rFonts w:ascii="宋体" w:hAnsi="宋体" w:cs="宋体" w:hint="eastAsia"/>
                <w:b/>
                <w:sz w:val="21"/>
                <w:szCs w:val="21"/>
              </w:rPr>
              <w:t>对特种设备的维护，检定</w:t>
            </w:r>
            <w:r>
              <w:rPr>
                <w:rFonts w:ascii="宋体" w:hAnsi="宋体" w:cs="宋体" w:hint="eastAsia"/>
                <w:b/>
                <w:sz w:val="21"/>
                <w:szCs w:val="21"/>
              </w:rPr>
              <w:t>;</w:t>
            </w:r>
            <w:r>
              <w:rPr>
                <w:rFonts w:ascii="宋体" w:hAnsi="宋体" w:cs="宋体" w:hint="eastAsia"/>
                <w:b/>
                <w:sz w:val="21"/>
                <w:szCs w:val="21"/>
              </w:rPr>
              <w:t>（适用时）</w:t>
            </w:r>
          </w:p>
          <w:p w:rsidR="001D77FB" w:rsidRDefault="000353B7">
            <w:pPr>
              <w:ind w:leftChars="100" w:left="240" w:firstLineChars="50" w:firstLine="105"/>
              <w:jc w:val="left"/>
              <w:rPr>
                <w:rFonts w:ascii="宋体" w:hAnsi="宋体" w:cs="宋体"/>
                <w:b/>
                <w:sz w:val="21"/>
                <w:szCs w:val="21"/>
              </w:rPr>
            </w:pPr>
            <w:r>
              <w:rPr>
                <w:rFonts w:ascii="宋体" w:hAnsi="宋体" w:cs="宋体" w:hint="eastAsia"/>
                <w:bCs/>
                <w:color w:val="000000" w:themeColor="text1"/>
                <w:sz w:val="21"/>
                <w:szCs w:val="21"/>
              </w:rPr>
              <w:t>行车、叉车等，提供检定报告，在有效期内，正常维护，控制满足要求。</w:t>
            </w:r>
          </w:p>
        </w:tc>
      </w:tr>
      <w:tr w:rsidR="001D77FB">
        <w:trPr>
          <w:cantSplit/>
          <w:trHeight w:val="842"/>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11 .</w:t>
            </w:r>
            <w:r>
              <w:rPr>
                <w:rFonts w:ascii="宋体" w:hAnsi="宋体" w:cs="宋体" w:hint="eastAsia"/>
                <w:b/>
                <w:sz w:val="21"/>
                <w:szCs w:val="21"/>
              </w:rPr>
              <w:t>对危险化学品销售、使用、储存、运输处置，规定的执行力度</w:t>
            </w:r>
            <w:r>
              <w:rPr>
                <w:rFonts w:ascii="宋体" w:hAnsi="宋体" w:cs="宋体" w:hint="eastAsia"/>
                <w:b/>
                <w:sz w:val="21"/>
                <w:szCs w:val="21"/>
              </w:rPr>
              <w:t>(</w:t>
            </w:r>
            <w:r>
              <w:rPr>
                <w:rFonts w:ascii="宋体" w:hAnsi="宋体" w:cs="宋体" w:hint="eastAsia"/>
                <w:b/>
                <w:sz w:val="21"/>
                <w:szCs w:val="21"/>
              </w:rPr>
              <w:t>必要时</w:t>
            </w:r>
            <w:r>
              <w:rPr>
                <w:rFonts w:ascii="宋体" w:hAnsi="宋体" w:cs="宋体" w:hint="eastAsia"/>
                <w:b/>
                <w:sz w:val="21"/>
                <w:szCs w:val="21"/>
              </w:rPr>
              <w:t>);</w:t>
            </w:r>
          </w:p>
          <w:p w:rsidR="001D77FB" w:rsidRDefault="001D77FB">
            <w:pPr>
              <w:spacing w:line="240" w:lineRule="exact"/>
              <w:rPr>
                <w:rFonts w:ascii="宋体" w:hAnsi="宋体" w:cs="宋体"/>
                <w:b/>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黑药、</w:t>
            </w:r>
            <w:r>
              <w:rPr>
                <w:rFonts w:ascii="宋体" w:hAnsi="宋体" w:cs="宋体" w:hint="eastAsia"/>
                <w:bCs/>
                <w:color w:val="000000" w:themeColor="text1"/>
                <w:sz w:val="21"/>
                <w:szCs w:val="21"/>
              </w:rPr>
              <w:t>硫酸</w:t>
            </w:r>
            <w:r>
              <w:rPr>
                <w:rFonts w:ascii="宋体" w:hAnsi="宋体" w:cs="宋体" w:hint="eastAsia"/>
                <w:bCs/>
                <w:color w:val="000000" w:themeColor="text1"/>
                <w:sz w:val="21"/>
                <w:szCs w:val="21"/>
              </w:rPr>
              <w:t>等的使用、储存、运输的处置安装规定要求进行控制，控制基本满足要求。</w:t>
            </w:r>
          </w:p>
        </w:tc>
      </w:tr>
      <w:tr w:rsidR="001D77FB">
        <w:trPr>
          <w:cantSplit/>
          <w:trHeight w:val="1148"/>
          <w:jc w:val="center"/>
        </w:trPr>
        <w:tc>
          <w:tcPr>
            <w:tcW w:w="720" w:type="dxa"/>
            <w:vMerge w:val="restart"/>
            <w:textDirection w:val="tbRlV"/>
            <w:vAlign w:val="center"/>
          </w:tcPr>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四</w:t>
            </w:r>
            <w:r>
              <w:rPr>
                <w:rFonts w:ascii="宋体" w:hAnsi="宋体" w:cs="宋体" w:hint="eastAsia"/>
                <w:b/>
                <w:sz w:val="21"/>
                <w:szCs w:val="21"/>
              </w:rPr>
              <w:t>)</w:t>
            </w:r>
            <w:r>
              <w:rPr>
                <w:rFonts w:ascii="宋体" w:hAnsi="宋体" w:cs="宋体" w:hint="eastAsia"/>
                <w:b/>
                <w:sz w:val="21"/>
                <w:szCs w:val="21"/>
              </w:rPr>
              <w:t>监视测量方面</w:t>
            </w:r>
          </w:p>
        </w:tc>
        <w:tc>
          <w:tcPr>
            <w:tcW w:w="9198" w:type="dxa"/>
          </w:tcPr>
          <w:p w:rsidR="001D77FB" w:rsidRDefault="000353B7">
            <w:pPr>
              <w:spacing w:line="240" w:lineRule="exact"/>
              <w:ind w:left="105" w:hangingChars="50" w:hanging="105"/>
              <w:rPr>
                <w:rFonts w:ascii="宋体" w:hAnsi="宋体" w:cs="宋体"/>
                <w:b/>
                <w:sz w:val="21"/>
                <w:szCs w:val="21"/>
              </w:rPr>
            </w:pPr>
            <w:r>
              <w:rPr>
                <w:rFonts w:ascii="宋体" w:hAnsi="宋体" w:cs="宋体" w:hint="eastAsia"/>
                <w:b/>
                <w:sz w:val="21"/>
                <w:szCs w:val="21"/>
              </w:rPr>
              <w:t>1. .</w:t>
            </w:r>
            <w:r>
              <w:rPr>
                <w:rFonts w:ascii="宋体" w:hAnsi="宋体" w:cs="宋体" w:hint="eastAsia"/>
                <w:b/>
                <w:sz w:val="21"/>
                <w:szCs w:val="21"/>
              </w:rPr>
              <w:t>对质量</w:t>
            </w:r>
            <w:r>
              <w:rPr>
                <w:rFonts w:ascii="宋体" w:hAnsi="宋体" w:cs="宋体" w:hint="eastAsia"/>
                <w:b/>
                <w:sz w:val="21"/>
                <w:szCs w:val="21"/>
              </w:rPr>
              <w:t>/</w:t>
            </w:r>
            <w:r>
              <w:rPr>
                <w:rFonts w:ascii="宋体" w:hAnsi="宋体" w:cs="宋体" w:hint="eastAsia"/>
                <w:b/>
                <w:sz w:val="21"/>
                <w:szCs w:val="21"/>
              </w:rPr>
              <w:t>环境</w:t>
            </w:r>
            <w:r>
              <w:rPr>
                <w:rFonts w:ascii="宋体" w:hAnsi="宋体" w:cs="宋体" w:hint="eastAsia"/>
                <w:b/>
                <w:sz w:val="21"/>
                <w:szCs w:val="21"/>
              </w:rPr>
              <w:t>/</w:t>
            </w:r>
            <w:r>
              <w:rPr>
                <w:rFonts w:ascii="宋体" w:hAnsi="宋体" w:cs="宋体" w:hint="eastAsia"/>
                <w:b/>
                <w:sz w:val="21"/>
                <w:szCs w:val="21"/>
              </w:rPr>
              <w:t>职业健康安全目标指标进行定期监测</w:t>
            </w:r>
            <w:r>
              <w:rPr>
                <w:rFonts w:ascii="宋体" w:hAnsi="宋体" w:cs="宋体" w:hint="eastAsia"/>
                <w:b/>
                <w:sz w:val="21"/>
                <w:szCs w:val="21"/>
              </w:rPr>
              <w:t>/</w:t>
            </w:r>
            <w:r>
              <w:rPr>
                <w:rFonts w:ascii="宋体" w:hAnsi="宋体" w:cs="宋体" w:hint="eastAsia"/>
                <w:b/>
                <w:sz w:val="21"/>
                <w:szCs w:val="21"/>
              </w:rPr>
              <w:t>检查情况</w:t>
            </w:r>
          </w:p>
          <w:p w:rsidR="001D77FB" w:rsidRDefault="001D77FB">
            <w:pPr>
              <w:spacing w:line="240" w:lineRule="exact"/>
              <w:ind w:firstLineChars="50" w:firstLine="105"/>
              <w:rPr>
                <w:rFonts w:ascii="宋体" w:hAnsi="宋体" w:cs="宋体"/>
                <w:b/>
                <w:color w:val="000000" w:themeColor="text1"/>
                <w:sz w:val="21"/>
                <w:szCs w:val="21"/>
              </w:rPr>
            </w:pPr>
          </w:p>
          <w:p w:rsidR="001D77FB" w:rsidRDefault="000353B7">
            <w:pPr>
              <w:spacing w:line="240" w:lineRule="exact"/>
              <w:ind w:firstLineChars="250" w:firstLine="525"/>
              <w:rPr>
                <w:rFonts w:ascii="宋体" w:hAnsi="宋体" w:cs="宋体"/>
                <w:b/>
                <w:sz w:val="21"/>
                <w:szCs w:val="21"/>
              </w:rPr>
            </w:pPr>
            <w:r>
              <w:rPr>
                <w:rFonts w:ascii="宋体" w:hAnsi="宋体" w:cs="宋体" w:hint="eastAsia"/>
                <w:bCs/>
                <w:color w:val="000000" w:themeColor="text1"/>
                <w:sz w:val="21"/>
                <w:szCs w:val="21"/>
              </w:rPr>
              <w:t>对质量目标进行了考核，</w:t>
            </w:r>
            <w:r>
              <w:rPr>
                <w:rFonts w:ascii="宋体" w:hAnsi="宋体" w:cs="宋体" w:hint="eastAsia"/>
                <w:bCs/>
                <w:color w:val="000000" w:themeColor="text1"/>
                <w:sz w:val="21"/>
                <w:szCs w:val="21"/>
              </w:rPr>
              <w:t>提供</w:t>
            </w:r>
            <w:r>
              <w:rPr>
                <w:rFonts w:ascii="宋体" w:hAnsi="宋体" w:cs="宋体" w:hint="eastAsia"/>
                <w:bCs/>
                <w:color w:val="000000" w:themeColor="text1"/>
                <w:sz w:val="21"/>
                <w:szCs w:val="21"/>
              </w:rPr>
              <w:t>公司及各部门</w:t>
            </w:r>
            <w:r>
              <w:rPr>
                <w:rFonts w:ascii="宋体" w:hAnsi="宋体" w:cs="宋体" w:hint="eastAsia"/>
                <w:bCs/>
                <w:color w:val="000000" w:themeColor="text1"/>
                <w:sz w:val="21"/>
                <w:szCs w:val="21"/>
              </w:rPr>
              <w:t>质量目标</w:t>
            </w:r>
            <w:r>
              <w:rPr>
                <w:rFonts w:ascii="宋体" w:hAnsi="宋体" w:cs="宋体" w:hint="eastAsia"/>
                <w:bCs/>
                <w:color w:val="000000" w:themeColor="text1"/>
                <w:sz w:val="21"/>
                <w:szCs w:val="21"/>
              </w:rPr>
              <w:t>完成情况</w:t>
            </w:r>
            <w:r>
              <w:rPr>
                <w:rFonts w:ascii="宋体" w:hAnsi="宋体" w:cs="宋体" w:hint="eastAsia"/>
                <w:bCs/>
                <w:color w:val="000000" w:themeColor="text1"/>
                <w:sz w:val="21"/>
                <w:szCs w:val="21"/>
              </w:rPr>
              <w:t>报告</w:t>
            </w:r>
            <w:r>
              <w:rPr>
                <w:rFonts w:ascii="宋体" w:hAnsi="宋体" w:cs="宋体" w:hint="eastAsia"/>
                <w:bCs/>
                <w:color w:val="000000" w:themeColor="text1"/>
                <w:sz w:val="21"/>
                <w:szCs w:val="21"/>
              </w:rPr>
              <w:t>，各项质量目标均已完成。目标具备可测量性。</w:t>
            </w:r>
          </w:p>
        </w:tc>
      </w:tr>
      <w:tr w:rsidR="001D77FB">
        <w:trPr>
          <w:cantSplit/>
          <w:trHeight w:val="895"/>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numPr>
                <w:ilvl w:val="0"/>
                <w:numId w:val="4"/>
              </w:numPr>
              <w:spacing w:line="240" w:lineRule="exact"/>
              <w:ind w:left="105" w:hangingChars="50" w:hanging="105"/>
              <w:rPr>
                <w:rFonts w:ascii="宋体" w:hAnsi="宋体" w:cs="宋体"/>
                <w:b/>
                <w:sz w:val="21"/>
                <w:szCs w:val="21"/>
              </w:rPr>
            </w:pPr>
            <w:r>
              <w:rPr>
                <w:rFonts w:ascii="宋体" w:hAnsi="宋体" w:cs="宋体" w:hint="eastAsia"/>
                <w:b/>
                <w:sz w:val="21"/>
                <w:szCs w:val="21"/>
              </w:rPr>
              <w:t>顾客满意</w:t>
            </w:r>
          </w:p>
          <w:p w:rsidR="001D77FB" w:rsidRDefault="001D77FB">
            <w:pPr>
              <w:spacing w:line="240" w:lineRule="exact"/>
              <w:rPr>
                <w:rFonts w:ascii="宋体" w:hAnsi="宋体" w:cs="宋体"/>
                <w:b/>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sz w:val="21"/>
                <w:szCs w:val="21"/>
              </w:rPr>
              <w:t>稳定向顾客提供较满意的产品。对顾客进行满意度调查，并进行了简要分析。</w:t>
            </w:r>
          </w:p>
        </w:tc>
      </w:tr>
      <w:tr w:rsidR="001D77FB">
        <w:trPr>
          <w:cantSplit/>
          <w:trHeight w:val="1219"/>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3. </w:t>
            </w:r>
            <w:r>
              <w:rPr>
                <w:rFonts w:ascii="宋体" w:hAnsi="宋体" w:cs="宋体" w:hint="eastAsia"/>
                <w:b/>
                <w:sz w:val="21"/>
                <w:szCs w:val="21"/>
              </w:rPr>
              <w:t>内审（包括内审策划审核方案中考虑拟审核的过程和区域的状况和重要性）</w:t>
            </w:r>
          </w:p>
          <w:p w:rsidR="001D77FB" w:rsidRDefault="001D77FB">
            <w:pPr>
              <w:spacing w:line="240" w:lineRule="exact"/>
              <w:rPr>
                <w:rFonts w:ascii="宋体" w:hAnsi="宋体" w:cs="宋体"/>
                <w:b/>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本年度内审已按计划实施，内审策划审核方案中考虑了拟审核的过程和区域的状况和重要性，内审时间</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w:t>
            </w:r>
            <w:r>
              <w:rPr>
                <w:rFonts w:ascii="宋体" w:hAnsi="宋体" w:cs="宋体" w:hint="eastAsia"/>
                <w:bCs/>
                <w:color w:val="000000" w:themeColor="text1"/>
                <w:sz w:val="21"/>
                <w:szCs w:val="21"/>
              </w:rPr>
              <w:t>7.2</w:t>
            </w:r>
            <w:r>
              <w:rPr>
                <w:rFonts w:ascii="宋体" w:hAnsi="宋体" w:cs="宋体" w:hint="eastAsia"/>
                <w:bCs/>
                <w:color w:val="000000" w:themeColor="text1"/>
                <w:sz w:val="21"/>
                <w:szCs w:val="21"/>
              </w:rPr>
              <w:t>日—</w:t>
            </w:r>
            <w:r>
              <w:rPr>
                <w:rFonts w:ascii="宋体" w:hAnsi="宋体" w:cs="宋体" w:hint="eastAsia"/>
                <w:bCs/>
                <w:color w:val="000000" w:themeColor="text1"/>
                <w:sz w:val="21"/>
                <w:szCs w:val="21"/>
              </w:rPr>
              <w:t>3</w:t>
            </w:r>
            <w:r>
              <w:rPr>
                <w:rFonts w:ascii="宋体" w:hAnsi="宋体" w:cs="宋体" w:hint="eastAsia"/>
                <w:bCs/>
                <w:color w:val="000000" w:themeColor="text1"/>
                <w:sz w:val="21"/>
                <w:szCs w:val="21"/>
              </w:rPr>
              <w:t>日</w:t>
            </w:r>
            <w:r>
              <w:rPr>
                <w:rFonts w:ascii="宋体" w:hAnsi="宋体" w:cs="宋体" w:hint="eastAsia"/>
                <w:bCs/>
                <w:color w:val="000000" w:themeColor="text1"/>
                <w:sz w:val="21"/>
                <w:szCs w:val="21"/>
              </w:rPr>
              <w:t>内审结论：体系运行基本有效。</w:t>
            </w:r>
          </w:p>
        </w:tc>
      </w:tr>
      <w:tr w:rsidR="001D77FB">
        <w:trPr>
          <w:cantSplit/>
          <w:trHeight w:val="981"/>
          <w:jc w:val="center"/>
        </w:trPr>
        <w:tc>
          <w:tcPr>
            <w:tcW w:w="720" w:type="dxa"/>
            <w:vMerge/>
            <w:textDirection w:val="tbRlV"/>
            <w:vAlign w:val="center"/>
          </w:tcPr>
          <w:p w:rsidR="001D77FB" w:rsidRDefault="001D77FB">
            <w:pPr>
              <w:spacing w:line="240" w:lineRule="exact"/>
              <w:ind w:left="113" w:right="113"/>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4.</w:t>
            </w:r>
            <w:r>
              <w:rPr>
                <w:rFonts w:ascii="宋体" w:hAnsi="宋体" w:cs="宋体" w:hint="eastAsia"/>
                <w:b/>
                <w:sz w:val="21"/>
                <w:szCs w:val="21"/>
              </w:rPr>
              <w:t>管理评审（管理评审体系变更需求，纠正和预防措施、体系有效性等）</w:t>
            </w:r>
          </w:p>
          <w:p w:rsidR="001D77FB" w:rsidRDefault="001D77FB">
            <w:pPr>
              <w:spacing w:line="240" w:lineRule="exact"/>
              <w:ind w:firstLineChars="200" w:firstLine="422"/>
              <w:rPr>
                <w:rFonts w:ascii="宋体" w:hAnsi="宋体" w:cs="宋体"/>
                <w:b/>
                <w:color w:val="000000" w:themeColor="text1"/>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本年度管理评审已按计划实施，管理评审时间：</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20</w:t>
            </w:r>
            <w:r>
              <w:rPr>
                <w:rFonts w:ascii="宋体" w:hAnsi="宋体" w:cs="宋体" w:hint="eastAsia"/>
                <w:bCs/>
                <w:color w:val="000000" w:themeColor="text1"/>
                <w:sz w:val="21"/>
                <w:szCs w:val="21"/>
              </w:rPr>
              <w:t>年</w:t>
            </w:r>
            <w:r>
              <w:rPr>
                <w:rFonts w:ascii="宋体" w:hAnsi="宋体" w:cs="宋体" w:hint="eastAsia"/>
                <w:bCs/>
                <w:color w:val="000000" w:themeColor="text1"/>
                <w:sz w:val="21"/>
                <w:szCs w:val="21"/>
              </w:rPr>
              <w:t>7</w:t>
            </w:r>
            <w:r>
              <w:rPr>
                <w:rFonts w:ascii="宋体" w:hAnsi="宋体" w:cs="宋体" w:hint="eastAsia"/>
                <w:bCs/>
                <w:color w:val="000000" w:themeColor="text1"/>
                <w:sz w:val="21"/>
                <w:szCs w:val="21"/>
              </w:rPr>
              <w:t>月</w:t>
            </w:r>
            <w:r>
              <w:rPr>
                <w:rFonts w:ascii="宋体" w:hAnsi="宋体" w:cs="宋体" w:hint="eastAsia"/>
                <w:bCs/>
                <w:color w:val="000000" w:themeColor="text1"/>
                <w:sz w:val="21"/>
                <w:szCs w:val="21"/>
              </w:rPr>
              <w:t>1</w:t>
            </w:r>
            <w:r>
              <w:rPr>
                <w:rFonts w:ascii="宋体" w:hAnsi="宋体" w:cs="宋体" w:hint="eastAsia"/>
                <w:bCs/>
                <w:color w:val="000000" w:themeColor="text1"/>
                <w:sz w:val="21"/>
                <w:szCs w:val="21"/>
              </w:rPr>
              <w:t>5</w:t>
            </w:r>
            <w:r>
              <w:rPr>
                <w:rFonts w:ascii="宋体" w:hAnsi="宋体" w:cs="宋体" w:hint="eastAsia"/>
                <w:bCs/>
                <w:color w:val="000000" w:themeColor="text1"/>
                <w:sz w:val="21"/>
                <w:szCs w:val="21"/>
              </w:rPr>
              <w:t>日，管理评审考虑了体系变更需求，评审了方针有效、适宜和充分。制定了改进措施，体系运行基本有效。</w:t>
            </w:r>
          </w:p>
        </w:tc>
      </w:tr>
      <w:tr w:rsidR="001D77FB">
        <w:trPr>
          <w:cantSplit/>
          <w:trHeight w:val="1164"/>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5.</w:t>
            </w:r>
            <w:r>
              <w:rPr>
                <w:rFonts w:ascii="宋体" w:hAnsi="宋体" w:cs="宋体" w:hint="eastAsia"/>
                <w:b/>
                <w:sz w:val="21"/>
                <w:szCs w:val="21"/>
              </w:rPr>
              <w:t xml:space="preserve"> EMS</w:t>
            </w:r>
            <w:r>
              <w:rPr>
                <w:rFonts w:ascii="宋体" w:hAnsi="宋体" w:cs="宋体" w:hint="eastAsia"/>
                <w:b/>
                <w:sz w:val="21"/>
                <w:szCs w:val="21"/>
              </w:rPr>
              <w:t>是否按规定对主要污染物（污水、废气、噪声、废渣等）及排放实施了例行的监视或测量，结果是否满足相关要求？</w:t>
            </w: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1102"/>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ind w:left="105" w:hangingChars="50" w:hanging="105"/>
              <w:rPr>
                <w:rFonts w:ascii="宋体" w:hAnsi="宋体" w:cs="宋体"/>
                <w:b/>
                <w:sz w:val="21"/>
                <w:szCs w:val="21"/>
              </w:rPr>
            </w:pPr>
            <w:r>
              <w:rPr>
                <w:rFonts w:ascii="宋体" w:hAnsi="宋体" w:cs="宋体" w:hint="eastAsia"/>
                <w:b/>
                <w:sz w:val="21"/>
                <w:szCs w:val="21"/>
              </w:rPr>
              <w:t>6.  EMS</w:t>
            </w:r>
            <w:r>
              <w:rPr>
                <w:rFonts w:ascii="宋体" w:hAnsi="宋体" w:cs="宋体" w:hint="eastAsia"/>
                <w:b/>
                <w:sz w:val="21"/>
                <w:szCs w:val="21"/>
              </w:rPr>
              <w:t>国家</w:t>
            </w:r>
            <w:r>
              <w:rPr>
                <w:rFonts w:ascii="宋体" w:hAnsi="宋体" w:cs="宋体" w:hint="eastAsia"/>
                <w:b/>
                <w:sz w:val="21"/>
                <w:szCs w:val="21"/>
              </w:rPr>
              <w:t>/</w:t>
            </w:r>
            <w:r>
              <w:rPr>
                <w:rFonts w:ascii="宋体" w:hAnsi="宋体" w:cs="宋体" w:hint="eastAsia"/>
                <w:b/>
                <w:sz w:val="21"/>
                <w:szCs w:val="21"/>
              </w:rPr>
              <w:t>地方环保部门监测结果、新改扩建项目符合环评报告、三同时验收报告要求情况及措施</w:t>
            </w:r>
            <w:r>
              <w:rPr>
                <w:rFonts w:ascii="宋体" w:hAnsi="宋体" w:cs="宋体" w:hint="eastAsia"/>
                <w:b/>
                <w:sz w:val="21"/>
                <w:szCs w:val="21"/>
              </w:rPr>
              <w:t>(98</w:t>
            </w:r>
            <w:r>
              <w:rPr>
                <w:rFonts w:ascii="宋体" w:hAnsi="宋体" w:cs="宋体" w:hint="eastAsia"/>
                <w:b/>
                <w:sz w:val="21"/>
                <w:szCs w:val="21"/>
              </w:rPr>
              <w:t>年后</w:t>
            </w:r>
            <w:r>
              <w:rPr>
                <w:rFonts w:ascii="宋体" w:hAnsi="宋体" w:cs="宋体" w:hint="eastAsia"/>
                <w:b/>
                <w:sz w:val="21"/>
                <w:szCs w:val="21"/>
              </w:rPr>
              <w:t xml:space="preserve">) </w:t>
            </w: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817"/>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ind w:left="105" w:hangingChars="50" w:hanging="105"/>
              <w:rPr>
                <w:rFonts w:ascii="宋体" w:hAnsi="宋体" w:cs="宋体"/>
                <w:b/>
                <w:sz w:val="21"/>
                <w:szCs w:val="21"/>
              </w:rPr>
            </w:pPr>
            <w:r>
              <w:rPr>
                <w:rFonts w:ascii="宋体" w:hAnsi="宋体" w:cs="宋体" w:hint="eastAsia"/>
                <w:b/>
                <w:sz w:val="21"/>
                <w:szCs w:val="21"/>
              </w:rPr>
              <w:t>7</w:t>
            </w:r>
            <w:r>
              <w:rPr>
                <w:rFonts w:ascii="宋体" w:hAnsi="宋体" w:cs="宋体" w:hint="eastAsia"/>
                <w:b/>
                <w:sz w:val="21"/>
                <w:szCs w:val="21"/>
              </w:rPr>
              <w:t>. OHSMS</w:t>
            </w:r>
            <w:r>
              <w:rPr>
                <w:rFonts w:ascii="宋体" w:hAnsi="宋体" w:cs="宋体" w:hint="eastAsia"/>
                <w:b/>
                <w:sz w:val="21"/>
                <w:szCs w:val="21"/>
              </w:rPr>
              <w:t>是否按规定对职业健康安全项目进行定期测量，结果是否满足相关要求：</w:t>
            </w:r>
          </w:p>
          <w:p w:rsidR="001D77FB" w:rsidRDefault="000353B7">
            <w:pPr>
              <w:spacing w:line="300" w:lineRule="exact"/>
              <w:rPr>
                <w:rFonts w:ascii="宋体" w:hAnsi="宋体" w:cs="宋体"/>
                <w:b/>
                <w:sz w:val="21"/>
                <w:szCs w:val="21"/>
              </w:rPr>
            </w:pPr>
            <w:r>
              <w:rPr>
                <w:rFonts w:ascii="宋体" w:hAnsi="宋体" w:cs="宋体" w:hint="eastAsia"/>
                <w:b/>
                <w:color w:val="000000" w:themeColor="text1"/>
                <w:sz w:val="21"/>
                <w:szCs w:val="21"/>
              </w:rPr>
              <w:t>/</w:t>
            </w:r>
          </w:p>
          <w:p w:rsidR="001D77FB" w:rsidRDefault="001D77FB">
            <w:pPr>
              <w:spacing w:line="240" w:lineRule="exact"/>
              <w:rPr>
                <w:rFonts w:ascii="宋体" w:hAnsi="宋体" w:cs="宋体"/>
                <w:b/>
                <w:sz w:val="21"/>
                <w:szCs w:val="21"/>
              </w:rPr>
            </w:pPr>
          </w:p>
        </w:tc>
      </w:tr>
      <w:tr w:rsidR="001D77FB">
        <w:trPr>
          <w:cantSplit/>
          <w:trHeight w:val="772"/>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8.OHSMS</w:t>
            </w:r>
            <w:r>
              <w:rPr>
                <w:rFonts w:ascii="宋体" w:hAnsi="宋体" w:cs="宋体" w:hint="eastAsia"/>
                <w:b/>
                <w:sz w:val="21"/>
                <w:szCs w:val="21"/>
              </w:rPr>
              <w:t>国家</w:t>
            </w:r>
            <w:r>
              <w:rPr>
                <w:rFonts w:ascii="宋体" w:hAnsi="宋体" w:cs="宋体" w:hint="eastAsia"/>
                <w:b/>
                <w:sz w:val="21"/>
                <w:szCs w:val="21"/>
              </w:rPr>
              <w:t>/</w:t>
            </w:r>
            <w:r>
              <w:rPr>
                <w:rFonts w:ascii="宋体" w:hAnsi="宋体" w:cs="宋体" w:hint="eastAsia"/>
                <w:b/>
                <w:sz w:val="21"/>
                <w:szCs w:val="21"/>
              </w:rPr>
              <w:t>地方职业健康安全部门监督检查情况及措施</w:t>
            </w:r>
          </w:p>
          <w:p w:rsidR="001D77FB" w:rsidRDefault="000353B7">
            <w:pPr>
              <w:spacing w:line="240" w:lineRule="exact"/>
              <w:rPr>
                <w:rFonts w:ascii="宋体" w:hAnsi="宋体" w:cs="宋体"/>
                <w:b/>
                <w:sz w:val="21"/>
                <w:szCs w:val="21"/>
              </w:rPr>
            </w:pPr>
            <w:r>
              <w:rPr>
                <w:rFonts w:ascii="宋体" w:hAnsi="宋体" w:cs="宋体" w:hint="eastAsia"/>
                <w:b/>
                <w:color w:val="000000" w:themeColor="text1"/>
                <w:sz w:val="21"/>
                <w:szCs w:val="21"/>
              </w:rPr>
              <w:t>/</w:t>
            </w:r>
          </w:p>
        </w:tc>
      </w:tr>
      <w:tr w:rsidR="001D77FB">
        <w:trPr>
          <w:cantSplit/>
          <w:trHeight w:val="85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widowControl/>
              <w:spacing w:line="240" w:lineRule="exact"/>
              <w:rPr>
                <w:rFonts w:ascii="宋体" w:hAnsi="宋体" w:cs="宋体"/>
                <w:b/>
                <w:sz w:val="21"/>
                <w:szCs w:val="21"/>
              </w:rPr>
            </w:pPr>
            <w:r>
              <w:rPr>
                <w:rFonts w:ascii="宋体" w:hAnsi="宋体" w:cs="宋体" w:hint="eastAsia"/>
                <w:b/>
                <w:sz w:val="21"/>
                <w:szCs w:val="21"/>
              </w:rPr>
              <w:t>9.</w:t>
            </w:r>
            <w:r>
              <w:rPr>
                <w:rFonts w:ascii="宋体" w:hAnsi="宋体" w:cs="宋体" w:hint="eastAsia"/>
                <w:b/>
                <w:sz w:val="21"/>
                <w:szCs w:val="21"/>
              </w:rPr>
              <w:t>其他能够标明组织绩效、信誉的证据</w:t>
            </w:r>
            <w:r>
              <w:rPr>
                <w:rFonts w:ascii="宋体" w:hAnsi="宋体" w:cs="宋体" w:hint="eastAsia"/>
                <w:b/>
                <w:sz w:val="21"/>
                <w:szCs w:val="21"/>
              </w:rPr>
              <w:t>/</w:t>
            </w:r>
            <w:r>
              <w:rPr>
                <w:rFonts w:ascii="宋体" w:hAnsi="宋体" w:cs="宋体" w:hint="eastAsia"/>
                <w:b/>
                <w:sz w:val="21"/>
                <w:szCs w:val="21"/>
              </w:rPr>
              <w:t>信息：</w:t>
            </w:r>
          </w:p>
          <w:p w:rsidR="001D77FB" w:rsidRDefault="001D77FB">
            <w:pPr>
              <w:widowControl/>
              <w:spacing w:line="240" w:lineRule="exact"/>
              <w:ind w:firstLineChars="200" w:firstLine="420"/>
              <w:rPr>
                <w:rFonts w:ascii="宋体" w:hAnsi="宋体" w:cs="宋体"/>
                <w:bCs/>
                <w:sz w:val="21"/>
                <w:szCs w:val="21"/>
              </w:rPr>
            </w:pPr>
          </w:p>
          <w:p w:rsidR="001D77FB" w:rsidRDefault="000353B7">
            <w:pPr>
              <w:widowControl/>
              <w:spacing w:line="240" w:lineRule="exact"/>
              <w:ind w:firstLineChars="200" w:firstLine="420"/>
              <w:rPr>
                <w:rFonts w:ascii="宋体" w:hAnsi="宋体" w:cs="宋体"/>
                <w:b/>
                <w:color w:val="000000" w:themeColor="text1"/>
                <w:sz w:val="21"/>
                <w:szCs w:val="21"/>
              </w:rPr>
            </w:pPr>
            <w:r>
              <w:rPr>
                <w:rFonts w:ascii="宋体" w:hAnsi="宋体" w:cs="宋体" w:hint="eastAsia"/>
                <w:bCs/>
                <w:sz w:val="21"/>
                <w:szCs w:val="21"/>
              </w:rPr>
              <w:t>公司的订单有所增加，产品的合格率较高。</w:t>
            </w:r>
          </w:p>
        </w:tc>
      </w:tr>
      <w:tr w:rsidR="001D77FB">
        <w:trPr>
          <w:cantSplit/>
          <w:trHeight w:val="860"/>
          <w:jc w:val="center"/>
        </w:trPr>
        <w:tc>
          <w:tcPr>
            <w:tcW w:w="720" w:type="dxa"/>
            <w:vMerge w:val="restart"/>
            <w:vAlign w:val="center"/>
          </w:tcPr>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w:t>
            </w:r>
            <w:r>
              <w:rPr>
                <w:rFonts w:ascii="宋体" w:hAnsi="宋体" w:cs="宋体" w:hint="eastAsia"/>
                <w:b/>
                <w:sz w:val="21"/>
                <w:szCs w:val="21"/>
              </w:rPr>
              <w:t>五</w:t>
            </w:r>
            <w:r>
              <w:rPr>
                <w:rFonts w:ascii="宋体" w:hAnsi="宋体" w:cs="宋体" w:hint="eastAsia"/>
                <w:b/>
                <w:sz w:val="21"/>
                <w:szCs w:val="21"/>
              </w:rPr>
              <w:t>)</w:t>
            </w:r>
            <w:r>
              <w:rPr>
                <w:rFonts w:ascii="宋体" w:hAnsi="宋体" w:cs="宋体" w:hint="eastAsia"/>
                <w:b/>
                <w:sz w:val="21"/>
                <w:szCs w:val="21"/>
              </w:rPr>
              <w:t>持</w:t>
            </w:r>
          </w:p>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续</w:t>
            </w:r>
          </w:p>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改</w:t>
            </w:r>
          </w:p>
          <w:p w:rsidR="001D77FB" w:rsidRDefault="000353B7">
            <w:pPr>
              <w:spacing w:line="240" w:lineRule="exact"/>
              <w:ind w:left="113" w:right="113"/>
              <w:jc w:val="center"/>
              <w:rPr>
                <w:rFonts w:ascii="宋体" w:hAnsi="宋体" w:cs="宋体"/>
                <w:b/>
                <w:sz w:val="21"/>
                <w:szCs w:val="21"/>
              </w:rPr>
            </w:pPr>
            <w:r>
              <w:rPr>
                <w:rFonts w:ascii="宋体" w:hAnsi="宋体" w:cs="宋体" w:hint="eastAsia"/>
                <w:b/>
                <w:sz w:val="21"/>
                <w:szCs w:val="21"/>
              </w:rPr>
              <w:t>进</w:t>
            </w: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 xml:space="preserve">1 </w:t>
            </w:r>
            <w:r>
              <w:rPr>
                <w:rFonts w:ascii="宋体" w:hAnsi="宋体" w:cs="宋体" w:hint="eastAsia"/>
                <w:b/>
                <w:sz w:val="21"/>
                <w:szCs w:val="21"/>
              </w:rPr>
              <w:t>纠正措施的实施及效果</w:t>
            </w:r>
            <w:r>
              <w:rPr>
                <w:rFonts w:ascii="宋体" w:hAnsi="宋体" w:cs="宋体" w:hint="eastAsia"/>
                <w:b/>
                <w:sz w:val="21"/>
                <w:szCs w:val="21"/>
              </w:rPr>
              <w:t>;</w:t>
            </w:r>
          </w:p>
          <w:p w:rsidR="001D77FB" w:rsidRDefault="000353B7">
            <w:pPr>
              <w:spacing w:line="240" w:lineRule="exact"/>
              <w:ind w:firstLineChars="200" w:firstLine="420"/>
              <w:rPr>
                <w:rFonts w:ascii="宋体" w:hAnsi="宋体" w:cs="宋体"/>
                <w:b/>
                <w:sz w:val="21"/>
                <w:szCs w:val="21"/>
              </w:rPr>
            </w:pPr>
            <w:r>
              <w:rPr>
                <w:rFonts w:ascii="宋体" w:hAnsi="宋体" w:cs="宋体" w:hint="eastAsia"/>
                <w:bCs/>
                <w:color w:val="000000" w:themeColor="text1"/>
                <w:sz w:val="21"/>
                <w:szCs w:val="21"/>
              </w:rPr>
              <w:t>对内审发现的不合格进行了分析、制定了纠正措施，实施了整改，对整改效果进行了追踪验证，结论合格，对不合格品可以进行有效控制。</w:t>
            </w:r>
          </w:p>
        </w:tc>
      </w:tr>
      <w:tr w:rsidR="001D77FB">
        <w:trPr>
          <w:cantSplit/>
          <w:trHeight w:val="731"/>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spacing w:line="240" w:lineRule="exact"/>
              <w:rPr>
                <w:rFonts w:ascii="宋体" w:hAnsi="宋体" w:cs="宋体"/>
                <w:b/>
                <w:sz w:val="21"/>
                <w:szCs w:val="21"/>
              </w:rPr>
            </w:pPr>
            <w:r>
              <w:rPr>
                <w:rFonts w:ascii="宋体" w:hAnsi="宋体" w:cs="宋体" w:hint="eastAsia"/>
                <w:b/>
                <w:sz w:val="21"/>
                <w:szCs w:val="21"/>
              </w:rPr>
              <w:t>2.</w:t>
            </w:r>
            <w:r>
              <w:rPr>
                <w:rFonts w:ascii="宋体" w:hAnsi="宋体" w:cs="宋体" w:hint="eastAsia"/>
                <w:b/>
                <w:sz w:val="21"/>
                <w:szCs w:val="21"/>
              </w:rPr>
              <w:t>（上次审核后）重大事故、顾客</w:t>
            </w:r>
            <w:r>
              <w:rPr>
                <w:rFonts w:ascii="宋体" w:hAnsi="宋体" w:cs="宋体" w:hint="eastAsia"/>
                <w:b/>
                <w:sz w:val="21"/>
                <w:szCs w:val="21"/>
              </w:rPr>
              <w:t>/</w:t>
            </w:r>
            <w:r>
              <w:rPr>
                <w:rFonts w:ascii="宋体" w:hAnsi="宋体" w:cs="宋体" w:hint="eastAsia"/>
                <w:b/>
                <w:sz w:val="21"/>
                <w:szCs w:val="21"/>
              </w:rPr>
              <w:t>相关方投诉：</w:t>
            </w:r>
          </w:p>
          <w:p w:rsidR="001D77FB" w:rsidRDefault="001D77FB">
            <w:pPr>
              <w:spacing w:line="240" w:lineRule="exact"/>
              <w:rPr>
                <w:rFonts w:ascii="宋体" w:hAnsi="宋体" w:cs="宋体"/>
                <w:b/>
                <w:sz w:val="21"/>
                <w:szCs w:val="21"/>
              </w:rPr>
            </w:pPr>
          </w:p>
          <w:p w:rsidR="001D77FB" w:rsidRDefault="000353B7">
            <w:pPr>
              <w:spacing w:line="240" w:lineRule="exact"/>
              <w:ind w:firstLineChars="200" w:firstLine="422"/>
              <w:rPr>
                <w:rFonts w:ascii="宋体" w:hAnsi="宋体" w:cs="宋体"/>
                <w:b/>
                <w:sz w:val="21"/>
                <w:szCs w:val="21"/>
              </w:rPr>
            </w:pPr>
            <w:r>
              <w:rPr>
                <w:rFonts w:ascii="宋体" w:hAnsi="宋体" w:cs="宋体" w:hint="eastAsia"/>
                <w:b/>
                <w:sz w:val="21"/>
                <w:szCs w:val="21"/>
              </w:rPr>
              <w:t>无</w:t>
            </w:r>
          </w:p>
        </w:tc>
      </w:tr>
      <w:tr w:rsidR="001D77FB">
        <w:trPr>
          <w:cantSplit/>
          <w:trHeight w:val="802"/>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numPr>
                <w:ilvl w:val="0"/>
                <w:numId w:val="4"/>
              </w:numPr>
              <w:spacing w:line="240" w:lineRule="exact"/>
              <w:ind w:left="105" w:hangingChars="50" w:hanging="105"/>
              <w:rPr>
                <w:rFonts w:ascii="宋体" w:hAnsi="宋体" w:cs="宋体"/>
                <w:b/>
                <w:sz w:val="21"/>
                <w:szCs w:val="21"/>
              </w:rPr>
            </w:pPr>
            <w:r>
              <w:rPr>
                <w:rFonts w:ascii="宋体" w:hAnsi="宋体" w:cs="宋体" w:hint="eastAsia"/>
                <w:b/>
                <w:sz w:val="21"/>
                <w:szCs w:val="21"/>
              </w:rPr>
              <w:t>创新情况</w:t>
            </w:r>
          </w:p>
          <w:p w:rsidR="001D77FB" w:rsidRDefault="001D77FB" w:rsidP="001D77FB">
            <w:pPr>
              <w:spacing w:line="240" w:lineRule="exact"/>
              <w:ind w:leftChars="-50" w:left="-120" w:firstLineChars="200" w:firstLine="422"/>
              <w:rPr>
                <w:rFonts w:ascii="宋体" w:hAnsi="宋体" w:cs="宋体"/>
                <w:b/>
                <w:sz w:val="21"/>
                <w:szCs w:val="21"/>
              </w:rPr>
            </w:pPr>
          </w:p>
          <w:p w:rsidR="001D77FB" w:rsidRDefault="000353B7" w:rsidP="001D77FB">
            <w:pPr>
              <w:spacing w:line="240" w:lineRule="exact"/>
              <w:ind w:leftChars="-50" w:left="-120" w:firstLineChars="200" w:firstLine="422"/>
              <w:rPr>
                <w:rFonts w:ascii="宋体" w:hAnsi="宋体" w:cs="宋体"/>
                <w:b/>
                <w:sz w:val="21"/>
                <w:szCs w:val="21"/>
              </w:rPr>
            </w:pPr>
            <w:r>
              <w:rPr>
                <w:rFonts w:ascii="宋体" w:hAnsi="宋体" w:cs="宋体" w:hint="eastAsia"/>
                <w:b/>
                <w:sz w:val="21"/>
                <w:szCs w:val="21"/>
              </w:rPr>
              <w:t>无</w:t>
            </w:r>
          </w:p>
        </w:tc>
      </w:tr>
      <w:tr w:rsidR="001D77FB">
        <w:trPr>
          <w:cantSplit/>
          <w:trHeight w:val="830"/>
          <w:jc w:val="center"/>
        </w:trPr>
        <w:tc>
          <w:tcPr>
            <w:tcW w:w="720" w:type="dxa"/>
            <w:vMerge/>
            <w:vAlign w:val="center"/>
          </w:tcPr>
          <w:p w:rsidR="001D77FB" w:rsidRDefault="001D77FB">
            <w:pPr>
              <w:spacing w:line="240" w:lineRule="exact"/>
              <w:jc w:val="center"/>
              <w:rPr>
                <w:rFonts w:ascii="宋体" w:hAnsi="宋体" w:cs="宋体"/>
                <w:b/>
                <w:sz w:val="21"/>
                <w:szCs w:val="21"/>
              </w:rPr>
            </w:pPr>
          </w:p>
        </w:tc>
        <w:tc>
          <w:tcPr>
            <w:tcW w:w="9198" w:type="dxa"/>
          </w:tcPr>
          <w:p w:rsidR="001D77FB" w:rsidRDefault="000353B7">
            <w:pPr>
              <w:numPr>
                <w:ilvl w:val="0"/>
                <w:numId w:val="4"/>
              </w:numPr>
              <w:spacing w:line="240" w:lineRule="exact"/>
              <w:ind w:left="105" w:hangingChars="50" w:hanging="105"/>
              <w:rPr>
                <w:rFonts w:ascii="宋体" w:hAnsi="宋体" w:cs="宋体"/>
                <w:b/>
                <w:sz w:val="21"/>
                <w:szCs w:val="21"/>
              </w:rPr>
            </w:pPr>
            <w:r>
              <w:rPr>
                <w:rFonts w:ascii="宋体" w:hAnsi="宋体" w:cs="宋体" w:hint="eastAsia"/>
                <w:b/>
                <w:sz w:val="21"/>
                <w:szCs w:val="21"/>
              </w:rPr>
              <w:t>上次不符合的整改情况</w:t>
            </w:r>
          </w:p>
          <w:p w:rsidR="001D77FB" w:rsidRDefault="001D77FB">
            <w:pPr>
              <w:spacing w:line="240" w:lineRule="exact"/>
              <w:rPr>
                <w:rFonts w:ascii="宋体" w:hAnsi="宋体" w:cs="宋体"/>
                <w:bCs/>
                <w:sz w:val="21"/>
                <w:szCs w:val="21"/>
              </w:rPr>
            </w:pPr>
          </w:p>
          <w:p w:rsidR="001D77FB" w:rsidRDefault="000353B7">
            <w:pPr>
              <w:spacing w:line="240" w:lineRule="exact"/>
              <w:ind w:firstLineChars="200" w:firstLine="420"/>
              <w:rPr>
                <w:rFonts w:ascii="宋体" w:hAnsi="宋体" w:cs="宋体"/>
                <w:b/>
                <w:sz w:val="21"/>
                <w:szCs w:val="21"/>
              </w:rPr>
            </w:pPr>
            <w:r>
              <w:rPr>
                <w:rFonts w:ascii="宋体" w:hAnsi="宋体" w:cs="宋体" w:hint="eastAsia"/>
                <w:bCs/>
                <w:sz w:val="21"/>
                <w:szCs w:val="21"/>
              </w:rPr>
              <w:t>上次开出的不符合已全部整改完毕。</w:t>
            </w:r>
            <w:r>
              <w:rPr>
                <w:rFonts w:ascii="宋体" w:hAnsi="宋体" w:cs="宋体" w:hint="eastAsia"/>
                <w:bCs/>
                <w:sz w:val="21"/>
                <w:szCs w:val="21"/>
              </w:rPr>
              <w:t>本次审核未发现不符合。整改基本有效。</w:t>
            </w:r>
          </w:p>
        </w:tc>
      </w:tr>
    </w:tbl>
    <w:p w:rsidR="001D77FB" w:rsidRDefault="000353B7" w:rsidP="001D77FB">
      <w:pPr>
        <w:tabs>
          <w:tab w:val="left" w:pos="645"/>
        </w:tabs>
        <w:spacing w:afterLines="50" w:line="360" w:lineRule="exact"/>
        <w:rPr>
          <w:b/>
          <w:sz w:val="16"/>
          <w:szCs w:val="16"/>
        </w:rPr>
      </w:pPr>
      <w:r>
        <w:rPr>
          <w:rFonts w:hint="eastAsia"/>
          <w:b/>
          <w:sz w:val="26"/>
          <w:szCs w:val="26"/>
        </w:rPr>
        <w:t>七、其它需要说明的问题</w:t>
      </w:r>
    </w:p>
    <w:p w:rsidR="001D77FB" w:rsidRDefault="000353B7">
      <w:pPr>
        <w:snapToGrid w:val="0"/>
        <w:spacing w:line="360" w:lineRule="auto"/>
        <w:ind w:leftChars="-88" w:left="-211" w:firstLineChars="223" w:firstLine="537"/>
        <w:rPr>
          <w:rFonts w:ascii="宋体"/>
          <w:b/>
          <w:szCs w:val="21"/>
        </w:rPr>
      </w:pPr>
      <w:r>
        <w:rPr>
          <w:rFonts w:ascii="宋体" w:hAnsi="宋体" w:hint="eastAsia"/>
          <w:b/>
          <w:color w:val="000000" w:themeColor="text1"/>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1D77FB">
        <w:tc>
          <w:tcPr>
            <w:tcW w:w="5353" w:type="dxa"/>
          </w:tcPr>
          <w:p w:rsidR="001D77FB" w:rsidRDefault="000353B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1D77FB" w:rsidRDefault="000353B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D77FB">
        <w:tc>
          <w:tcPr>
            <w:tcW w:w="5353" w:type="dxa"/>
          </w:tcPr>
          <w:p w:rsidR="001D77FB" w:rsidRDefault="000353B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1D77FB" w:rsidRDefault="001D77FB">
            <w:pPr>
              <w:snapToGrid w:val="0"/>
              <w:spacing w:line="360" w:lineRule="auto"/>
              <w:ind w:leftChars="-88" w:left="-211" w:firstLineChars="223" w:firstLine="537"/>
              <w:rPr>
                <w:rFonts w:ascii="宋体"/>
                <w:b/>
                <w:szCs w:val="21"/>
              </w:rPr>
            </w:pPr>
          </w:p>
        </w:tc>
      </w:tr>
      <w:tr w:rsidR="001D77FB">
        <w:tc>
          <w:tcPr>
            <w:tcW w:w="5353" w:type="dxa"/>
          </w:tcPr>
          <w:p w:rsidR="001D77FB" w:rsidRDefault="000353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1D77FB" w:rsidRDefault="001D77FB">
            <w:pPr>
              <w:snapToGrid w:val="0"/>
              <w:spacing w:line="360" w:lineRule="auto"/>
              <w:ind w:leftChars="-88" w:left="-211" w:firstLineChars="223" w:firstLine="537"/>
              <w:rPr>
                <w:rFonts w:ascii="宋体"/>
                <w:b/>
                <w:color w:val="FF0000"/>
                <w:szCs w:val="21"/>
              </w:rPr>
            </w:pPr>
          </w:p>
        </w:tc>
      </w:tr>
      <w:tr w:rsidR="001D77FB">
        <w:tc>
          <w:tcPr>
            <w:tcW w:w="5353" w:type="dxa"/>
          </w:tcPr>
          <w:p w:rsidR="001D77FB" w:rsidRDefault="000353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1D77FB" w:rsidRDefault="001D77FB">
            <w:pPr>
              <w:snapToGrid w:val="0"/>
              <w:spacing w:line="360" w:lineRule="auto"/>
              <w:ind w:leftChars="-88" w:left="-211" w:firstLineChars="223" w:firstLine="537"/>
              <w:rPr>
                <w:rFonts w:ascii="宋体"/>
                <w:b/>
                <w:color w:val="FF0000"/>
                <w:szCs w:val="21"/>
              </w:rPr>
            </w:pPr>
          </w:p>
        </w:tc>
      </w:tr>
    </w:tbl>
    <w:p w:rsidR="001D77FB" w:rsidRDefault="001D77FB">
      <w:pPr>
        <w:snapToGrid w:val="0"/>
        <w:spacing w:line="360" w:lineRule="auto"/>
        <w:ind w:leftChars="-88" w:left="-211" w:firstLineChars="223" w:firstLine="493"/>
        <w:rPr>
          <w:b/>
          <w:spacing w:val="-10"/>
          <w:szCs w:val="21"/>
        </w:rPr>
      </w:pPr>
    </w:p>
    <w:p w:rsidR="001D77FB" w:rsidRDefault="000353B7">
      <w:pPr>
        <w:snapToGrid w:val="0"/>
        <w:spacing w:line="360" w:lineRule="auto"/>
        <w:ind w:leftChars="-88" w:left="-211" w:firstLineChars="223" w:firstLine="537"/>
        <w:rPr>
          <w:rFonts w:ascii="宋体"/>
          <w:b/>
          <w:szCs w:val="21"/>
        </w:rPr>
      </w:pPr>
      <w:r>
        <w:rPr>
          <w:rFonts w:ascii="宋体" w:hAnsi="宋体" w:hint="eastAsia"/>
          <w:b/>
          <w:color w:val="000000" w:themeColor="text1"/>
          <w:szCs w:val="21"/>
        </w:rPr>
        <w:t>■</w:t>
      </w:r>
      <w:r>
        <w:rPr>
          <w:rFonts w:ascii="宋体" w:hAnsi="宋体" w:hint="eastAsia"/>
          <w:b/>
          <w:szCs w:val="21"/>
        </w:rPr>
        <w:t>达到审核目的</w:t>
      </w:r>
    </w:p>
    <w:p w:rsidR="001D77FB" w:rsidRDefault="000353B7">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D77FB" w:rsidRDefault="000353B7" w:rsidP="001D77FB">
      <w:pPr>
        <w:tabs>
          <w:tab w:val="left" w:pos="645"/>
        </w:tabs>
        <w:spacing w:beforeLines="50" w:afterLines="50" w:line="360" w:lineRule="exact"/>
        <w:rPr>
          <w:b/>
          <w:sz w:val="16"/>
          <w:szCs w:val="16"/>
        </w:rPr>
      </w:pPr>
      <w:r>
        <w:rPr>
          <w:rFonts w:hint="eastAsia"/>
          <w:b/>
          <w:sz w:val="26"/>
          <w:szCs w:val="26"/>
        </w:rPr>
        <w:t>八、本次审核不符合项</w:t>
      </w:r>
    </w:p>
    <w:p w:rsidR="001D77FB" w:rsidRDefault="000353B7">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w:t>
      </w:r>
      <w:r>
        <w:rPr>
          <w:rFonts w:ascii="宋体" w:hAnsi="宋体" w:hint="eastAsia"/>
          <w:b/>
          <w:szCs w:val="21"/>
        </w:rPr>
        <w:t>项；其中</w:t>
      </w:r>
      <w:r w:rsidR="001D77FB">
        <w:rPr>
          <w:rFonts w:ascii="宋体" w:hAnsi="宋体"/>
          <w:b/>
          <w:szCs w:val="21"/>
        </w:rPr>
        <w:pict>
          <v:line id="直接连接符 1" o:spid="_x0000_s1028" style="position:absolute;left:0;text-align:left;z-index:251657216;mso-position-horizontal-relative:text;mso-position-vertical-relative:text;mso-width-relative:page;mso-height-relative:page" from="210pt,16.2pt" to="210.05pt,16.2pt" o:allowincell="f"/>
        </w:pict>
      </w:r>
      <w:r>
        <w:rPr>
          <w:rFonts w:ascii="宋体" w:hAnsi="宋体" w:hint="eastAsia"/>
          <w:b/>
          <w:szCs w:val="21"/>
        </w:rPr>
        <w:t>严重不符合项，一般不符合1</w:t>
      </w:r>
      <w:r>
        <w:rPr>
          <w:rFonts w:ascii="宋体" w:hAnsi="宋体" w:hint="eastAsia"/>
          <w:b/>
          <w:szCs w:val="21"/>
        </w:rPr>
        <w:t>项，观察项2</w:t>
      </w:r>
      <w:r>
        <w:rPr>
          <w:rFonts w:ascii="宋体" w:hAnsi="宋体" w:hint="eastAsia"/>
          <w:b/>
          <w:szCs w:val="21"/>
        </w:rPr>
        <w:t>项分布在部门条款，见不符合项分布表。（</w:t>
      </w:r>
      <w:r>
        <w:rPr>
          <w:rFonts w:ascii="宋体" w:hAnsi="宋体"/>
          <w:b/>
          <w:szCs w:val="21"/>
        </w:rPr>
        <w:t>Q/J/E/S</w:t>
      </w:r>
      <w:r>
        <w:rPr>
          <w:rFonts w:ascii="宋体" w:hAnsi="宋体" w:hint="eastAsia"/>
          <w:b/>
          <w:szCs w:val="21"/>
        </w:rPr>
        <w:t>分开填写）</w:t>
      </w:r>
    </w:p>
    <w:p w:rsidR="001D77FB" w:rsidRDefault="001D77FB">
      <w:pPr>
        <w:spacing w:line="400" w:lineRule="exact"/>
        <w:ind w:leftChars="175" w:left="420" w:firstLineChars="42" w:firstLine="101"/>
        <w:rPr>
          <w:rFonts w:ascii="宋体" w:hAnsi="宋体"/>
          <w:b/>
          <w:szCs w:val="21"/>
        </w:rPr>
      </w:pPr>
    </w:p>
    <w:p w:rsidR="001D77FB" w:rsidRDefault="001D77FB">
      <w:pPr>
        <w:spacing w:line="400" w:lineRule="exact"/>
        <w:ind w:leftChars="175" w:left="420" w:firstLineChars="42" w:firstLine="101"/>
        <w:rPr>
          <w:rFonts w:ascii="宋体" w:hAnsi="宋体"/>
          <w:b/>
          <w:szCs w:val="21"/>
        </w:rPr>
      </w:pPr>
    </w:p>
    <w:p w:rsidR="001D77FB" w:rsidRDefault="001D77FB" w:rsidP="001D77FB">
      <w:pPr>
        <w:tabs>
          <w:tab w:val="left" w:pos="645"/>
        </w:tabs>
        <w:spacing w:afterLines="50" w:line="360" w:lineRule="exact"/>
        <w:rPr>
          <w:b/>
          <w:sz w:val="26"/>
          <w:szCs w:val="26"/>
        </w:rPr>
      </w:pPr>
    </w:p>
    <w:p w:rsidR="001D77FB" w:rsidRDefault="000353B7" w:rsidP="001D77F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1D77FB">
        <w:trPr>
          <w:cantSplit/>
          <w:trHeight w:val="510"/>
          <w:jc w:val="center"/>
        </w:trPr>
        <w:tc>
          <w:tcPr>
            <w:tcW w:w="9523" w:type="dxa"/>
            <w:vAlign w:val="center"/>
          </w:tcPr>
          <w:p w:rsidR="001D77FB" w:rsidRDefault="000353B7">
            <w:pPr>
              <w:ind w:leftChars="100" w:left="240" w:firstLineChars="50" w:firstLine="120"/>
              <w:jc w:val="left"/>
              <w:rPr>
                <w:rFonts w:ascii="宋体" w:hAnsi="宋体"/>
                <w:b/>
                <w:szCs w:val="21"/>
              </w:rPr>
            </w:pPr>
            <w:r>
              <w:rPr>
                <w:rFonts w:ascii="宋体" w:hAnsi="宋体"/>
                <w:b/>
                <w:szCs w:val="21"/>
              </w:rPr>
              <w:t>1.</w:t>
            </w:r>
            <w:r>
              <w:rPr>
                <w:rFonts w:ascii="宋体" w:hAnsi="宋体" w:hint="eastAsia"/>
                <w:b/>
                <w:color w:val="000000" w:themeColor="text1"/>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的适宜性、充分性、运行有效性，自我完善机制等，</w:t>
            </w:r>
          </w:p>
          <w:p w:rsidR="001D77FB" w:rsidRDefault="000353B7">
            <w:pPr>
              <w:jc w:val="left"/>
              <w:rPr>
                <w:rFonts w:ascii="宋体" w:hAnsi="宋体"/>
                <w:b/>
                <w:szCs w:val="21"/>
              </w:rPr>
            </w:pPr>
            <w:r>
              <w:rPr>
                <w:rFonts w:ascii="宋体" w:hAnsi="宋体" w:hint="eastAsia"/>
                <w:b/>
                <w:szCs w:val="21"/>
              </w:rPr>
              <w:t>管理体系满足适用要求和实现预期结果的能力。</w:t>
            </w:r>
          </w:p>
          <w:p w:rsidR="001D77FB" w:rsidRDefault="000353B7">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1D77FB" w:rsidRDefault="001D77FB">
            <w:pPr>
              <w:spacing w:line="280" w:lineRule="exact"/>
              <w:rPr>
                <w:rFonts w:ascii="宋体" w:hAnsi="宋体"/>
                <w:b/>
                <w:szCs w:val="21"/>
              </w:rPr>
            </w:pPr>
          </w:p>
          <w:p w:rsidR="001D77FB" w:rsidRDefault="000353B7">
            <w:pPr>
              <w:spacing w:line="280" w:lineRule="exact"/>
              <w:ind w:firstLineChars="200" w:firstLine="420"/>
              <w:rPr>
                <w:rFonts w:ascii="宋体" w:hAnsi="宋体"/>
                <w:b/>
                <w:szCs w:val="21"/>
              </w:rPr>
            </w:pPr>
            <w:r>
              <w:rPr>
                <w:rFonts w:ascii="宋体" w:hAnsi="宋体" w:cs="宋体" w:hint="eastAsia"/>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ascii="宋体" w:hAnsi="宋体" w:cs="宋体" w:hint="eastAsia"/>
                <w:sz w:val="21"/>
                <w:szCs w:val="21"/>
              </w:rPr>
              <w:t>1</w:t>
            </w:r>
            <w:r>
              <w:rPr>
                <w:rFonts w:ascii="宋体" w:hAnsi="宋体" w:cs="宋体" w:hint="eastAsia"/>
                <w:sz w:val="21"/>
                <w:szCs w:val="21"/>
              </w:rPr>
              <w:t>项一般不符合在规定的期限内采取纠正措施并经审核组书面验证有效，同意推荐</w:t>
            </w:r>
            <w:r>
              <w:rPr>
                <w:rFonts w:ascii="宋体" w:hAnsi="宋体" w:cs="宋体" w:hint="eastAsia"/>
                <w:sz w:val="21"/>
                <w:szCs w:val="21"/>
              </w:rPr>
              <w:t>保持</w:t>
            </w:r>
            <w:r>
              <w:rPr>
                <w:rFonts w:ascii="宋体" w:hAnsi="宋体" w:cs="宋体" w:hint="eastAsia"/>
                <w:sz w:val="21"/>
                <w:szCs w:val="21"/>
              </w:rPr>
              <w:t>该公司质量管理体系认证。</w:t>
            </w:r>
          </w:p>
          <w:p w:rsidR="001D77FB" w:rsidRDefault="001D77FB">
            <w:pPr>
              <w:spacing w:line="240" w:lineRule="exact"/>
              <w:rPr>
                <w:rFonts w:ascii="宋体" w:hAnsi="宋体"/>
                <w:b/>
                <w:szCs w:val="21"/>
              </w:rPr>
            </w:pPr>
          </w:p>
        </w:tc>
      </w:tr>
      <w:tr w:rsidR="001D77FB">
        <w:trPr>
          <w:cantSplit/>
          <w:trHeight w:val="510"/>
          <w:jc w:val="center"/>
        </w:trPr>
        <w:tc>
          <w:tcPr>
            <w:tcW w:w="9523" w:type="dxa"/>
          </w:tcPr>
          <w:p w:rsidR="001D77FB" w:rsidRDefault="000353B7">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1D77FB" w:rsidRDefault="000353B7">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1D77FB" w:rsidRDefault="000353B7">
            <w:pPr>
              <w:spacing w:line="280" w:lineRule="exact"/>
              <w:ind w:firstLineChars="150" w:firstLine="361"/>
              <w:rPr>
                <w:rFonts w:ascii="宋体" w:hAnsi="宋体"/>
                <w:b/>
                <w:szCs w:val="21"/>
              </w:rPr>
            </w:pPr>
            <w:r>
              <w:rPr>
                <w:rFonts w:ascii="宋体" w:hAnsi="宋体" w:hint="eastAsia"/>
                <w:b/>
                <w:color w:val="000000" w:themeColor="text1"/>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color w:val="000000" w:themeColor="text1"/>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1D77FB" w:rsidRDefault="000353B7">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1D77FB" w:rsidRDefault="000353B7">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1D77FB" w:rsidRDefault="000353B7">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1D77FB" w:rsidRDefault="001D77FB">
      <w:pPr>
        <w:snapToGrid w:val="0"/>
        <w:spacing w:line="240" w:lineRule="exact"/>
        <w:rPr>
          <w:b/>
          <w:sz w:val="21"/>
          <w:szCs w:val="21"/>
        </w:rPr>
      </w:pPr>
    </w:p>
    <w:p w:rsidR="001D77FB" w:rsidRDefault="000353B7" w:rsidP="001D77FB">
      <w:pPr>
        <w:tabs>
          <w:tab w:val="left" w:pos="645"/>
        </w:tabs>
        <w:spacing w:afterLines="50" w:line="360" w:lineRule="exact"/>
        <w:rPr>
          <w:b/>
          <w:sz w:val="16"/>
          <w:szCs w:val="16"/>
        </w:rPr>
      </w:pPr>
      <w:r>
        <w:rPr>
          <w:rFonts w:hint="eastAsia"/>
          <w:b/>
          <w:sz w:val="26"/>
          <w:szCs w:val="26"/>
        </w:rPr>
        <w:t>十、不符合项纠正措施要求</w:t>
      </w:r>
    </w:p>
    <w:p w:rsidR="001D77FB" w:rsidRDefault="000353B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1D77FB" w:rsidRDefault="000353B7" w:rsidP="001D77FB">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1D77FB" w:rsidRDefault="000353B7" w:rsidP="001D77FB">
      <w:pPr>
        <w:tabs>
          <w:tab w:val="left" w:pos="645"/>
        </w:tabs>
        <w:spacing w:afterLines="50" w:line="360" w:lineRule="exact"/>
        <w:rPr>
          <w:b/>
          <w:sz w:val="16"/>
          <w:szCs w:val="16"/>
        </w:rPr>
      </w:pPr>
      <w:r>
        <w:rPr>
          <w:rFonts w:hint="eastAsia"/>
          <w:b/>
          <w:sz w:val="26"/>
          <w:szCs w:val="26"/>
        </w:rPr>
        <w:t>十二、审核组签字</w:t>
      </w:r>
    </w:p>
    <w:p w:rsidR="001D77FB" w:rsidRDefault="000353B7">
      <w:pPr>
        <w:snapToGrid w:val="0"/>
        <w:spacing w:line="320" w:lineRule="exact"/>
        <w:ind w:firstLineChars="250" w:firstLine="527"/>
        <w:rPr>
          <w:b/>
          <w:sz w:val="21"/>
        </w:rPr>
      </w:pPr>
      <w:r>
        <w:rPr>
          <w:rFonts w:hint="eastAsia"/>
          <w:b/>
          <w:sz w:val="21"/>
        </w:rPr>
        <w:t>审核组组长（签名）：</w:t>
      </w:r>
    </w:p>
    <w:p w:rsidR="001D77FB" w:rsidRDefault="000353B7" w:rsidP="001D77FB">
      <w:pPr>
        <w:snapToGrid w:val="0"/>
        <w:spacing w:beforeLines="50" w:line="320" w:lineRule="exact"/>
        <w:ind w:firstLineChars="250" w:firstLine="527"/>
        <w:rPr>
          <w:b/>
          <w:sz w:val="21"/>
        </w:rPr>
      </w:pPr>
      <w:r>
        <w:rPr>
          <w:rFonts w:hint="eastAsia"/>
          <w:b/>
          <w:sz w:val="21"/>
        </w:rPr>
        <w:t>审核组组员（签名）：</w:t>
      </w:r>
    </w:p>
    <w:p w:rsidR="001D77FB" w:rsidRDefault="000353B7">
      <w:pPr>
        <w:snapToGrid w:val="0"/>
        <w:spacing w:line="280" w:lineRule="exact"/>
        <w:ind w:firstLineChars="3000" w:firstLine="6325"/>
        <w:rPr>
          <w:b/>
          <w:sz w:val="21"/>
        </w:rPr>
      </w:pPr>
      <w:r>
        <w:rPr>
          <w:rFonts w:hint="eastAsia"/>
          <w:b/>
          <w:sz w:val="21"/>
        </w:rPr>
        <w:t>日期：</w:t>
      </w:r>
    </w:p>
    <w:p w:rsidR="001D77FB" w:rsidRDefault="001D77FB">
      <w:pPr>
        <w:snapToGrid w:val="0"/>
        <w:spacing w:line="200" w:lineRule="exact"/>
        <w:ind w:firstLineChars="300" w:firstLine="482"/>
        <w:rPr>
          <w:b/>
          <w:sz w:val="16"/>
          <w:szCs w:val="16"/>
        </w:rPr>
      </w:pPr>
    </w:p>
    <w:p w:rsidR="001D77FB" w:rsidRDefault="000353B7" w:rsidP="001D77F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1D77FB" w:rsidRDefault="000353B7">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color w:val="000000" w:themeColor="text1"/>
          <w:szCs w:val="21"/>
        </w:rPr>
        <w:t>■</w:t>
      </w:r>
      <w:r>
        <w:rPr>
          <w:b/>
          <w:sz w:val="21"/>
          <w:szCs w:val="21"/>
        </w:rPr>
        <w:t>QMS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rsidR="001D77FB" w:rsidRDefault="000353B7">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1D77FB" w:rsidRDefault="000353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1D77FB" w:rsidRDefault="000353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1D77FB" w:rsidRDefault="000353B7" w:rsidP="001D77FB">
      <w:pPr>
        <w:spacing w:beforeLines="50" w:line="400" w:lineRule="exact"/>
        <w:rPr>
          <w:b/>
          <w:sz w:val="21"/>
          <w:szCs w:val="21"/>
          <w:u w:val="single"/>
        </w:rPr>
      </w:pPr>
      <w:r>
        <w:rPr>
          <w:rFonts w:hint="eastAsia"/>
          <w:b/>
          <w:sz w:val="21"/>
          <w:szCs w:val="21"/>
        </w:rPr>
        <w:t>存在问题说明及意见：</w:t>
      </w:r>
    </w:p>
    <w:p w:rsidR="001D77FB" w:rsidRDefault="000353B7" w:rsidP="001D77FB">
      <w:pPr>
        <w:spacing w:beforeLines="50"/>
        <w:ind w:firstLineChars="300" w:firstLine="632"/>
        <w:rPr>
          <w:b/>
          <w:sz w:val="21"/>
          <w:szCs w:val="21"/>
        </w:rPr>
      </w:pPr>
      <w:r>
        <w:rPr>
          <w:b/>
          <w:sz w:val="21"/>
          <w:szCs w:val="21"/>
        </w:rPr>
        <w:t>2.</w:t>
      </w:r>
      <w:r>
        <w:rPr>
          <w:rFonts w:hint="eastAsia"/>
          <w:b/>
          <w:sz w:val="21"/>
          <w:szCs w:val="21"/>
        </w:rPr>
        <w:t>验证结论：</w:t>
      </w:r>
    </w:p>
    <w:p w:rsidR="001D77FB" w:rsidRDefault="000353B7" w:rsidP="001D77FB">
      <w:pPr>
        <w:tabs>
          <w:tab w:val="left" w:pos="6880"/>
          <w:tab w:val="left" w:pos="7740"/>
          <w:tab w:val="left" w:pos="8385"/>
        </w:tabs>
        <w:snapToGrid w:val="0"/>
        <w:spacing w:beforeLines="50"/>
        <w:ind w:firstLineChars="900" w:firstLine="2168"/>
        <w:rPr>
          <w:b/>
          <w:sz w:val="21"/>
          <w:szCs w:val="21"/>
        </w:rPr>
      </w:pPr>
      <w:r>
        <w:rPr>
          <w:rFonts w:ascii="宋体" w:hAnsi="宋体" w:hint="eastAsia"/>
          <w:b/>
          <w:color w:val="000000" w:themeColor="text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1D77FB" w:rsidRDefault="000353B7" w:rsidP="001D77FB">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p>
    <w:p w:rsidR="001D77FB" w:rsidRDefault="001D77FB" w:rsidP="001D77FB">
      <w:pPr>
        <w:tabs>
          <w:tab w:val="left" w:pos="6880"/>
          <w:tab w:val="left" w:pos="7740"/>
          <w:tab w:val="left" w:pos="8385"/>
        </w:tabs>
        <w:snapToGrid w:val="0"/>
        <w:spacing w:beforeLines="50"/>
        <w:ind w:firstLineChars="343" w:firstLine="723"/>
        <w:rPr>
          <w:b/>
          <w:sz w:val="21"/>
          <w:szCs w:val="21"/>
        </w:rPr>
      </w:pPr>
      <w:bookmarkStart w:id="26" w:name="_GoBack"/>
      <w:bookmarkEnd w:id="26"/>
    </w:p>
    <w:p w:rsidR="00EA4C17" w:rsidRDefault="00EA4C17">
      <w:pPr>
        <w:ind w:left="783" w:hangingChars="300" w:hanging="783"/>
        <w:rPr>
          <w:rFonts w:hint="eastAsia"/>
          <w:b/>
          <w:sz w:val="26"/>
          <w:szCs w:val="26"/>
        </w:rPr>
      </w:pPr>
    </w:p>
    <w:p w:rsidR="00EA4C17" w:rsidRDefault="00EA4C17">
      <w:pPr>
        <w:ind w:left="783" w:hangingChars="300" w:hanging="783"/>
        <w:rPr>
          <w:rFonts w:hint="eastAsia"/>
          <w:b/>
          <w:sz w:val="26"/>
          <w:szCs w:val="26"/>
        </w:rPr>
      </w:pPr>
    </w:p>
    <w:p w:rsidR="001D77FB" w:rsidRDefault="000353B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D77FB" w:rsidRDefault="001D77FB">
      <w:pPr>
        <w:snapToGrid w:val="0"/>
        <w:rPr>
          <w:b/>
          <w:sz w:val="21"/>
          <w:u w:val="single"/>
        </w:rPr>
      </w:pPr>
    </w:p>
    <w:p w:rsidR="001D77FB" w:rsidRDefault="001D77FB">
      <w:pPr>
        <w:snapToGrid w:val="0"/>
        <w:rPr>
          <w:b/>
          <w:sz w:val="21"/>
          <w:u w:val="single"/>
        </w:rPr>
      </w:pPr>
    </w:p>
    <w:p w:rsidR="001D77FB" w:rsidRDefault="000353B7">
      <w:pPr>
        <w:spacing w:line="360" w:lineRule="auto"/>
        <w:rPr>
          <w:b/>
          <w:sz w:val="26"/>
          <w:szCs w:val="26"/>
        </w:rPr>
      </w:pPr>
      <w:r>
        <w:rPr>
          <w:rFonts w:hint="eastAsia"/>
          <w:b/>
          <w:sz w:val="26"/>
          <w:szCs w:val="26"/>
        </w:rPr>
        <w:t>十五、认证评定与批准</w:t>
      </w:r>
    </w:p>
    <w:p w:rsidR="001D77FB" w:rsidRDefault="000353B7">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1D77FB" w:rsidRDefault="001D77FB">
      <w:pPr>
        <w:spacing w:line="360" w:lineRule="auto"/>
        <w:ind w:left="600"/>
        <w:rPr>
          <w:b/>
          <w:szCs w:val="24"/>
        </w:rPr>
      </w:pPr>
    </w:p>
    <w:p w:rsidR="001D77FB" w:rsidRDefault="000353B7">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D77FB" w:rsidRDefault="000353B7">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1D77FB" w:rsidRDefault="001D77FB">
      <w:pPr>
        <w:spacing w:line="360" w:lineRule="auto"/>
        <w:ind w:left="600"/>
        <w:rPr>
          <w:b/>
          <w:szCs w:val="24"/>
        </w:rPr>
      </w:pPr>
    </w:p>
    <w:p w:rsidR="001D77FB" w:rsidRDefault="000353B7">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D77FB" w:rsidRDefault="001D77FB" w:rsidP="001D77FB">
      <w:pPr>
        <w:snapToGrid w:val="0"/>
        <w:spacing w:beforeLines="50" w:afterLines="50" w:line="360" w:lineRule="exact"/>
        <w:rPr>
          <w:b/>
          <w:sz w:val="26"/>
          <w:szCs w:val="26"/>
        </w:rPr>
      </w:pPr>
    </w:p>
    <w:p w:rsidR="001D77FB" w:rsidRDefault="000353B7" w:rsidP="001D77FB">
      <w:pPr>
        <w:snapToGrid w:val="0"/>
        <w:spacing w:beforeLines="50" w:afterLines="50" w:line="360" w:lineRule="exact"/>
        <w:rPr>
          <w:b/>
          <w:sz w:val="26"/>
          <w:szCs w:val="26"/>
        </w:rPr>
      </w:pPr>
      <w:r>
        <w:rPr>
          <w:rFonts w:hint="eastAsia"/>
          <w:b/>
          <w:sz w:val="26"/>
          <w:szCs w:val="26"/>
        </w:rPr>
        <w:t>十六、审核报告的发放范围：</w:t>
      </w:r>
    </w:p>
    <w:p w:rsidR="001D77FB" w:rsidRDefault="000353B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D77FB" w:rsidRDefault="000353B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D77FB" w:rsidRDefault="000353B7" w:rsidP="001D77F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1D77FB" w:rsidRDefault="000353B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D77FB" w:rsidRDefault="000353B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D77FB" w:rsidRDefault="000353B7">
      <w:pPr>
        <w:spacing w:line="320" w:lineRule="exact"/>
        <w:rPr>
          <w:b/>
          <w:bCs/>
          <w:sz w:val="16"/>
          <w:szCs w:val="16"/>
        </w:rPr>
      </w:pPr>
      <w:r>
        <w:rPr>
          <w:b/>
          <w:bCs/>
          <w:sz w:val="21"/>
          <w:szCs w:val="28"/>
        </w:rPr>
        <w:t>3.</w:t>
      </w:r>
      <w:r>
        <w:rPr>
          <w:rFonts w:ascii="宋体" w:hAnsi="宋体" w:hint="eastAsia"/>
          <w:b/>
          <w:bCs/>
          <w:sz w:val="21"/>
          <w:szCs w:val="28"/>
        </w:rPr>
        <w:t>其他</w:t>
      </w:r>
    </w:p>
    <w:p w:rsidR="001D77FB" w:rsidRDefault="000353B7" w:rsidP="001D77FB">
      <w:pPr>
        <w:spacing w:beforeLines="50" w:afterLines="50" w:line="360" w:lineRule="exact"/>
        <w:rPr>
          <w:rFonts w:ascii="宋体"/>
          <w:b/>
          <w:sz w:val="26"/>
          <w:szCs w:val="26"/>
        </w:rPr>
      </w:pPr>
      <w:r>
        <w:rPr>
          <w:rFonts w:ascii="宋体" w:hAnsi="宋体" w:hint="eastAsia"/>
          <w:b/>
          <w:sz w:val="26"/>
          <w:szCs w:val="26"/>
        </w:rPr>
        <w:t>十八、填表说明：</w:t>
      </w:r>
    </w:p>
    <w:p w:rsidR="001D77FB" w:rsidRDefault="000353B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D77FB" w:rsidRDefault="000353B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D77FB" w:rsidRDefault="000353B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D77FB" w:rsidRDefault="000353B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D77FB" w:rsidRDefault="001D77FB">
      <w:pPr>
        <w:snapToGrid w:val="0"/>
        <w:jc w:val="left"/>
        <w:rPr>
          <w:b/>
          <w:sz w:val="21"/>
          <w:szCs w:val="21"/>
        </w:rPr>
      </w:pPr>
    </w:p>
    <w:p w:rsidR="001D77FB" w:rsidRDefault="000353B7">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D77FB" w:rsidRDefault="001D77FB">
      <w:pPr>
        <w:snapToGrid w:val="0"/>
        <w:ind w:firstLineChars="147" w:firstLine="354"/>
        <w:jc w:val="left"/>
        <w:rPr>
          <w:rFonts w:ascii="方正仿宋简体" w:eastAsia="方正仿宋简体"/>
          <w:b/>
        </w:rPr>
      </w:pPr>
    </w:p>
    <w:p w:rsidR="001D77FB" w:rsidRDefault="000353B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1D77FB" w:rsidRDefault="001D77FB"/>
    <w:sectPr w:rsidR="001D77FB" w:rsidSect="001D77FB">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7FB" w:rsidRDefault="001D77FB" w:rsidP="001D77FB">
      <w:r>
        <w:separator/>
      </w:r>
    </w:p>
  </w:endnote>
  <w:endnote w:type="continuationSeparator" w:id="0">
    <w:p w:rsidR="001D77FB" w:rsidRDefault="001D77FB" w:rsidP="001D7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altName w:val="宋体"/>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7FB" w:rsidRDefault="001D77FB" w:rsidP="001D77FB">
      <w:r>
        <w:separator/>
      </w:r>
    </w:p>
  </w:footnote>
  <w:footnote w:type="continuationSeparator" w:id="0">
    <w:p w:rsidR="001D77FB" w:rsidRDefault="001D77FB" w:rsidP="001D7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FB" w:rsidRDefault="001D77F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D77F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0353B7">
      <w:rPr>
        <w:rStyle w:val="CharChar1"/>
        <w:rFonts w:hint="default"/>
      </w:rPr>
      <w:t>北京国标联合认证有限公司</w:t>
    </w:r>
    <w:r w:rsidR="000353B7">
      <w:rPr>
        <w:rStyle w:val="CharChar1"/>
        <w:rFonts w:hint="default"/>
      </w:rPr>
      <w:tab/>
    </w:r>
    <w:r w:rsidR="000353B7">
      <w:rPr>
        <w:rStyle w:val="CharChar1"/>
        <w:rFonts w:hint="default"/>
      </w:rPr>
      <w:tab/>
    </w:r>
    <w:r w:rsidR="000353B7">
      <w:rPr>
        <w:rStyle w:val="CharChar1"/>
        <w:rFonts w:hint="default"/>
      </w:rPr>
      <w:tab/>
    </w:r>
  </w:p>
  <w:p w:rsidR="001D77FB" w:rsidRDefault="001D77FB">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mso-width-relative:page;mso-height-relative:page" stroked="f">
          <v:textbox>
            <w:txbxContent>
              <w:p w:rsidR="001D77FB" w:rsidRDefault="000353B7">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353B7">
      <w:rPr>
        <w:rStyle w:val="CharChar1"/>
        <w:rFonts w:hint="default"/>
        <w:w w:val="90"/>
      </w:rPr>
      <w:t>Beijing International Standard united Certification Co.,Ltd.</w:t>
    </w:r>
    <w:r w:rsidR="000353B7">
      <w:rPr>
        <w:rFonts w:hint="eastAsia"/>
        <w:sz w:val="18"/>
        <w:szCs w:val="18"/>
      </w:rPr>
      <w:t>ISC-B-II-1</w:t>
    </w:r>
    <w:r w:rsidR="000353B7">
      <w:rPr>
        <w:sz w:val="18"/>
        <w:szCs w:val="18"/>
      </w:rPr>
      <w:t>3</w:t>
    </w:r>
    <w:r w:rsidR="000353B7">
      <w:rPr>
        <w:rFonts w:hint="eastAsia"/>
        <w:sz w:val="18"/>
        <w:szCs w:val="18"/>
      </w:rPr>
      <w:t>管理体系审核记录表</w:t>
    </w:r>
    <w:r w:rsidR="000353B7">
      <w:rPr>
        <w:rFonts w:hint="eastAsia"/>
        <w:sz w:val="18"/>
        <w:szCs w:val="18"/>
      </w:rPr>
      <w:t>(03</w:t>
    </w:r>
    <w:r w:rsidR="000353B7">
      <w:rPr>
        <w:rFonts w:hint="eastAsia"/>
        <w:sz w:val="18"/>
        <w:szCs w:val="18"/>
      </w:rPr>
      <w:t>版</w:t>
    </w:r>
    <w:r w:rsidR="000353B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2D0A98"/>
    <w:multiLevelType w:val="singleLevel"/>
    <w:tmpl w:val="982D0A98"/>
    <w:lvl w:ilvl="0">
      <w:start w:val="2"/>
      <w:numFmt w:val="decimal"/>
      <w:suff w:val="nothing"/>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5B9A5BE"/>
    <w:multiLevelType w:val="singleLevel"/>
    <w:tmpl w:val="05B9A5BE"/>
    <w:lvl w:ilvl="0">
      <w:start w:val="3"/>
      <w:numFmt w:val="decimal"/>
      <w:lvlText w:val="%1."/>
      <w:lvlJc w:val="left"/>
      <w:pPr>
        <w:tabs>
          <w:tab w:val="left" w:pos="312"/>
        </w:tabs>
      </w:pPr>
    </w:lvl>
  </w:abstractNum>
  <w:abstractNum w:abstractNumId="3">
    <w:nsid w:val="4E547A4F"/>
    <w:multiLevelType w:val="singleLevel"/>
    <w:tmpl w:val="4E547A4F"/>
    <w:lvl w:ilvl="0">
      <w:start w:val="6"/>
      <w:numFmt w:val="decimal"/>
      <w:suff w:val="space"/>
      <w:lvlText w:val="%1."/>
      <w:lvlJc w:val="left"/>
    </w:lvl>
  </w:abstractNum>
  <w:abstractNum w:abstractNumId="4">
    <w:nsid w:val="7A6E7F90"/>
    <w:multiLevelType w:val="singleLevel"/>
    <w:tmpl w:val="7A6E7F90"/>
    <w:lvl w:ilvl="0">
      <w:start w:val="2"/>
      <w:numFmt w:val="decimal"/>
      <w:lvlText w:val="%1."/>
      <w:lvlJc w:val="left"/>
      <w:pPr>
        <w:tabs>
          <w:tab w:val="left" w:pos="312"/>
        </w:tabs>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7FB"/>
    <w:rsid w:val="000353B7"/>
    <w:rsid w:val="001D77FB"/>
    <w:rsid w:val="00EA4C17"/>
    <w:rsid w:val="07EE70B7"/>
    <w:rsid w:val="0B851F96"/>
    <w:rsid w:val="0FCC7706"/>
    <w:rsid w:val="1C4B6257"/>
    <w:rsid w:val="246C709B"/>
    <w:rsid w:val="2B827C46"/>
    <w:rsid w:val="2F7F27E6"/>
    <w:rsid w:val="3E2C5F21"/>
    <w:rsid w:val="48CA6EC4"/>
    <w:rsid w:val="4B9D6376"/>
    <w:rsid w:val="50D67A7F"/>
    <w:rsid w:val="5136183D"/>
    <w:rsid w:val="53A264FB"/>
    <w:rsid w:val="574F68A7"/>
    <w:rsid w:val="5ABB0CDE"/>
    <w:rsid w:val="5FD53EDC"/>
    <w:rsid w:val="60780142"/>
    <w:rsid w:val="66840F67"/>
    <w:rsid w:val="6C431D5E"/>
    <w:rsid w:val="740F31CE"/>
    <w:rsid w:val="74601DD0"/>
    <w:rsid w:val="7BA51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7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D77FB"/>
    <w:rPr>
      <w:sz w:val="18"/>
      <w:szCs w:val="18"/>
    </w:rPr>
  </w:style>
  <w:style w:type="paragraph" w:styleId="a4">
    <w:name w:val="footer"/>
    <w:basedOn w:val="a"/>
    <w:link w:val="Char0"/>
    <w:uiPriority w:val="99"/>
    <w:semiHidden/>
    <w:qFormat/>
    <w:rsid w:val="001D77FB"/>
    <w:pPr>
      <w:tabs>
        <w:tab w:val="center" w:pos="4153"/>
        <w:tab w:val="right" w:pos="8306"/>
      </w:tabs>
      <w:snapToGrid w:val="0"/>
      <w:jc w:val="left"/>
    </w:pPr>
    <w:rPr>
      <w:sz w:val="18"/>
      <w:szCs w:val="18"/>
    </w:rPr>
  </w:style>
  <w:style w:type="paragraph" w:styleId="a5">
    <w:name w:val="header"/>
    <w:basedOn w:val="a"/>
    <w:link w:val="Char1"/>
    <w:qFormat/>
    <w:rsid w:val="001D77FB"/>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1D7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1D77FB"/>
    <w:rPr>
      <w:rFonts w:ascii="Times New Roman" w:eastAsia="宋体" w:hAnsi="Times New Roman" w:cs="Times New Roman"/>
      <w:sz w:val="18"/>
      <w:szCs w:val="18"/>
    </w:rPr>
  </w:style>
  <w:style w:type="character" w:customStyle="1" w:styleId="Char0">
    <w:name w:val="页脚 Char"/>
    <w:link w:val="a4"/>
    <w:uiPriority w:val="99"/>
    <w:semiHidden/>
    <w:qFormat/>
    <w:locked/>
    <w:rsid w:val="001D77FB"/>
    <w:rPr>
      <w:rFonts w:ascii="Times New Roman" w:eastAsia="宋体" w:hAnsi="Times New Roman" w:cs="Times New Roman"/>
      <w:sz w:val="18"/>
      <w:szCs w:val="18"/>
    </w:rPr>
  </w:style>
  <w:style w:type="character" w:customStyle="1" w:styleId="Char1">
    <w:name w:val="页眉 Char"/>
    <w:link w:val="a5"/>
    <w:qFormat/>
    <w:locked/>
    <w:rsid w:val="001D77FB"/>
    <w:rPr>
      <w:sz w:val="18"/>
    </w:rPr>
  </w:style>
  <w:style w:type="character" w:customStyle="1" w:styleId="Char10">
    <w:name w:val="页眉 Char1"/>
    <w:uiPriority w:val="99"/>
    <w:semiHidden/>
    <w:qFormat/>
    <w:rsid w:val="001D77FB"/>
    <w:rPr>
      <w:rFonts w:ascii="Times New Roman" w:eastAsia="宋体" w:hAnsi="Times New Roman" w:cs="Times New Roman"/>
      <w:sz w:val="18"/>
      <w:szCs w:val="18"/>
    </w:rPr>
  </w:style>
  <w:style w:type="paragraph" w:styleId="a7">
    <w:name w:val="List Paragraph"/>
    <w:basedOn w:val="a"/>
    <w:uiPriority w:val="99"/>
    <w:qFormat/>
    <w:rsid w:val="001D77FB"/>
    <w:pPr>
      <w:ind w:firstLineChars="200" w:firstLine="420"/>
    </w:pPr>
    <w:rPr>
      <w:sz w:val="21"/>
      <w:szCs w:val="24"/>
    </w:rPr>
  </w:style>
  <w:style w:type="character" w:customStyle="1" w:styleId="CharChar1">
    <w:name w:val="Char Char1"/>
    <w:qFormat/>
    <w:locked/>
    <w:rsid w:val="001D77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1273</Words>
  <Characters>7262</Characters>
  <Application>Microsoft Office Word</Application>
  <DocSecurity>0</DocSecurity>
  <Lines>60</Lines>
  <Paragraphs>17</Paragraphs>
  <ScaleCrop>false</ScaleCrop>
  <Company>微软中国</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史有兰</cp:lastModifiedBy>
  <cp:revision>43</cp:revision>
  <cp:lastPrinted>2020-08-09T07:46:00Z</cp:lastPrinted>
  <dcterms:created xsi:type="dcterms:W3CDTF">2016-02-29T05:10:00Z</dcterms:created>
  <dcterms:modified xsi:type="dcterms:W3CDTF">2020-08-09T07:49:00Z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