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0078-2019-2020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9329" w:type="dxa"/>
        <w:tblInd w:w="-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1306"/>
        <w:gridCol w:w="397"/>
        <w:gridCol w:w="1490"/>
        <w:gridCol w:w="626"/>
        <w:gridCol w:w="1740"/>
        <w:gridCol w:w="567"/>
        <w:gridCol w:w="856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235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eastAsia="zh-CN"/>
              </w:rPr>
              <w:t>管材壁厚尺寸</w:t>
            </w:r>
            <w:r>
              <w:rPr>
                <w:rFonts w:hint="eastAsia"/>
                <w:color w:val="auto"/>
                <w:lang w:val="en-US" w:eastAsia="zh-CN"/>
              </w:rPr>
              <w:t>测量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274" w:type="dxa"/>
            <w:gridSpan w:val="2"/>
            <w:vAlign w:val="center"/>
          </w:tcPr>
          <w:p>
            <w:r>
              <w:rPr>
                <w:rFonts w:hint="eastAsia" w:cs="Times New Roman"/>
                <w:color w:val="auto"/>
                <w:sz w:val="24"/>
                <w:u w:val="none"/>
                <w:lang w:val="en-US" w:eastAsia="zh-CN"/>
              </w:rPr>
              <w:t>8.6（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color w:val="auto"/>
                <w:sz w:val="24"/>
                <w:u w:val="none"/>
                <w:vertAlign w:val="superscript"/>
                <w:lang w:val="en-US" w:eastAsia="zh-CN"/>
              </w:rPr>
              <w:t>+1.0</w:t>
            </w:r>
            <w:r>
              <w:rPr>
                <w:rFonts w:hint="eastAsia" w:cs="Times New Roman"/>
                <w:color w:val="auto"/>
                <w:sz w:val="24"/>
                <w:u w:val="none"/>
                <w:lang w:val="en-US" w:eastAsia="zh-CN"/>
              </w:rPr>
              <w:t>/</w:t>
            </w:r>
            <w:r>
              <w:rPr>
                <w:rFonts w:hint="eastAsia" w:cs="Times New Roman"/>
                <w:color w:val="auto"/>
                <w:sz w:val="24"/>
                <w:u w:val="none"/>
                <w:vertAlign w:val="subscript"/>
                <w:lang w:val="en-US" w:eastAsia="zh-CN"/>
              </w:rPr>
              <w:t>0</w:t>
            </w:r>
            <w:r>
              <w:rPr>
                <w:rFonts w:hint="eastAsia" w:cs="Times New Roman"/>
                <w:color w:val="auto"/>
                <w:sz w:val="24"/>
                <w:u w:val="none"/>
                <w:lang w:val="en-US" w:eastAsia="zh-CN"/>
              </w:rPr>
              <w:t>）</w:t>
            </w:r>
            <w:r>
              <w:rPr>
                <w:color w:val="auto"/>
                <w:sz w:val="24"/>
                <w:u w:val="none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748" w:type="dxa"/>
            <w:gridSpan w:val="5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581" w:type="dxa"/>
            <w:gridSpan w:val="4"/>
            <w:vAlign w:val="center"/>
          </w:tcPr>
          <w:p>
            <w:r>
              <w:rPr>
                <w:rFonts w:hint="eastAsia" w:ascii="宋体" w:hAnsi="宋体"/>
                <w:sz w:val="21"/>
                <w:szCs w:val="21"/>
              </w:rPr>
              <w:t>GB/T13663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.2-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9329" w:type="dxa"/>
            <w:gridSpan w:val="9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/>
                <w:color w:val="auto"/>
              </w:rPr>
              <w:t>计量要求导出方法（可另附）</w:t>
            </w:r>
            <w:r>
              <w:rPr>
                <w:rFonts w:hint="default" w:ascii="Times New Roman" w:hAnsi="Times New Roman" w:cs="Times New Roman"/>
                <w:color w:val="auto"/>
              </w:rPr>
              <w:t xml:space="preserve">计量要求导出方法 </w:t>
            </w:r>
          </w:p>
          <w:p>
            <w:pPr>
              <w:spacing w:line="320" w:lineRule="exact"/>
              <w:ind w:firstLine="420" w:firstLineChars="200"/>
              <w:rPr>
                <w:rFonts w:hint="default"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4"/>
              </w:rPr>
              <w:t>1、</w:t>
            </w:r>
            <w:r>
              <w:rPr>
                <w:rFonts w:hint="default" w:ascii="Times New Roman" w:hAnsi="Times New Roman" w:eastAsia="宋体" w:cs="Times New Roman"/>
                <w:color w:val="auto"/>
                <w:szCs w:val="24"/>
              </w:rPr>
              <w:tab/>
            </w:r>
            <w:r>
              <w:rPr>
                <w:rFonts w:hint="default" w:ascii="Times New Roman" w:hAnsi="Times New Roman" w:eastAsia="宋体" w:cs="Times New Roman"/>
                <w:color w:val="auto"/>
                <w:szCs w:val="24"/>
              </w:rPr>
              <w:t>测量参数公差范围：Ｔ=</w:t>
            </w:r>
            <w:r>
              <w:rPr>
                <w:rFonts w:hint="eastAsia" w:ascii="Times New Roman" w:hAnsi="Times New Roman" w:eastAsia="宋体" w:cs="Times New Roman"/>
                <w:color w:val="auto"/>
                <w:szCs w:val="24"/>
                <w:lang w:val="en-US" w:eastAsia="zh-CN"/>
              </w:rPr>
              <w:t>1.0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mm</w:t>
            </w:r>
          </w:p>
          <w:p>
            <w:pPr>
              <w:spacing w:line="320" w:lineRule="exact"/>
              <w:ind w:firstLine="840" w:firstLineChars="400"/>
              <w:rPr>
                <w:rFonts w:hint="default" w:ascii="Times New Roman" w:hAnsi="Times New Roman" w:eastAsia="宋体" w:cs="Times New Roman"/>
                <w:color w:val="auto"/>
                <w:szCs w:val="24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4"/>
              </w:rPr>
              <w:t>△允≤1/</w:t>
            </w:r>
            <w:r>
              <w:rPr>
                <w:rFonts w:hint="default" w:ascii="Times New Roman" w:hAnsi="Times New Roman" w:eastAsia="宋体" w:cs="Times New Roman"/>
                <w:color w:val="auto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szCs w:val="24"/>
              </w:rPr>
              <w:t>Ｔ=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1.0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mm</w:t>
            </w:r>
            <w:r>
              <w:rPr>
                <w:rFonts w:hint="default" w:ascii="Times New Roman" w:hAnsi="Times New Roman" w:eastAsia="宋体" w:cs="Times New Roman"/>
                <w:color w:val="auto"/>
                <w:szCs w:val="24"/>
              </w:rPr>
              <w:t>×1/</w:t>
            </w:r>
            <w:r>
              <w:rPr>
                <w:rFonts w:hint="default" w:ascii="Times New Roman" w:hAnsi="Times New Roman" w:eastAsia="宋体" w:cs="Times New Roman"/>
                <w:color w:val="auto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szCs w:val="24"/>
              </w:rPr>
              <w:t>=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  <w:t>0.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  <w:t>33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  <w:t>mm</w:t>
            </w:r>
            <w:r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  <w:t xml:space="preserve"> </w:t>
            </w:r>
            <w:bookmarkStart w:id="1" w:name="_GoBack"/>
            <w:bookmarkEnd w:id="1"/>
          </w:p>
          <w:p>
            <w:pPr>
              <w:numPr>
                <w:ilvl w:val="0"/>
                <w:numId w:val="1"/>
              </w:numPr>
              <w:spacing w:line="320" w:lineRule="exact"/>
              <w:ind w:firstLine="420" w:firstLineChars="200"/>
              <w:rPr>
                <w:rFonts w:hint="default"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4"/>
              </w:rPr>
              <w:t>测量范围：</w:t>
            </w:r>
            <w:r>
              <w:rPr>
                <w:rFonts w:hint="eastAsia" w:ascii="Times New Roman" w:hAnsi="Times New Roman" w:eastAsia="宋体" w:cs="Times New Roman"/>
                <w:color w:val="auto"/>
                <w:szCs w:val="24"/>
                <w:lang w:val="en-US" w:eastAsia="zh-CN"/>
              </w:rPr>
              <w:t>8*3/2=12mm</w:t>
            </w:r>
          </w:p>
          <w:p>
            <w:pPr>
              <w:numPr>
                <w:ilvl w:val="0"/>
                <w:numId w:val="1"/>
              </w:numPr>
              <w:spacing w:line="320" w:lineRule="exact"/>
              <w:ind w:firstLine="420" w:firstLineChars="200"/>
              <w:rPr>
                <w:rFonts w:hint="default"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453390</wp:posOffset>
                  </wp:positionH>
                  <wp:positionV relativeFrom="paragraph">
                    <wp:posOffset>153670</wp:posOffset>
                  </wp:positionV>
                  <wp:extent cx="775970" cy="297815"/>
                  <wp:effectExtent l="0" t="0" r="5080" b="6350"/>
                  <wp:wrapNone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679" cy="2983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color w:val="auto"/>
                <w:szCs w:val="24"/>
              </w:rPr>
              <w:t>测量设备校准不确定度推导：</w:t>
            </w:r>
          </w:p>
          <w:p>
            <w:pPr>
              <w:ind w:firstLine="2100" w:firstLineChars="1000"/>
              <w:rPr>
                <w:rFonts w:hint="default"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4"/>
              </w:rPr>
              <w:t>=</w:t>
            </w:r>
            <w:r>
              <w:rPr>
                <w:rFonts w:hint="eastAsia" w:ascii="Times New Roman" w:hAnsi="Times New Roman" w:eastAsia="宋体" w:cs="Times New Roman"/>
                <w:color w:val="auto"/>
                <w:szCs w:val="24"/>
                <w:lang w:val="en-US" w:eastAsia="zh-CN"/>
              </w:rPr>
              <w:t>0.33</w:t>
            </w:r>
            <w:r>
              <w:rPr>
                <w:rFonts w:hint="default" w:ascii="Times New Roman" w:hAnsi="Times New Roman" w:eastAsia="宋体" w:cs="Times New Roman"/>
                <w:color w:val="auto"/>
                <w:szCs w:val="24"/>
              </w:rPr>
              <w:t>×1/3=0.</w:t>
            </w:r>
            <w:r>
              <w:rPr>
                <w:rFonts w:hint="eastAsia" w:ascii="Times New Roman" w:hAnsi="Times New Roman" w:eastAsia="宋体" w:cs="Times New Roman"/>
                <w:color w:val="auto"/>
                <w:szCs w:val="24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宋体" w:cs="Times New Roman"/>
                <w:color w:val="auto"/>
                <w:szCs w:val="24"/>
              </w:rPr>
              <w:t>mm</w:t>
            </w:r>
          </w:p>
          <w:p>
            <w:pPr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929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计量校准过程</w:t>
            </w:r>
          </w:p>
        </w:tc>
        <w:tc>
          <w:tcPr>
            <w:tcW w:w="1703" w:type="dxa"/>
            <w:gridSpan w:val="2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测量设备名称</w:t>
            </w:r>
          </w:p>
        </w:tc>
        <w:tc>
          <w:tcPr>
            <w:tcW w:w="1490" w:type="dxa"/>
            <w:vAlign w:val="center"/>
          </w:tcPr>
          <w:p>
            <w:pPr>
              <w:ind w:firstLine="210" w:firstLineChars="100"/>
              <w:rPr>
                <w:color w:val="auto"/>
              </w:rPr>
            </w:pPr>
            <w:r>
              <w:rPr>
                <w:rFonts w:hint="eastAsia"/>
                <w:color w:val="auto"/>
              </w:rPr>
              <w:t>型号规格</w:t>
            </w:r>
          </w:p>
        </w:tc>
        <w:tc>
          <w:tcPr>
            <w:tcW w:w="2366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设备特性</w:t>
            </w:r>
          </w:p>
          <w:p>
            <w:pPr>
              <w:ind w:firstLine="420" w:firstLineChars="200"/>
              <w:rPr>
                <w:color w:val="auto"/>
              </w:rPr>
            </w:pPr>
            <w:r>
              <w:rPr>
                <w:rFonts w:hint="eastAsia"/>
                <w:color w:val="auto"/>
              </w:rPr>
              <w:t>(示值误差等)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检定证书编号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检定日</w:t>
            </w:r>
            <w:r>
              <w:rPr>
                <w:rFonts w:hint="eastAsia"/>
                <w:color w:val="auto"/>
              </w:rPr>
              <w:t>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929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703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游标卡尺  </w:t>
            </w:r>
            <w:r>
              <w:rPr>
                <w:rFonts w:hint="eastAsia"/>
                <w:color w:val="auto"/>
                <w:szCs w:val="21"/>
              </w:rPr>
              <w:t>编号</w:t>
            </w:r>
            <w:r>
              <w:rPr>
                <w:rFonts w:hint="eastAsia"/>
                <w:szCs w:val="21"/>
                <w:lang w:val="en-US" w:eastAsia="zh-CN"/>
              </w:rPr>
              <w:t>L101</w:t>
            </w: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(</w:t>
            </w:r>
            <w:r>
              <w:rPr>
                <w:rFonts w:hint="eastAsia"/>
                <w:color w:val="auto"/>
                <w:lang w:val="en-US" w:eastAsia="zh-CN"/>
              </w:rPr>
              <w:t>0-150</w:t>
            </w:r>
            <w:r>
              <w:rPr>
                <w:rFonts w:hint="eastAsia"/>
                <w:color w:val="auto"/>
              </w:rPr>
              <w:t>)</w:t>
            </w:r>
            <w:r>
              <w:rPr>
                <w:rFonts w:hint="eastAsia"/>
                <w:color w:val="auto"/>
                <w:lang w:val="en-US" w:eastAsia="zh-CN"/>
              </w:rPr>
              <w:t>mm</w:t>
            </w:r>
          </w:p>
        </w:tc>
        <w:tc>
          <w:tcPr>
            <w:tcW w:w="2366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±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0.03mm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YCCD2020-1-00024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2020年01月07日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929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703" w:type="dxa"/>
            <w:gridSpan w:val="2"/>
          </w:tcPr>
          <w:p>
            <w:pPr>
              <w:rPr>
                <w:color w:val="auto"/>
              </w:rPr>
            </w:pPr>
          </w:p>
        </w:tc>
        <w:tc>
          <w:tcPr>
            <w:tcW w:w="1490" w:type="dxa"/>
          </w:tcPr>
          <w:p>
            <w:pPr>
              <w:rPr>
                <w:color w:val="auto"/>
              </w:rPr>
            </w:pPr>
          </w:p>
        </w:tc>
        <w:tc>
          <w:tcPr>
            <w:tcW w:w="2366" w:type="dxa"/>
            <w:gridSpan w:val="2"/>
          </w:tcPr>
          <w:p>
            <w:pPr>
              <w:rPr>
                <w:color w:val="auto"/>
              </w:rPr>
            </w:pPr>
          </w:p>
        </w:tc>
        <w:tc>
          <w:tcPr>
            <w:tcW w:w="1423" w:type="dxa"/>
            <w:gridSpan w:val="2"/>
          </w:tcPr>
          <w:p>
            <w:pPr>
              <w:rPr>
                <w:color w:val="auto"/>
              </w:rPr>
            </w:pPr>
          </w:p>
        </w:tc>
        <w:tc>
          <w:tcPr>
            <w:tcW w:w="1418" w:type="dxa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929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703" w:type="dxa"/>
            <w:gridSpan w:val="2"/>
          </w:tcPr>
          <w:p>
            <w:pPr>
              <w:rPr>
                <w:color w:val="auto"/>
              </w:rPr>
            </w:pPr>
          </w:p>
        </w:tc>
        <w:tc>
          <w:tcPr>
            <w:tcW w:w="1490" w:type="dxa"/>
          </w:tcPr>
          <w:p>
            <w:pPr>
              <w:rPr>
                <w:color w:val="auto"/>
              </w:rPr>
            </w:pPr>
          </w:p>
        </w:tc>
        <w:tc>
          <w:tcPr>
            <w:tcW w:w="2366" w:type="dxa"/>
            <w:gridSpan w:val="2"/>
          </w:tcPr>
          <w:p>
            <w:pPr>
              <w:rPr>
                <w:color w:val="auto"/>
              </w:rPr>
            </w:pPr>
          </w:p>
        </w:tc>
        <w:tc>
          <w:tcPr>
            <w:tcW w:w="1423" w:type="dxa"/>
            <w:gridSpan w:val="2"/>
          </w:tcPr>
          <w:p>
            <w:pPr>
              <w:rPr>
                <w:color w:val="auto"/>
              </w:rPr>
            </w:pPr>
          </w:p>
        </w:tc>
        <w:tc>
          <w:tcPr>
            <w:tcW w:w="1418" w:type="dxa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9329" w:type="dxa"/>
            <w:gridSpan w:val="9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计量验证记录</w:t>
            </w:r>
          </w:p>
          <w:p>
            <w:pPr>
              <w:spacing w:line="360" w:lineRule="auto"/>
              <w:ind w:firstLine="210" w:firstLineChars="100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</w:rPr>
              <w:t>1. 测量设备的测量范围(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</w:rPr>
              <w:t>50)mm，满足计量要求的测量范围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</w:rPr>
              <w:t>mm的要求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eastAsia="zh-CN"/>
              </w:rPr>
              <w:t>；</w:t>
            </w:r>
          </w:p>
          <w:p>
            <w:pPr>
              <w:spacing w:line="360" w:lineRule="auto"/>
              <w:ind w:firstLine="210" w:firstLineChars="100"/>
              <w:rPr>
                <w:rFonts w:hint="eastAsia" w:ascii="Times New Roman" w:hAnsi="Times New Roman" w:cs="Times New Roman" w:eastAsiaTheme="minorEastAsia"/>
                <w:color w:val="000000" w:themeColor="text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</w:rPr>
              <w:t>2. 测量设备最大允许误差±0.0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</w:rPr>
              <w:t>mm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</w:rPr>
              <w:t>，满足计量要求0.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lang w:val="en-US" w:eastAsia="zh-CN"/>
              </w:rPr>
              <w:t>33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</w:rPr>
              <w:t>mm的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</w:rPr>
              <w:t>要求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lang w:eastAsia="zh-CN"/>
              </w:rPr>
              <w:t>；</w:t>
            </w:r>
          </w:p>
          <w:p>
            <w:pPr>
              <w:spacing w:line="360" w:lineRule="auto"/>
              <w:ind w:firstLine="210" w:firstLineChars="100"/>
              <w:rPr>
                <w:rFonts w:hint="eastAsia"/>
              </w:rPr>
            </w:pPr>
            <w:r>
              <w:rPr>
                <w:rFonts w:hint="eastAsia"/>
                <w:szCs w:val="21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</w:rPr>
              <w:t>测</w:t>
            </w:r>
            <w:r>
              <w:rPr>
                <w:rFonts w:hint="eastAsia"/>
              </w:rPr>
              <w:t>量设备的计量特性与测量过程的计量要求相比较，满足测量过程的计量要求。</w:t>
            </w:r>
          </w:p>
          <w:p>
            <w:pPr>
              <w:spacing w:line="360" w:lineRule="auto"/>
              <w:ind w:firstLine="210" w:firstLineChars="100"/>
              <w:rPr>
                <w:rFonts w:hint="eastAsia"/>
                <w:lang w:val="en-US" w:eastAsia="zh-CN"/>
              </w:rPr>
            </w:pP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          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0" w:hRule="atLeast"/>
        </w:trPr>
        <w:tc>
          <w:tcPr>
            <w:tcW w:w="9329" w:type="dxa"/>
            <w:gridSpan w:val="9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审核记录：</w:t>
            </w:r>
          </w:p>
          <w:p>
            <w:pPr>
              <w:pStyle w:val="13"/>
              <w:spacing w:line="360" w:lineRule="auto"/>
              <w:ind w:left="359" w:leftChars="171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审核人员签字：</w:t>
            </w:r>
          </w:p>
          <w:p>
            <w:pPr>
              <w:jc w:val="center"/>
              <w:rPr>
                <w:color w:val="0000FF"/>
                <w:sz w:val="21"/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受审核方代表签字：</w:t>
            </w:r>
            <w:r>
              <w:rPr>
                <w:color w:val="auto"/>
                <w:sz w:val="21"/>
                <w:szCs w:val="21"/>
              </w:rPr>
              <w:t xml:space="preserve">                                 </w:t>
            </w:r>
            <w:r>
              <w:rPr>
                <w:rFonts w:hint="eastAsia"/>
                <w:color w:val="auto"/>
                <w:sz w:val="21"/>
                <w:szCs w:val="21"/>
              </w:rPr>
              <w:t>审核日期：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2020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 年 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 月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03</w:t>
            </w:r>
            <w:r>
              <w:rPr>
                <w:rFonts w:hint="eastAsia"/>
                <w:color w:val="auto"/>
                <w:sz w:val="21"/>
                <w:szCs w:val="21"/>
              </w:rPr>
              <w:t>日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2050" o:spid="_x0000_s2050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29CE7ED"/>
    <w:multiLevelType w:val="singleLevel"/>
    <w:tmpl w:val="F29CE7ED"/>
    <w:lvl w:ilvl="0" w:tentative="0">
      <w:start w:val="2"/>
      <w:numFmt w:val="decimal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D125F0"/>
    <w:rsid w:val="16CD17A0"/>
    <w:rsid w:val="2C1E05AC"/>
    <w:rsid w:val="36F83A49"/>
    <w:rsid w:val="41DD77F1"/>
    <w:rsid w:val="652941E8"/>
    <w:rsid w:val="77666DCD"/>
    <w:rsid w:val="7F836C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1</TotalTime>
  <ScaleCrop>false</ScaleCrop>
  <LinksUpToDate>false</LinksUpToDate>
  <CharactersWithSpaces>446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Administrator</cp:lastModifiedBy>
  <cp:lastPrinted>2017-02-16T05:50:00Z</cp:lastPrinted>
  <dcterms:modified xsi:type="dcterms:W3CDTF">2020-08-04T03:17:28Z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