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png" ContentType="image/png"/>
  <Default Extension="wmf" ContentType="image/x-wmf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jc w:val="right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编</w:t>
      </w:r>
      <w:r>
        <w:rPr>
          <w:rFonts w:hint="eastAsia" w:ascii="Times New Roman" w:hAnsi="Times New Roman" w:cs="Times New Roman"/>
          <w:color w:val="auto"/>
        </w:rPr>
        <w:t xml:space="preserve">    </w:t>
      </w:r>
      <w:r>
        <w:rPr>
          <w:rFonts w:ascii="Times New Roman" w:hAnsi="Times New Roman" w:cs="Times New Roman"/>
          <w:color w:val="auto"/>
        </w:rPr>
        <w:t>号</w:t>
      </w:r>
      <w:r>
        <w:rPr>
          <w:rFonts w:hint="eastAsia" w:ascii="Times New Roman" w:hAnsi="Times New Roman" w:cs="Times New Roman"/>
          <w:color w:val="auto"/>
        </w:rPr>
        <w:t>：</w:t>
      </w:r>
      <w:r>
        <w:rPr>
          <w:rFonts w:hint="eastAsia" w:ascii="Times New Roman" w:hAnsi="Times New Roman" w:cs="Times New Roman"/>
          <w:color w:val="auto"/>
          <w:u w:val="single"/>
        </w:rPr>
        <w:t xml:space="preserve"> </w:t>
      </w:r>
      <w:r>
        <w:rPr>
          <w:rFonts w:hint="eastAsia" w:ascii="Times New Roman" w:hAnsi="Times New Roman" w:cs="Times New Roman"/>
          <w:color w:val="auto"/>
          <w:u w:val="single"/>
          <w:lang w:val="en-US" w:eastAsia="zh-CN"/>
        </w:rPr>
        <w:t>0151</w:t>
      </w:r>
      <w:r>
        <w:rPr>
          <w:rFonts w:hint="eastAsia" w:ascii="Times New Roman" w:hAnsi="Times New Roman" w:cs="Times New Roman"/>
          <w:color w:val="auto"/>
          <w:u w:val="single"/>
        </w:rPr>
        <w:t>-</w:t>
      </w:r>
      <w:r>
        <w:rPr>
          <w:rFonts w:ascii="Times New Roman" w:hAnsi="Times New Roman" w:cs="Times New Roman"/>
          <w:color w:val="auto"/>
          <w:u w:val="single"/>
        </w:rPr>
        <w:t>2020</w:t>
      </w:r>
      <w:r>
        <w:rPr>
          <w:rFonts w:hint="eastAsia" w:ascii="Times New Roman" w:hAnsi="Times New Roman" w:cs="Times New Roman"/>
          <w:color w:val="auto"/>
          <w:u w:val="single"/>
        </w:rPr>
        <w:t xml:space="preserve"> </w:t>
      </w:r>
    </w:p>
    <w:p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6"/>
        <w:tblW w:w="968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1"/>
        <w:gridCol w:w="460"/>
        <w:gridCol w:w="1255"/>
        <w:gridCol w:w="240"/>
        <w:gridCol w:w="1059"/>
        <w:gridCol w:w="118"/>
        <w:gridCol w:w="2057"/>
        <w:gridCol w:w="532"/>
        <w:gridCol w:w="1522"/>
        <w:gridCol w:w="133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7" w:hRule="atLeast"/>
          <w:jc w:val="center"/>
        </w:trPr>
        <w:tc>
          <w:tcPr>
            <w:tcW w:w="1561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测量过程名称</w:t>
            </w:r>
          </w:p>
        </w:tc>
        <w:tc>
          <w:tcPr>
            <w:tcW w:w="2554" w:type="dxa"/>
            <w:gridSpan w:val="3"/>
            <w:vAlign w:val="center"/>
          </w:tcPr>
          <w:p>
            <w:pPr>
              <w:jc w:val="both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阀门密封试验过程</w:t>
            </w:r>
          </w:p>
        </w:tc>
        <w:tc>
          <w:tcPr>
            <w:tcW w:w="2707" w:type="dxa"/>
            <w:gridSpan w:val="3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被测参数要求(含公差)</w:t>
            </w:r>
          </w:p>
        </w:tc>
        <w:tc>
          <w:tcPr>
            <w:tcW w:w="2861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压力70MPa（压降</w:t>
            </w:r>
            <w:r>
              <w:rPr>
                <w:rFonts w:hint="default" w:ascii="Arial" w:hAnsi="Arial" w:eastAsia="宋体" w:cs="Arial"/>
                <w:sz w:val="21"/>
                <w:szCs w:val="21"/>
                <w:lang w:val="en-US" w:eastAsia="zh-CN"/>
              </w:rPr>
              <w:t>≤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3.45MPa）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3056" w:type="dxa"/>
            <w:gridSpan w:val="4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被测参数要求识别依据文件</w:t>
            </w:r>
          </w:p>
        </w:tc>
        <w:tc>
          <w:tcPr>
            <w:tcW w:w="6627" w:type="dxa"/>
            <w:gridSpan w:val="6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both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  <w:t xml:space="preserve"> GB/T22513-2013《石油天然气油 钻井和采油设备 井口装置和采油树》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8" w:hRule="atLeast"/>
          <w:jc w:val="center"/>
        </w:trPr>
        <w:tc>
          <w:tcPr>
            <w:tcW w:w="9683" w:type="dxa"/>
            <w:gridSpan w:val="10"/>
          </w:tcPr>
          <w:p>
            <w:pPr>
              <w:rPr>
                <w:rFonts w:hint="default" w:ascii="Times New Roman" w:hAnsi="Times New Roman" w:eastAsia="宋体" w:cs="Times New Roman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计量要求导出方法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eastAsia="zh-CN"/>
              </w:rPr>
              <w:t>：</w:t>
            </w:r>
          </w:p>
          <w:p>
            <w:pPr>
              <w:pStyle w:val="11"/>
              <w:spacing w:line="360" w:lineRule="exact"/>
              <w:ind w:firstLine="0" w:firstLineChars="0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1、测量参数公差范围：Ｔ=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3.45MPa</w:t>
            </w:r>
          </w:p>
          <w:p>
            <w:pPr>
              <w:pStyle w:val="11"/>
              <w:spacing w:line="360" w:lineRule="exact"/>
              <w:ind w:firstLine="0" w:firstLineChars="0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2、测量设备的最大允许误差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eastAsia="zh-CN"/>
              </w:rPr>
              <w:t>：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MPE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V：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Ｔ/3=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3.45MPa=1.15MPa</w:t>
            </w:r>
          </w:p>
          <w:p>
            <w:pP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3、测量设备校准不确定度推导：</w:t>
            </w:r>
            <w:r>
              <w:rPr>
                <w:rFonts w:hint="default" w:ascii="Times New Roman" w:hAnsi="Times New Roman" w:eastAsia="宋体" w:cs="Times New Roman"/>
                <w:position w:val="-14"/>
                <w:sz w:val="21"/>
                <w:szCs w:val="21"/>
              </w:rPr>
              <w:object>
                <v:shape id="_x0000_i1025" o:spt="75" type="#_x0000_t75" style="height:19pt;width:242pt;" o:ole="t" filled="f" o:preferrelative="t" stroked="f" coordsize="21600,21600">
                  <v:path/>
                  <v:fill on="f" focussize="0,0"/>
                  <v:stroke on="f"/>
                  <v:imagedata r:id="rId7" o:title=""/>
                  <o:lock v:ext="edit" aspectratio="t"/>
                  <w10:wrap type="none"/>
                  <w10:anchorlock/>
                </v:shape>
                <o:OLEObject Type="Embed" ProgID="Equation.KSEE3" ShapeID="_x0000_i1025" DrawAspect="Content" ObjectID="_1468075725" r:id="rId6">
                  <o:LockedField>false</o:LockedField>
                </o:OLEObject>
              </w:objec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 xml:space="preserve">       </w:t>
            </w:r>
          </w:p>
          <w:p>
            <w:pPr>
              <w:pStyle w:val="11"/>
              <w:numPr>
                <w:ilvl w:val="0"/>
                <w:numId w:val="1"/>
              </w:numPr>
              <w:spacing w:line="360" w:lineRule="exact"/>
              <w:ind w:firstLine="0" w:firstLineChars="0"/>
              <w:rPr>
                <w:rFonts w:hint="default" w:ascii="Times New Roman" w:hAnsi="Times New Roman" w:eastAsia="宋体" w:cs="Times New Roman"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被测参数测量范围：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压力(70-73.45)MPa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，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选用测量范围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  <w:t>（</w:t>
            </w:r>
            <w:r>
              <w:rPr>
                <w:rFonts w:hint="default" w:ascii="Times New Roman" w:hAnsi="Times New Roman" w:eastAsia="宋体" w:cs="Times New Roman"/>
                <w:bCs/>
                <w:color w:val="auto"/>
                <w:sz w:val="21"/>
                <w:szCs w:val="21"/>
              </w:rPr>
              <w:t>0-</w:t>
            </w:r>
            <w:r>
              <w:rPr>
                <w:rFonts w:hint="eastAsia" w:ascii="Times New Roman" w:hAnsi="Times New Roman" w:eastAsia="宋体" w:cs="Times New Roman"/>
                <w:bCs/>
                <w:color w:val="auto"/>
                <w:sz w:val="21"/>
                <w:szCs w:val="21"/>
                <w:lang w:val="en-US" w:eastAsia="zh-CN"/>
              </w:rPr>
              <w:t>100)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  <w:t>MPa</w:t>
            </w:r>
            <w:r>
              <w:rPr>
                <w:rFonts w:hint="default" w:ascii="Times New Roman" w:hAnsi="Times New Roman" w:eastAsia="宋体" w:cs="Times New Roman"/>
                <w:bCs/>
                <w:color w:val="auto"/>
                <w:sz w:val="21"/>
                <w:szCs w:val="21"/>
              </w:rPr>
              <w:t>的</w:t>
            </w:r>
            <w:r>
              <w:rPr>
                <w:rFonts w:hint="eastAsia" w:ascii="Times New Roman" w:hAnsi="Times New Roman" w:eastAsia="宋体" w:cs="Times New Roman"/>
                <w:bCs/>
                <w:color w:val="auto"/>
                <w:sz w:val="21"/>
                <w:szCs w:val="21"/>
                <w:lang w:val="en-US" w:eastAsia="zh-CN"/>
              </w:rPr>
              <w:t>压力表</w:t>
            </w:r>
            <w:r>
              <w:rPr>
                <w:rFonts w:hint="default" w:ascii="Times New Roman" w:hAnsi="Times New Roman" w:eastAsia="宋体" w:cs="Times New Roman"/>
                <w:bCs/>
                <w:color w:val="auto"/>
                <w:sz w:val="21"/>
                <w:szCs w:val="21"/>
                <w:lang w:val="en-US" w:eastAsia="zh-CN"/>
              </w:rPr>
              <w:t>进行</w:t>
            </w:r>
            <w:r>
              <w:rPr>
                <w:rFonts w:hint="default" w:ascii="Times New Roman" w:hAnsi="Times New Roman" w:eastAsia="宋体" w:cs="Times New Roman"/>
                <w:bCs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测量。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  <w:jc w:val="center"/>
        </w:trPr>
        <w:tc>
          <w:tcPr>
            <w:tcW w:w="1101" w:type="dxa"/>
            <w:vMerge w:val="restart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计量校准过程</w:t>
            </w:r>
          </w:p>
        </w:tc>
        <w:tc>
          <w:tcPr>
            <w:tcW w:w="1715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测量设备</w:t>
            </w:r>
          </w:p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名称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/编号</w:t>
            </w:r>
          </w:p>
        </w:tc>
        <w:tc>
          <w:tcPr>
            <w:tcW w:w="1417" w:type="dxa"/>
            <w:gridSpan w:val="3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型号规格</w:t>
            </w:r>
          </w:p>
        </w:tc>
        <w:tc>
          <w:tcPr>
            <w:tcW w:w="2057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设备特性</w:t>
            </w:r>
          </w:p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(示值误差等)</w:t>
            </w:r>
          </w:p>
        </w:tc>
        <w:tc>
          <w:tcPr>
            <w:tcW w:w="2054" w:type="dxa"/>
            <w:gridSpan w:val="2"/>
            <w:vAlign w:val="center"/>
          </w:tcPr>
          <w:p>
            <w:pPr>
              <w:jc w:val="both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eastAsia="zh-CN"/>
              </w:rPr>
              <w:t>检定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证书编号</w:t>
            </w:r>
          </w:p>
        </w:tc>
        <w:tc>
          <w:tcPr>
            <w:tcW w:w="1339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eastAsia="zh-CN"/>
              </w:rPr>
              <w:t>检定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日期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2" w:hRule="atLeast"/>
          <w:jc w:val="center"/>
        </w:trPr>
        <w:tc>
          <w:tcPr>
            <w:tcW w:w="1101" w:type="dxa"/>
            <w:vMerge w:val="continue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1715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val="en-US"/>
              </w:rPr>
            </w:pPr>
            <w:r>
              <w:rPr>
                <w:rFonts w:hint="eastAsia" w:ascii="Times New Roman" w:hAnsi="Times New Roman" w:eastAsia="宋体" w:cs="Times New Roman"/>
                <w:bCs/>
                <w:color w:val="auto"/>
                <w:sz w:val="21"/>
                <w:szCs w:val="21"/>
                <w:lang w:val="en-US" w:eastAsia="zh-CN"/>
              </w:rPr>
              <w:t>压力表/08405006</w:t>
            </w:r>
          </w:p>
        </w:tc>
        <w:tc>
          <w:tcPr>
            <w:tcW w:w="1417" w:type="dxa"/>
            <w:gridSpan w:val="3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  <w:t>（0-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  <w:t>100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  <w:t>）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  <w:t>MPa</w:t>
            </w:r>
          </w:p>
        </w:tc>
        <w:tc>
          <w:tcPr>
            <w:tcW w:w="2057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lang w:eastAsia="zh-CN"/>
              </w:rPr>
              <w:t>（校准证书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  <w:t>100MPa时-0.3MPa）</w:t>
            </w:r>
          </w:p>
          <w:p>
            <w:pPr>
              <w:jc w:val="both"/>
              <w:rPr>
                <w:rFonts w:hint="default" w:ascii="Times New Roman" w:hAnsi="Times New Roman" w:eastAsia="宋体" w:cs="Times New Roman"/>
                <w:i/>
                <w:i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/>
                <w:iCs/>
                <w:color w:val="auto"/>
                <w:sz w:val="21"/>
                <w:szCs w:val="21"/>
                <w:lang w:val="en-US" w:eastAsia="zh-CN"/>
              </w:rPr>
              <w:t>1.6级</w:t>
            </w:r>
          </w:p>
        </w:tc>
        <w:tc>
          <w:tcPr>
            <w:tcW w:w="2054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  <w:t>F09-2020707</w:t>
            </w:r>
          </w:p>
        </w:tc>
        <w:tc>
          <w:tcPr>
            <w:tcW w:w="1339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  <w:t>2020.5.10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5" w:hRule="atLeast"/>
          <w:jc w:val="center"/>
        </w:trPr>
        <w:tc>
          <w:tcPr>
            <w:tcW w:w="9683" w:type="dxa"/>
            <w:gridSpan w:val="10"/>
          </w:tcPr>
          <w:p>
            <w:pPr>
              <w:jc w:val="left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计量验证记录：</w:t>
            </w:r>
          </w:p>
          <w:p>
            <w:pPr>
              <w:jc w:val="left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  <w:p>
            <w:pPr>
              <w:spacing w:line="360" w:lineRule="auto"/>
              <w:jc w:val="left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测量设备的测量范围为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（0-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100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）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MPa；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满足导出计量要求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测量范围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0-93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）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MPa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的要求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。</w:t>
            </w:r>
          </w:p>
          <w:p>
            <w:pPr>
              <w:jc w:val="both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测量设备的最大允许误差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为</w:t>
            </w:r>
            <w:r>
              <w:rPr>
                <w:rFonts w:hint="eastAsia" w:ascii="宋体" w:hAnsi="宋体" w:eastAsia="宋体" w:cs="宋体"/>
                <w:i/>
                <w:iCs/>
                <w:color w:val="auto"/>
                <w:sz w:val="21"/>
                <w:szCs w:val="21"/>
                <w:lang w:val="en-US" w:eastAsia="zh-CN"/>
              </w:rPr>
              <w:t>1.6级；（符合标准给出的压力表不应低于2%）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  <w:t>校准证书给出的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100MPa时-0.3MPa；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满足导出计量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要求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最大允许误差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1.15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MPa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的要求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。</w:t>
            </w:r>
          </w:p>
          <w:p>
            <w:pPr>
              <w:jc w:val="left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  <w:p>
            <w:pPr>
              <w:jc w:val="left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验证结论：☑符合□有缺陷□不符合（注：在选项上打√，只选一项）</w:t>
            </w:r>
          </w:p>
          <w:p>
            <w:pPr>
              <w:jc w:val="left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  <w:p>
            <w:pPr>
              <w:jc w:val="left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 xml:space="preserve">验证人员签字：  </w:t>
            </w:r>
            <w:r>
              <w:rPr>
                <w:rFonts w:hint="eastAsia" w:eastAsiaTheme="minorEastAsia"/>
                <w:lang w:eastAsia="zh-CN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1066800</wp:posOffset>
                  </wp:positionH>
                  <wp:positionV relativeFrom="paragraph">
                    <wp:posOffset>1270</wp:posOffset>
                  </wp:positionV>
                  <wp:extent cx="980440" cy="542925"/>
                  <wp:effectExtent l="0" t="0" r="10160" b="9525"/>
                  <wp:wrapSquare wrapText="bothSides"/>
                  <wp:docPr id="7" name="图片 7" descr="a28189ec3f686e0a59b7a8228268dde_meitu_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图片 7" descr="a28189ec3f686e0a59b7a8228268dde_meitu_2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80440" cy="5429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 xml:space="preserve">                         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 xml:space="preserve">     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 xml:space="preserve">  </w:t>
            </w:r>
          </w:p>
          <w:p>
            <w:pPr>
              <w:ind w:left="1680" w:leftChars="800" w:firstLine="0" w:firstLineChars="0"/>
              <w:jc w:val="left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 xml:space="preserve">                 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验证日期：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 xml:space="preserve">          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2020 年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7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月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26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0" w:hRule="atLeast"/>
          <w:jc w:val="center"/>
        </w:trPr>
        <w:tc>
          <w:tcPr>
            <w:tcW w:w="9683" w:type="dxa"/>
            <w:gridSpan w:val="10"/>
          </w:tcPr>
          <w:p>
            <w:pPr>
              <w:suppressLineNumbers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认证审核记录：</w:t>
            </w:r>
          </w:p>
          <w:p>
            <w:pPr>
              <w:pStyle w:val="11"/>
              <w:numPr>
                <w:ilvl w:val="0"/>
                <w:numId w:val="2"/>
              </w:numPr>
              <w:suppressLineNumbers/>
              <w:ind w:firstLineChars="0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被测参数要求识别代表了“顾客”的要求；</w:t>
            </w:r>
          </w:p>
          <w:p>
            <w:pPr>
              <w:pStyle w:val="11"/>
              <w:numPr>
                <w:ilvl w:val="0"/>
                <w:numId w:val="2"/>
              </w:numPr>
              <w:suppressLineNumbers/>
              <w:ind w:firstLineChars="0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计量要求导出方法正确；</w:t>
            </w:r>
          </w:p>
          <w:p>
            <w:pPr>
              <w:pStyle w:val="11"/>
              <w:numPr>
                <w:ilvl w:val="0"/>
                <w:numId w:val="2"/>
              </w:numPr>
              <w:suppressLineNumbers/>
              <w:ind w:firstLineChars="0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测量设备的配备满足计量要求；</w:t>
            </w:r>
          </w:p>
          <w:p>
            <w:pPr>
              <w:pStyle w:val="11"/>
              <w:numPr>
                <w:ilvl w:val="0"/>
                <w:numId w:val="2"/>
              </w:numPr>
              <w:suppressLineNumbers/>
              <w:ind w:firstLineChars="0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测量设备经校准；</w:t>
            </w:r>
          </w:p>
          <w:p>
            <w:pPr>
              <w:pStyle w:val="11"/>
              <w:numPr>
                <w:ilvl w:val="0"/>
                <w:numId w:val="2"/>
              </w:numPr>
              <w:suppressLineNumbers/>
              <w:ind w:firstLineChars="0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测量设备验证方法正确。</w:t>
            </w:r>
          </w:p>
          <w:p>
            <w:pPr>
              <w:pStyle w:val="11"/>
              <w:numPr>
                <w:numId w:val="0"/>
              </w:numPr>
              <w:suppressLineNumbers/>
              <w:ind w:leftChars="0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  <w:p>
            <w:pPr>
              <w:pStyle w:val="11"/>
              <w:numPr>
                <w:numId w:val="0"/>
              </w:numPr>
              <w:suppressLineNumbers/>
              <w:ind w:leftChars="0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eastAsia" w:eastAsia="宋体"/>
                <w:u w:val="none"/>
                <w:lang w:eastAsia="zh-CN"/>
              </w:rPr>
              <w:drawing>
                <wp:anchor distT="0" distB="0" distL="114300" distR="114300" simplePos="0" relativeHeight="251659264" behindDoc="1" locked="0" layoutInCell="1" allowOverlap="1">
                  <wp:simplePos x="0" y="0"/>
                  <wp:positionH relativeFrom="page">
                    <wp:posOffset>746760</wp:posOffset>
                  </wp:positionH>
                  <wp:positionV relativeFrom="page">
                    <wp:posOffset>1565910</wp:posOffset>
                  </wp:positionV>
                  <wp:extent cx="635635" cy="408940"/>
                  <wp:effectExtent l="10160" t="16510" r="20955" b="31750"/>
                  <wp:wrapNone/>
                  <wp:docPr id="10" name="图片 4" descr="微信图片_2018031309390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图片 4" descr="微信图片_20180313093903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 rot="180000">
                            <a:off x="0" y="0"/>
                            <a:ext cx="635635" cy="4089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审核员意见：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 xml:space="preserve">             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 xml:space="preserve">企业代表签字： </w:t>
            </w:r>
            <w:bookmarkStart w:id="0" w:name="_GoBack"/>
            <w:r>
              <w:rPr>
                <w:rFonts w:hint="eastAsia" w:eastAsiaTheme="minorEastAsia"/>
                <w:lang w:eastAsia="zh-CN"/>
              </w:rPr>
              <w:drawing>
                <wp:inline distT="0" distB="0" distL="114300" distR="114300">
                  <wp:extent cx="842010" cy="422275"/>
                  <wp:effectExtent l="0" t="0" r="15240" b="15875"/>
                  <wp:docPr id="2" name="图片 2" descr="2ab5bcccf7104d911a7b7f5dc0638ba_meitu_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2ab5bcccf7104d911a7b7f5dc0638ba_meitu_3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rcRect r="-5238" b="567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42010" cy="422275"/>
                          </a:xfrm>
                          <a:prstGeom prst="snip2Same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bookmarkEnd w:id="0"/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 xml:space="preserve">     审核日期：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 xml:space="preserve">2020 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年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 xml:space="preserve">   7 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月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 xml:space="preserve">  31   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日</w:t>
            </w:r>
          </w:p>
        </w:tc>
      </w:tr>
    </w:tbl>
    <w:p>
      <w:pPr>
        <w:rPr>
          <w:rFonts w:ascii="Times New Roman" w:hAnsi="Times New Roman" w:eastAsia="宋体" w:cs="Times New Roman"/>
          <w:szCs w:val="21"/>
        </w:rPr>
      </w:pPr>
    </w:p>
    <w:sectPr>
      <w:headerReference r:id="rId3" w:type="default"/>
      <w:footerReference r:id="rId4" w:type="default"/>
      <w:pgSz w:w="11906" w:h="16838"/>
      <w:pgMar w:top="1440" w:right="1800" w:bottom="778" w:left="1800" w:header="397" w:footer="57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841918080"/>
    </w:sdtPr>
    <w:sdtContent>
      <w:p>
        <w:pPr>
          <w:pStyle w:val="4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1</w:t>
        </w:r>
        <w:r>
          <w:fldChar w:fldCharType="end"/>
        </w:r>
      </w:p>
    </w:sdtContent>
  </w:sdt>
  <w:p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57216" behindDoc="1" locked="0" layoutInCell="1" allowOverlap="1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5"/>
      <w:pBdr>
        <w:bottom w:val="none" w:color="auto" w:sz="0" w:space="0"/>
      </w:pBdr>
      <w:spacing w:line="320" w:lineRule="exact"/>
      <w:jc w:val="left"/>
      <w:rPr>
        <w:rStyle w:val="12"/>
        <w:rFonts w:hint="default" w:ascii="Times New Roman" w:hAnsi="Times New Roman" w:cs="Times New Roman"/>
        <w:szCs w:val="21"/>
      </w:rPr>
    </w:pPr>
    <w:r>
      <w:rPr>
        <w:rFonts w:ascii="Times New Roman" w:hAnsi="Times New Roman" w:cs="Times New Roman"/>
        <w:sz w:val="21"/>
        <w:szCs w:val="21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3669030</wp:posOffset>
              </wp:positionH>
              <wp:positionV relativeFrom="paragraph">
                <wp:posOffset>27305</wp:posOffset>
              </wp:positionV>
              <wp:extent cx="1838325" cy="432435"/>
              <wp:effectExtent l="0" t="0" r="7620" b="10160"/>
              <wp:wrapNone/>
              <wp:docPr id="3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38325" cy="43243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rPr>
                              <w:rFonts w:ascii="Times New Roman" w:hAnsi="Times New Roman" w:cs="Times New Roman"/>
                              <w:szCs w:val="21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szCs w:val="21"/>
                            </w:rPr>
                            <w:t>ISC-A-I-</w:t>
                          </w:r>
                          <w:r>
                            <w:rPr>
                              <w:rFonts w:hint="eastAsia" w:ascii="Times New Roman" w:hAnsi="Times New Roman" w:cs="Times New Roman"/>
                              <w:szCs w:val="21"/>
                            </w:rPr>
                            <w:t>08</w:t>
                          </w:r>
                          <w:r>
                            <w:rPr>
                              <w:rFonts w:ascii="Times New Roman" w:hAnsi="Times New Roman" w:cs="Times New Roman"/>
                              <w:szCs w:val="21"/>
                            </w:rPr>
                            <w:t>计量要求导出和</w:t>
                          </w:r>
                        </w:p>
                        <w:p>
                          <w:pPr>
                            <w:rPr>
                              <w:rFonts w:ascii="Times New Roman" w:hAnsi="Times New Roman" w:cs="Times New Roman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szCs w:val="21"/>
                            </w:rPr>
                            <w:t>计量验证记录表（0</w:t>
                          </w:r>
                          <w:r>
                            <w:rPr>
                              <w:rFonts w:hint="eastAsia" w:ascii="Times New Roman" w:hAnsi="Times New Roman" w:cs="Times New Roman"/>
                              <w:szCs w:val="21"/>
                            </w:rPr>
                            <w:t>6</w:t>
                          </w:r>
                          <w:r>
                            <w:rPr>
                              <w:rFonts w:ascii="Times New Roman" w:hAnsi="Times New Roman" w:cs="Times New Roman"/>
                              <w:szCs w:val="21"/>
                            </w:rPr>
                            <w:t>版）</w:t>
                          </w:r>
                        </w:p>
                        <w:p/>
                      </w:txbxContent>
                    </wps:txbx>
                    <wps:bodyPr upright="1"/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left:288.9pt;margin-top:2.15pt;height:34.05pt;width:144.75pt;z-index:251658240;mso-width-relative:page;mso-height-relative:page;" fillcolor="#FFFFFF" filled="t" stroked="f" coordsize="21600,21600" o:gfxdata="UEsDBAoAAAAAAIdO4kAAAAAAAAAAAAAAAAAEAAAAZHJzL1BLAwQUAAAACACHTuJA+oz9z9cAAAAI&#10;AQAADwAAAGRycy9kb3ducmV2LnhtbE2PwU7DMBBE70j8g7VIXBB1WtK4hGwqgQTi2tIP2CTbJCK2&#10;o9ht2r9nOcFtRzOaeVtsL3ZQZ55C7x3CcpGAYlf7pnctwuHr/XEDKkRyDQ3eMcKVA2zL25uC8sbP&#10;bsfnfWyVlLiQE0IX45hrHeqOLYWFH9mJd/STpShyanUz0SzldtCrJMm0pd7JQkcjv3Vcf+9PFuH4&#10;OT+sn+fqIx7MLs1eqTeVvyLe3y2TF1CRL/EvDL/4gg6lMFX+5JqgBoS1MYIeEdInUOJvMiNHhWBW&#10;Keiy0P8fKH8AUEsDBBQAAAAIAIdO4kCjIr6lpQEAACkDAAAOAAAAZHJzL2Uyb0RvYy54bWytUkuO&#10;2zAM3RfoHQTtGyfxTBEYcQZoB+mmaAtMewBFlmwBkihQmti5QHuDrrrpvufKOUopmUw/u8F4QYvk&#10;4xMfqfXN5CzbK4wGfMsXszlnykvojO9b/uXz9tWKs5iE74QFr1p+UJHfbF6+WI+hUUsYwHYKGZH4&#10;2Iyh5UNKoamqKAflRJxBUJ6SGtCJRC72VYdiJHZnq+V8/roaAbuAIFWMFL09Jfmm8GutZPqodVSJ&#10;2ZZTb6lYLHaXbbVZi6ZHEQYjz22IJ3ThhPF06YXqViTB7tH8R+WMRIig00yCq0BrI1XRQGoW83/U&#10;3A0iqKKFhhPDZUzx+Wjlh/0nZKZrec2ZF45WdPz+7fjj1/HnV7bI4xlDbAh1FwiXpjcw0Zof4pGC&#10;WfWk0eU/6WGUp0EfLsNVU2IyF63qVb285kxS7qpeXtXXmaZ6rA4Y0zsFjuVDy5GWV2Yq9u9jOkEf&#10;IPmyCNZ0W2NtcbDfvbXI9oIWvS3fmf0vmPUZ7CGXnRhzpMoaT1ryKU276Sx8B92BdN8HNP1APRXl&#10;BU77KM2f305e+J9+IX184Zvf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FQQAAFtDb250ZW50X1R5cGVzXS54bWxQSwECFAAKAAAAAACHTuJAAAAA&#10;AAAAAAAAAAAABgAAAAAAAAAAABAAAAD3AgAAX3JlbHMvUEsBAhQAFAAAAAgAh07iQIoUZjzRAAAA&#10;lAEAAAsAAAAAAAAAAQAgAAAAGwMAAF9yZWxzLy5yZWxzUEsBAhQACgAAAAAAh07iQAAAAAAAAAAA&#10;AAAAAAQAAAAAAAAAAAAQAAAAAAAAAGRycy9QSwECFAAUAAAACACHTuJA+oz9z9cAAAAIAQAADwAA&#10;AAAAAAABACAAAAAiAAAAZHJzL2Rvd25yZXYueG1sUEsBAhQAFAAAAAgAh07iQKMivqWlAQAAKQMA&#10;AA4AAAAAAAAAAQAgAAAAJgEAAGRycy9lMm9Eb2MueG1sUEsFBgAAAAAGAAYAWQEAAD0FAAAAAA==&#10;">
              <v:fill on="t" focussize="0,0"/>
              <v:stroke on="f"/>
              <v:imagedata o:title=""/>
              <o:lock v:ext="edit" aspectratio="f"/>
              <v:textbox>
                <w:txbxContent>
                  <w:p>
                    <w:pPr>
                      <w:rPr>
                        <w:rFonts w:ascii="Times New Roman" w:hAnsi="Times New Roman" w:cs="Times New Roman"/>
                        <w:szCs w:val="21"/>
                      </w:rPr>
                    </w:pPr>
                    <w:r>
                      <w:rPr>
                        <w:rFonts w:ascii="Times New Roman" w:hAnsi="Times New Roman" w:cs="Times New Roman"/>
                        <w:szCs w:val="21"/>
                      </w:rPr>
                      <w:t>ISC-A-I-</w:t>
                    </w:r>
                    <w:r>
                      <w:rPr>
                        <w:rFonts w:hint="eastAsia" w:ascii="Times New Roman" w:hAnsi="Times New Roman" w:cs="Times New Roman"/>
                        <w:szCs w:val="21"/>
                      </w:rPr>
                      <w:t>08</w:t>
                    </w:r>
                    <w:r>
                      <w:rPr>
                        <w:rFonts w:ascii="Times New Roman" w:hAnsi="Times New Roman" w:cs="Times New Roman"/>
                        <w:szCs w:val="21"/>
                      </w:rPr>
                      <w:t>计量要求导出和</w:t>
                    </w:r>
                  </w:p>
                  <w:p>
                    <w:pPr>
                      <w:rPr>
                        <w:rFonts w:ascii="Times New Roman" w:hAnsi="Times New Roman" w:cs="Times New Roman"/>
                        <w:sz w:val="18"/>
                        <w:szCs w:val="18"/>
                      </w:rPr>
                    </w:pPr>
                    <w:r>
                      <w:rPr>
                        <w:rFonts w:ascii="Times New Roman" w:hAnsi="Times New Roman" w:cs="Times New Roman"/>
                        <w:szCs w:val="21"/>
                      </w:rPr>
                      <w:t>计量验证记录表（0</w:t>
                    </w:r>
                    <w:r>
                      <w:rPr>
                        <w:rFonts w:hint="eastAsia" w:ascii="Times New Roman" w:hAnsi="Times New Roman" w:cs="Times New Roman"/>
                        <w:szCs w:val="21"/>
                      </w:rPr>
                      <w:t>6</w:t>
                    </w:r>
                    <w:r>
                      <w:rPr>
                        <w:rFonts w:ascii="Times New Roman" w:hAnsi="Times New Roman" w:cs="Times New Roman"/>
                        <w:szCs w:val="21"/>
                      </w:rPr>
                      <w:t>版）</w:t>
                    </w:r>
                  </w:p>
                  <w:p/>
                </w:txbxContent>
              </v:textbox>
            </v:shape>
          </w:pict>
        </mc:Fallback>
      </mc:AlternateContent>
    </w:r>
    <w:r>
      <w:rPr>
        <w:rStyle w:val="12"/>
        <w:rFonts w:hint="default" w:ascii="Times New Roman" w:hAnsi="Times New Roman" w:cs="Times New Roman"/>
        <w:szCs w:val="21"/>
      </w:rPr>
      <w:t>北京国标联合认证有限公司</w:t>
    </w:r>
  </w:p>
  <w:p>
    <w:pPr>
      <w:pStyle w:val="5"/>
      <w:pBdr>
        <w:bottom w:val="none" w:color="auto" w:sz="0" w:space="0"/>
      </w:pBdr>
      <w:spacing w:line="320" w:lineRule="exact"/>
      <w:jc w:val="left"/>
    </w:pPr>
    <w:r>
      <w:rPr>
        <w:rStyle w:val="12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-5715</wp:posOffset>
              </wp:positionH>
              <wp:positionV relativeFrom="paragraph">
                <wp:posOffset>38100</wp:posOffset>
              </wp:positionV>
              <wp:extent cx="5400675" cy="0"/>
              <wp:effectExtent l="0" t="0" r="0" b="0"/>
              <wp:wrapNone/>
              <wp:docPr id="4" name="直线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400675" cy="0"/>
                      </a:xfrm>
                      <a:prstGeom prst="line">
                        <a:avLst/>
                      </a:prstGeom>
                      <a:ln w="9525" cap="flat" cmpd="sng">
                        <a:solidFill>
                          <a:srgbClr val="000000"/>
                        </a:solidFill>
                        <a:prstDash val="solid"/>
                        <a:headEnd type="none" w="med" len="med"/>
                        <a:tailEnd type="none" w="med" len="med"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直线 2" o:spid="_x0000_s1026" o:spt="20" style="position:absolute;left:0pt;margin-left:-0.45pt;margin-top:3pt;height:0pt;width:425.25pt;z-index:251659264;mso-width-relative:page;mso-height-relative:page;" filled="f" stroked="t" coordsize="21600,21600" o:gfxdata="UEsDBAoAAAAAAIdO4kAAAAAAAAAAAAAAAAAEAAAAZHJzL1BLAwQUAAAACACHTuJAyRDgK9MAAAAF&#10;AQAADwAAAGRycy9kb3ducmV2LnhtbE2PzU7DMBCE70i8g7VIXKrWbkFRG+L0AOTGhRbEdRsvSUS8&#10;TmP3B56ehQscRzOa+aZYn32vjjTGLrCF+cyAIq6D67ix8LKtpktQMSE77AOThU+KsC4vLwrMXTjx&#10;Mx03qVFSwjFHC21KQ651rFvyGGdhIBbvPYwek8ix0W7Ek5T7Xi+MybTHjmWhxYHuW6o/NgdvIVav&#10;tK++JvXEvN00gRb7h6dHtPb6am7uQCU6p78w/OALOpTCtAsHdlH1FqYrCVrI5JC4y9tVBmr3q3VZ&#10;6P/05TdQSwMEFAAAAAgAh07iQFonsMHEAQAAgQMAAA4AAABkcnMvZTJvRG9jLnhtbK1TS24bMQzd&#10;B+gdBO3jcYy4SQceZxE33RSNgSYHoPWZEaAfRNVjn6XX6KqbHifXKCU7Tj+boogXMkWRj3yPnMXN&#10;zlm2VQlN8B2/mEw5U14EaXzf8ceHu/NrzjCDl2CDVx3fK+Q3yzdnizG2ahaGYKVKjEA8tmPs+JBz&#10;bJsGxaAc4CRE5elRh+Qg0zX1jUwwErqzzWw6fduMIcmYglCI5F0dHvmy4mutRL7XGlVmtuPUW65n&#10;quemnM1yAW2fIA5GHNuA/+jCgfFU9AS1ggzsSzJ/QTkjUsCg80QE1wStjVCVA7G5mP7B5vMAUVUu&#10;JA7Gk0z4erDi03admJEdv+TMg6MRPX399vT9B5sVbcaILYXc+nU63jCuUyG608mVf6LAdlXP/UlP&#10;tctMkHN+SRO6mnMmnt+al8SYMH9QwbFidNwaX6hCC9uPmKkYhT6HFLf1bOz4u/mswAFtiraQyXSR&#10;ekff11wM1sg7Y23JwNRvbm1iWyizr79CiXB/CytFVoDDIa4+HbZiUCDfe8nyPpIqntaXlxackpxZ&#10;RdteLAKENoOx/xJJpa2nDoqqBx2LtQlyX+Wtfppz7fG4k2WRfr3X7JcvZ/kT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yRDgK9MAAAAFAQAADwAAAAAAAAABACAAAAAiAAAAZHJzL2Rvd25yZXYueG1s&#10;UEsBAhQAFAAAAAgAh07iQFonsMHEAQAAgQMAAA4AAAAAAAAAAQAgAAAAIgEAAGRycy9lMm9Eb2Mu&#10;eG1sUEsFBgAAAAAGAAYAWQEAAFgFAAAAAA==&#10;">
              <v:fill on="f" focussize="0,0"/>
              <v:stroke color="#000000" joinstyle="round"/>
              <v:imagedata o:title=""/>
              <o:lock v:ext="edit" aspectratio="f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078E7A"/>
    <w:multiLevelType w:val="singleLevel"/>
    <w:tmpl w:val="03078E7A"/>
    <w:lvl w:ilvl="0" w:tentative="0">
      <w:start w:val="4"/>
      <w:numFmt w:val="decimal"/>
      <w:suff w:val="nothing"/>
      <w:lvlText w:val="%1、"/>
      <w:lvlJc w:val="left"/>
    </w:lvl>
  </w:abstractNum>
  <w:abstractNum w:abstractNumId="1">
    <w:nsid w:val="60310893"/>
    <w:multiLevelType w:val="multilevel"/>
    <w:tmpl w:val="60310893"/>
    <w:lvl w:ilvl="0" w:tentative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NotTrackMoves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5AC1"/>
    <w:rsid w:val="00032E03"/>
    <w:rsid w:val="001320EF"/>
    <w:rsid w:val="002105B1"/>
    <w:rsid w:val="00221DC7"/>
    <w:rsid w:val="002C7C84"/>
    <w:rsid w:val="00385162"/>
    <w:rsid w:val="0042024D"/>
    <w:rsid w:val="004C5760"/>
    <w:rsid w:val="004D0D87"/>
    <w:rsid w:val="005243B5"/>
    <w:rsid w:val="00532D95"/>
    <w:rsid w:val="005617B0"/>
    <w:rsid w:val="005F471D"/>
    <w:rsid w:val="006E4B3C"/>
    <w:rsid w:val="00763603"/>
    <w:rsid w:val="00871784"/>
    <w:rsid w:val="00883A44"/>
    <w:rsid w:val="008B6E8C"/>
    <w:rsid w:val="008F16A2"/>
    <w:rsid w:val="009432A0"/>
    <w:rsid w:val="00A90C01"/>
    <w:rsid w:val="00B12E1E"/>
    <w:rsid w:val="00B31A71"/>
    <w:rsid w:val="00B77487"/>
    <w:rsid w:val="00BE60EC"/>
    <w:rsid w:val="00C03C43"/>
    <w:rsid w:val="00C97D95"/>
    <w:rsid w:val="00CC53F8"/>
    <w:rsid w:val="00CD1215"/>
    <w:rsid w:val="00D440D0"/>
    <w:rsid w:val="00DF5AC1"/>
    <w:rsid w:val="01451014"/>
    <w:rsid w:val="0170039E"/>
    <w:rsid w:val="01AB519D"/>
    <w:rsid w:val="02077A9C"/>
    <w:rsid w:val="022C642B"/>
    <w:rsid w:val="023A57F5"/>
    <w:rsid w:val="025831DE"/>
    <w:rsid w:val="026C13EC"/>
    <w:rsid w:val="029156E7"/>
    <w:rsid w:val="02A24A1D"/>
    <w:rsid w:val="03432C1D"/>
    <w:rsid w:val="035C73B5"/>
    <w:rsid w:val="054A733F"/>
    <w:rsid w:val="06234F2B"/>
    <w:rsid w:val="06236D75"/>
    <w:rsid w:val="067F6ADE"/>
    <w:rsid w:val="07EB2EA9"/>
    <w:rsid w:val="096249BD"/>
    <w:rsid w:val="0988688B"/>
    <w:rsid w:val="098A7D33"/>
    <w:rsid w:val="0AC01594"/>
    <w:rsid w:val="0B991B72"/>
    <w:rsid w:val="0D026ED5"/>
    <w:rsid w:val="0E0D2B1B"/>
    <w:rsid w:val="0E447547"/>
    <w:rsid w:val="0E7D2D42"/>
    <w:rsid w:val="0EDE0D51"/>
    <w:rsid w:val="0EF904A6"/>
    <w:rsid w:val="0F1D6B56"/>
    <w:rsid w:val="102E43F3"/>
    <w:rsid w:val="10666CA4"/>
    <w:rsid w:val="107E62D8"/>
    <w:rsid w:val="111F7A9E"/>
    <w:rsid w:val="11731A0D"/>
    <w:rsid w:val="118626B6"/>
    <w:rsid w:val="12504BA5"/>
    <w:rsid w:val="12693005"/>
    <w:rsid w:val="131B633D"/>
    <w:rsid w:val="142261C9"/>
    <w:rsid w:val="14BD67CD"/>
    <w:rsid w:val="15376DEE"/>
    <w:rsid w:val="15411F6C"/>
    <w:rsid w:val="15EB628C"/>
    <w:rsid w:val="16190E05"/>
    <w:rsid w:val="161E353F"/>
    <w:rsid w:val="16751888"/>
    <w:rsid w:val="16E0060B"/>
    <w:rsid w:val="17DE61F8"/>
    <w:rsid w:val="181C70C0"/>
    <w:rsid w:val="187254E1"/>
    <w:rsid w:val="18CD25A2"/>
    <w:rsid w:val="198233D7"/>
    <w:rsid w:val="19A70672"/>
    <w:rsid w:val="19F80483"/>
    <w:rsid w:val="1A2E2F42"/>
    <w:rsid w:val="1A493CD5"/>
    <w:rsid w:val="1AD86865"/>
    <w:rsid w:val="1AF42570"/>
    <w:rsid w:val="1BCA29B2"/>
    <w:rsid w:val="1CA8778C"/>
    <w:rsid w:val="1D105E6D"/>
    <w:rsid w:val="1D2064B7"/>
    <w:rsid w:val="1D5021BB"/>
    <w:rsid w:val="1E2856C7"/>
    <w:rsid w:val="1ECD3255"/>
    <w:rsid w:val="1F075143"/>
    <w:rsid w:val="1F4F57EE"/>
    <w:rsid w:val="203522A9"/>
    <w:rsid w:val="205805CC"/>
    <w:rsid w:val="20ED7787"/>
    <w:rsid w:val="215434FB"/>
    <w:rsid w:val="21CF0F20"/>
    <w:rsid w:val="21F16092"/>
    <w:rsid w:val="22476A2C"/>
    <w:rsid w:val="2260326F"/>
    <w:rsid w:val="22757923"/>
    <w:rsid w:val="2291754B"/>
    <w:rsid w:val="23213032"/>
    <w:rsid w:val="235F4E2E"/>
    <w:rsid w:val="23BB0912"/>
    <w:rsid w:val="24247AC0"/>
    <w:rsid w:val="251F7CC6"/>
    <w:rsid w:val="25E93895"/>
    <w:rsid w:val="263A25AF"/>
    <w:rsid w:val="26696668"/>
    <w:rsid w:val="27284733"/>
    <w:rsid w:val="27622180"/>
    <w:rsid w:val="283C3DE2"/>
    <w:rsid w:val="28C77764"/>
    <w:rsid w:val="28EB73D7"/>
    <w:rsid w:val="29051700"/>
    <w:rsid w:val="292208A4"/>
    <w:rsid w:val="29C543FF"/>
    <w:rsid w:val="2A1E10DD"/>
    <w:rsid w:val="2A412E19"/>
    <w:rsid w:val="2AB61F58"/>
    <w:rsid w:val="2B194B47"/>
    <w:rsid w:val="2B463BFD"/>
    <w:rsid w:val="2B994FBD"/>
    <w:rsid w:val="2C1213C1"/>
    <w:rsid w:val="2CB67403"/>
    <w:rsid w:val="2CCF37A7"/>
    <w:rsid w:val="2CE22DC2"/>
    <w:rsid w:val="2CE7476F"/>
    <w:rsid w:val="2DB20122"/>
    <w:rsid w:val="2DFA46EF"/>
    <w:rsid w:val="2E0D13F5"/>
    <w:rsid w:val="2EE927FD"/>
    <w:rsid w:val="2F940B9D"/>
    <w:rsid w:val="2FB00C85"/>
    <w:rsid w:val="2FDF7494"/>
    <w:rsid w:val="30490155"/>
    <w:rsid w:val="30823C2F"/>
    <w:rsid w:val="30BA0296"/>
    <w:rsid w:val="319C07C8"/>
    <w:rsid w:val="31A01708"/>
    <w:rsid w:val="34645142"/>
    <w:rsid w:val="348506DF"/>
    <w:rsid w:val="348F1563"/>
    <w:rsid w:val="350A4FE4"/>
    <w:rsid w:val="35167235"/>
    <w:rsid w:val="356C1599"/>
    <w:rsid w:val="35E77D2F"/>
    <w:rsid w:val="36064947"/>
    <w:rsid w:val="3634732F"/>
    <w:rsid w:val="37731F72"/>
    <w:rsid w:val="384D019D"/>
    <w:rsid w:val="386A393C"/>
    <w:rsid w:val="38704520"/>
    <w:rsid w:val="38A5255C"/>
    <w:rsid w:val="393266C9"/>
    <w:rsid w:val="39C2681C"/>
    <w:rsid w:val="3A5422C5"/>
    <w:rsid w:val="3B5D1D87"/>
    <w:rsid w:val="3C375D96"/>
    <w:rsid w:val="3C9E5AB7"/>
    <w:rsid w:val="3D34088E"/>
    <w:rsid w:val="3D372A7D"/>
    <w:rsid w:val="3DC702A1"/>
    <w:rsid w:val="3DE6317E"/>
    <w:rsid w:val="3E0A1014"/>
    <w:rsid w:val="3E502A5B"/>
    <w:rsid w:val="3EC4380C"/>
    <w:rsid w:val="3EFD2C20"/>
    <w:rsid w:val="3F330057"/>
    <w:rsid w:val="3F6D65DC"/>
    <w:rsid w:val="402E43C6"/>
    <w:rsid w:val="40781F7F"/>
    <w:rsid w:val="41726950"/>
    <w:rsid w:val="423F4817"/>
    <w:rsid w:val="427F2FCF"/>
    <w:rsid w:val="42D93BA6"/>
    <w:rsid w:val="43BB4393"/>
    <w:rsid w:val="43D0398F"/>
    <w:rsid w:val="442E22FD"/>
    <w:rsid w:val="4473072F"/>
    <w:rsid w:val="44C94E1C"/>
    <w:rsid w:val="44ED4802"/>
    <w:rsid w:val="45531571"/>
    <w:rsid w:val="459B20F4"/>
    <w:rsid w:val="46BB7F28"/>
    <w:rsid w:val="478C5E2B"/>
    <w:rsid w:val="484F69D2"/>
    <w:rsid w:val="48B23790"/>
    <w:rsid w:val="4913088A"/>
    <w:rsid w:val="497F6153"/>
    <w:rsid w:val="49F7159E"/>
    <w:rsid w:val="4B0A00E8"/>
    <w:rsid w:val="4B865476"/>
    <w:rsid w:val="4B9867DF"/>
    <w:rsid w:val="4BB4697A"/>
    <w:rsid w:val="4BC3262A"/>
    <w:rsid w:val="4BF94002"/>
    <w:rsid w:val="4C44415F"/>
    <w:rsid w:val="4D0A1E48"/>
    <w:rsid w:val="4D1E6D1F"/>
    <w:rsid w:val="4D7D2BA7"/>
    <w:rsid w:val="4DB52AD5"/>
    <w:rsid w:val="4DBD5347"/>
    <w:rsid w:val="4DE47B42"/>
    <w:rsid w:val="4F295F58"/>
    <w:rsid w:val="4F3251EA"/>
    <w:rsid w:val="4F331765"/>
    <w:rsid w:val="4FB56DD0"/>
    <w:rsid w:val="500331C0"/>
    <w:rsid w:val="504D4584"/>
    <w:rsid w:val="510C245D"/>
    <w:rsid w:val="52A86860"/>
    <w:rsid w:val="52D563EA"/>
    <w:rsid w:val="53745765"/>
    <w:rsid w:val="53CF727B"/>
    <w:rsid w:val="53E1422A"/>
    <w:rsid w:val="55212FEC"/>
    <w:rsid w:val="5525258F"/>
    <w:rsid w:val="5626736F"/>
    <w:rsid w:val="563825F3"/>
    <w:rsid w:val="568A5984"/>
    <w:rsid w:val="56B06DD9"/>
    <w:rsid w:val="5727273D"/>
    <w:rsid w:val="574D5686"/>
    <w:rsid w:val="585C6B39"/>
    <w:rsid w:val="58634524"/>
    <w:rsid w:val="58940CFF"/>
    <w:rsid w:val="589E42E1"/>
    <w:rsid w:val="58E71012"/>
    <w:rsid w:val="58F1048C"/>
    <w:rsid w:val="59B14576"/>
    <w:rsid w:val="5A530103"/>
    <w:rsid w:val="5A596034"/>
    <w:rsid w:val="5A7C38CD"/>
    <w:rsid w:val="5B8D0F2F"/>
    <w:rsid w:val="5C186E76"/>
    <w:rsid w:val="5C674EE7"/>
    <w:rsid w:val="5C863D0B"/>
    <w:rsid w:val="5CF10399"/>
    <w:rsid w:val="5E096583"/>
    <w:rsid w:val="5E2D5A74"/>
    <w:rsid w:val="5E3A581C"/>
    <w:rsid w:val="5E4C21BE"/>
    <w:rsid w:val="5E6904E1"/>
    <w:rsid w:val="5E697F63"/>
    <w:rsid w:val="5E6D2A36"/>
    <w:rsid w:val="5EB027D5"/>
    <w:rsid w:val="5EBF2AEB"/>
    <w:rsid w:val="5F7960F6"/>
    <w:rsid w:val="5FE84B0A"/>
    <w:rsid w:val="604338D9"/>
    <w:rsid w:val="608517EF"/>
    <w:rsid w:val="60D8283A"/>
    <w:rsid w:val="611B7EEC"/>
    <w:rsid w:val="61550286"/>
    <w:rsid w:val="6164158B"/>
    <w:rsid w:val="620F44C5"/>
    <w:rsid w:val="62126889"/>
    <w:rsid w:val="62705225"/>
    <w:rsid w:val="62EC2C90"/>
    <w:rsid w:val="634711C3"/>
    <w:rsid w:val="635A167B"/>
    <w:rsid w:val="638A5186"/>
    <w:rsid w:val="65BE4FF7"/>
    <w:rsid w:val="66090AF5"/>
    <w:rsid w:val="66742BA6"/>
    <w:rsid w:val="681D75A8"/>
    <w:rsid w:val="68857650"/>
    <w:rsid w:val="68BF577B"/>
    <w:rsid w:val="69167F57"/>
    <w:rsid w:val="69D2606A"/>
    <w:rsid w:val="6A161CF3"/>
    <w:rsid w:val="6A9924B2"/>
    <w:rsid w:val="6AED0FF5"/>
    <w:rsid w:val="6B3D4797"/>
    <w:rsid w:val="6B475699"/>
    <w:rsid w:val="6BB069F3"/>
    <w:rsid w:val="6D936FCA"/>
    <w:rsid w:val="6E7C24D0"/>
    <w:rsid w:val="6F5E269D"/>
    <w:rsid w:val="6F717DFC"/>
    <w:rsid w:val="6FD01CAD"/>
    <w:rsid w:val="702C0217"/>
    <w:rsid w:val="70374D6C"/>
    <w:rsid w:val="70614FAA"/>
    <w:rsid w:val="709300B3"/>
    <w:rsid w:val="714146F1"/>
    <w:rsid w:val="714F351F"/>
    <w:rsid w:val="71531F12"/>
    <w:rsid w:val="7186274D"/>
    <w:rsid w:val="727B0BC9"/>
    <w:rsid w:val="73056465"/>
    <w:rsid w:val="733619C2"/>
    <w:rsid w:val="735F6D86"/>
    <w:rsid w:val="73DA71F4"/>
    <w:rsid w:val="73E12927"/>
    <w:rsid w:val="740B0E70"/>
    <w:rsid w:val="74115E2C"/>
    <w:rsid w:val="746A0312"/>
    <w:rsid w:val="746E742D"/>
    <w:rsid w:val="754D18A0"/>
    <w:rsid w:val="75E66831"/>
    <w:rsid w:val="76B6412C"/>
    <w:rsid w:val="76F023DD"/>
    <w:rsid w:val="76F7632B"/>
    <w:rsid w:val="76FD67F8"/>
    <w:rsid w:val="784E5D42"/>
    <w:rsid w:val="792A11DC"/>
    <w:rsid w:val="79936F0C"/>
    <w:rsid w:val="7A525B09"/>
    <w:rsid w:val="7B02645D"/>
    <w:rsid w:val="7B3131D0"/>
    <w:rsid w:val="7BE470D2"/>
    <w:rsid w:val="7C050F9E"/>
    <w:rsid w:val="7C266F44"/>
    <w:rsid w:val="7C5F592C"/>
    <w:rsid w:val="7C6861DF"/>
    <w:rsid w:val="7D156BCD"/>
    <w:rsid w:val="7D596FAD"/>
    <w:rsid w:val="7DD406D9"/>
    <w:rsid w:val="7E05622C"/>
    <w:rsid w:val="7E0D78CD"/>
    <w:rsid w:val="7E4758C9"/>
    <w:rsid w:val="7F855F60"/>
    <w:rsid w:val="7FA0776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unhideWhenUsed/>
    <w:qFormat/>
    <w:uiPriority w:val="9"/>
    <w:pPr>
      <w:spacing w:before="100" w:beforeAutospacing="1" w:after="100" w:afterAutospacing="1"/>
      <w:jc w:val="left"/>
      <w:outlineLvl w:val="2"/>
    </w:pPr>
    <w:rPr>
      <w:rFonts w:hint="eastAsia" w:ascii="宋体" w:hAnsi="宋体" w:eastAsia="宋体" w:cs="Times New Roman"/>
      <w:b/>
      <w:kern w:val="0"/>
      <w:sz w:val="27"/>
      <w:szCs w:val="27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3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眉 字符"/>
    <w:basedOn w:val="8"/>
    <w:link w:val="5"/>
    <w:qFormat/>
    <w:uiPriority w:val="99"/>
    <w:rPr>
      <w:sz w:val="18"/>
      <w:szCs w:val="18"/>
    </w:rPr>
  </w:style>
  <w:style w:type="character" w:customStyle="1" w:styleId="10">
    <w:name w:val="页脚 字符"/>
    <w:basedOn w:val="8"/>
    <w:link w:val="4"/>
    <w:qFormat/>
    <w:uiPriority w:val="99"/>
    <w:rPr>
      <w:sz w:val="18"/>
      <w:szCs w:val="18"/>
    </w:rPr>
  </w:style>
  <w:style w:type="paragraph" w:customStyle="1" w:styleId="11">
    <w:name w:val="列出段落1"/>
    <w:basedOn w:val="1"/>
    <w:qFormat/>
    <w:uiPriority w:val="34"/>
    <w:pPr>
      <w:ind w:firstLine="420" w:firstLineChars="200"/>
    </w:p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3">
    <w:name w:val="批注框文本 字符"/>
    <w:basedOn w:val="8"/>
    <w:link w:val="3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jpeg"/><Relationship Id="rId8" Type="http://schemas.openxmlformats.org/officeDocument/2006/relationships/image" Target="media/image3.jpeg"/><Relationship Id="rId7" Type="http://schemas.openxmlformats.org/officeDocument/2006/relationships/image" Target="media/image2.wmf"/><Relationship Id="rId6" Type="http://schemas.openxmlformats.org/officeDocument/2006/relationships/oleObject" Target="embeddings/oleObject1.bin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numbering" Target="numbering.xml"/><Relationship Id="rId11" Type="http://schemas.openxmlformats.org/officeDocument/2006/relationships/customXml" Target="../customXml/item1.xml"/><Relationship Id="rId10" Type="http://schemas.openxmlformats.org/officeDocument/2006/relationships/image" Target="media/image5.jpeg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130</Words>
  <Characters>741</Characters>
  <Lines>6</Lines>
  <Paragraphs>1</Paragraphs>
  <TotalTime>0</TotalTime>
  <ScaleCrop>false</ScaleCrop>
  <LinksUpToDate>false</LinksUpToDate>
  <CharactersWithSpaces>870</CharactersWithSpaces>
  <Application>WPS Office_11.1.0.9828_F1E327BC-269C-435d-A152-05C5408002CA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2015-10-14T00:38:00Z</dcterms:created>
  <dc:creator>alexander chang</dc:creator>
  <cp:lastModifiedBy>hp</cp:lastModifiedBy>
  <cp:lastPrinted>2017-02-16T05:50:00Z</cp:lastPrinted>
  <dcterms:modified xsi:type="dcterms:W3CDTF">2020-07-31T09:28:30Z</dcterms:modified>
  <cp:revision>41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