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6-2019-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开拓文化发展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