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江苏佳华医疗用品有限公司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0297-2020-Q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刘凯</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ISC-JSZJ-131</w:t>
            </w:r>
          </w:p>
          <w:p w:rsidR="009F508A">
            <w:pPr>
              <w:snapToGrid w:val="0"/>
              <w:spacing w:line="320" w:lineRule="exact"/>
              <w:ind w:left="1309"/>
              <w:rPr>
                <w:sz w:val="22"/>
                <w:szCs w:val="22"/>
                <w:highlight w:val="yellow"/>
              </w:rPr>
            </w:pPr>
            <w:r>
              <w:rPr>
                <w:sz w:val="22"/>
                <w:szCs w:val="22"/>
                <w:highlight w:val="yellow"/>
              </w:rPr>
              <w:t>江苏省卫生监督所医疗监督处</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