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E3D" w:rsidRDefault="0097784C">
      <w:pPr>
        <w:snapToGrid w:val="0"/>
        <w:spacing w:afterLines="30" w:after="93"/>
        <w:jc w:val="center"/>
        <w:rPr>
          <w:rFonts w:ascii="楷体" w:eastAsia="楷体" w:hAnsi="楷体"/>
          <w:b/>
          <w:color w:val="000000" w:themeColor="text1"/>
          <w:sz w:val="84"/>
          <w:szCs w:val="84"/>
        </w:rPr>
      </w:pPr>
      <w:r>
        <w:rPr>
          <w:noProof/>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edited="0">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8" cstate="print"/>
                    <a:stretch>
                      <a:fillRect/>
                    </a:stretch>
                  </pic:blipFill>
                  <pic:spPr>
                    <a:xfrm>
                      <a:off x="0" y="0"/>
                      <a:ext cx="1724025" cy="1490345"/>
                    </a:xfrm>
                    <a:prstGeom prst="rect">
                      <a:avLst/>
                    </a:prstGeom>
                    <a:noFill/>
                    <a:ln w="9525">
                      <a:noFill/>
                    </a:ln>
                  </pic:spPr>
                </pic:pic>
              </a:graphicData>
            </a:graphic>
          </wp:anchor>
        </w:drawing>
      </w:r>
    </w:p>
    <w:p w:rsidR="004A0E3D" w:rsidRDefault="004A0E3D">
      <w:pPr>
        <w:snapToGrid w:val="0"/>
        <w:spacing w:afterLines="30" w:after="93"/>
        <w:jc w:val="center"/>
        <w:rPr>
          <w:rFonts w:ascii="楷体" w:eastAsia="楷体" w:hAnsi="楷体"/>
          <w:b/>
          <w:color w:val="000000" w:themeColor="text1"/>
          <w:sz w:val="52"/>
          <w:szCs w:val="52"/>
        </w:rPr>
      </w:pPr>
    </w:p>
    <w:p w:rsidR="004A0E3D" w:rsidRDefault="004A0E3D">
      <w:pPr>
        <w:snapToGrid w:val="0"/>
        <w:spacing w:afterLines="30" w:after="93"/>
        <w:jc w:val="center"/>
        <w:rPr>
          <w:rFonts w:ascii="楷体" w:eastAsia="楷体" w:hAnsi="楷体"/>
          <w:b/>
          <w:color w:val="000000" w:themeColor="text1"/>
          <w:sz w:val="52"/>
          <w:szCs w:val="52"/>
        </w:rPr>
      </w:pPr>
    </w:p>
    <w:p w:rsidR="004A0E3D" w:rsidRDefault="004A0E3D">
      <w:pPr>
        <w:snapToGrid w:val="0"/>
        <w:spacing w:afterLines="30" w:after="93"/>
        <w:jc w:val="center"/>
        <w:rPr>
          <w:rFonts w:ascii="楷体" w:eastAsia="楷体" w:hAnsi="楷体"/>
          <w:b/>
          <w:color w:val="000000" w:themeColor="text1"/>
          <w:sz w:val="52"/>
          <w:szCs w:val="52"/>
        </w:rPr>
      </w:pPr>
    </w:p>
    <w:p w:rsidR="004A0E3D" w:rsidRDefault="0097784C">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4A0E3D" w:rsidRDefault="004A0E3D">
      <w:pPr>
        <w:snapToGrid w:val="0"/>
        <w:spacing w:afterLines="30" w:after="93"/>
        <w:jc w:val="center"/>
        <w:rPr>
          <w:rFonts w:ascii="楷体" w:eastAsia="楷体" w:hAnsi="楷体"/>
          <w:b/>
          <w:color w:val="000000" w:themeColor="text1"/>
          <w:sz w:val="36"/>
          <w:szCs w:val="36"/>
        </w:rPr>
      </w:pPr>
    </w:p>
    <w:p w:rsidR="004A0E3D" w:rsidRDefault="004A0E3D">
      <w:pPr>
        <w:snapToGrid w:val="0"/>
        <w:spacing w:afterLines="30" w:after="93"/>
        <w:jc w:val="center"/>
        <w:rPr>
          <w:rFonts w:ascii="楷体" w:eastAsia="楷体" w:hAnsi="楷体"/>
          <w:b/>
          <w:color w:val="000000" w:themeColor="text1"/>
          <w:sz w:val="36"/>
          <w:szCs w:val="36"/>
        </w:rPr>
      </w:pPr>
    </w:p>
    <w:p w:rsidR="004A0E3D" w:rsidRDefault="004A0E3D">
      <w:pPr>
        <w:snapToGrid w:val="0"/>
        <w:spacing w:afterLines="30" w:after="93"/>
        <w:jc w:val="center"/>
        <w:rPr>
          <w:rFonts w:ascii="楷体" w:eastAsia="楷体" w:hAnsi="楷体"/>
          <w:b/>
          <w:color w:val="000000" w:themeColor="text1"/>
          <w:sz w:val="32"/>
          <w:szCs w:val="32"/>
        </w:rPr>
      </w:pPr>
    </w:p>
    <w:p w:rsidR="004A0E3D" w:rsidRDefault="0097784C">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受审核方：</w:t>
      </w:r>
      <w:bookmarkStart w:id="0" w:name="组织名称"/>
      <w:proofErr w:type="gramStart"/>
      <w:r>
        <w:rPr>
          <w:rFonts w:ascii="楷体" w:eastAsia="楷体" w:hAnsi="楷体" w:hint="eastAsia"/>
          <w:b/>
          <w:color w:val="000000" w:themeColor="text1"/>
          <w:sz w:val="32"/>
          <w:szCs w:val="32"/>
        </w:rPr>
        <w:t>十堰旺聚精密锻造</w:t>
      </w:r>
      <w:proofErr w:type="gramEnd"/>
      <w:r>
        <w:rPr>
          <w:rFonts w:ascii="楷体" w:eastAsia="楷体" w:hAnsi="楷体" w:hint="eastAsia"/>
          <w:b/>
          <w:color w:val="000000" w:themeColor="text1"/>
          <w:sz w:val="32"/>
          <w:szCs w:val="32"/>
        </w:rPr>
        <w:t>科技有限公司</w:t>
      </w:r>
      <w:bookmarkEnd w:id="0"/>
    </w:p>
    <w:p w:rsidR="004A0E3D" w:rsidRDefault="004A0E3D">
      <w:pPr>
        <w:snapToGrid w:val="0"/>
        <w:spacing w:afterLines="30" w:after="93"/>
        <w:ind w:firstLineChars="600" w:firstLine="1928"/>
        <w:rPr>
          <w:rFonts w:ascii="楷体" w:eastAsia="楷体" w:hAnsi="楷体"/>
          <w:b/>
          <w:color w:val="000000" w:themeColor="text1"/>
          <w:sz w:val="32"/>
          <w:szCs w:val="32"/>
        </w:rPr>
      </w:pPr>
    </w:p>
    <w:p w:rsidR="004A0E3D" w:rsidRDefault="0097784C">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4A0E3D" w:rsidRDefault="0097784C">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sym w:font="Wingdings 2" w:char="00A3"/>
      </w:r>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4A0E3D" w:rsidRDefault="0097784C">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4A0E3D" w:rsidRDefault="0097784C">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4A0E3D" w:rsidRDefault="004A0E3D">
      <w:pPr>
        <w:snapToGrid w:val="0"/>
        <w:spacing w:afterLines="30" w:after="93"/>
        <w:jc w:val="center"/>
        <w:rPr>
          <w:rFonts w:ascii="楷体" w:eastAsia="楷体" w:hAnsi="楷体"/>
          <w:b/>
          <w:color w:val="000000" w:themeColor="text1"/>
          <w:sz w:val="84"/>
          <w:szCs w:val="84"/>
        </w:rPr>
      </w:pPr>
    </w:p>
    <w:p w:rsidR="004A0E3D" w:rsidRDefault="0097784C">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4A0E3D" w:rsidRDefault="0097784C">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c"/>
            <w:rFonts w:ascii="楷体" w:eastAsia="楷体" w:hAnsi="楷体" w:hint="eastAsia"/>
            <w:b/>
            <w:sz w:val="36"/>
            <w:szCs w:val="36"/>
          </w:rPr>
          <w:t>www.china-isc.org.cn</w:t>
        </w:r>
      </w:hyperlink>
    </w:p>
    <w:p w:rsidR="004A0E3D" w:rsidRDefault="004A0E3D">
      <w:pPr>
        <w:widowControl/>
        <w:ind w:firstLineChars="601" w:firstLine="2172"/>
        <w:jc w:val="left"/>
        <w:rPr>
          <w:rFonts w:ascii="楷体" w:eastAsia="楷体" w:hAnsi="楷体"/>
          <w:b/>
          <w:color w:val="000000" w:themeColor="text1"/>
          <w:sz w:val="36"/>
          <w:szCs w:val="36"/>
        </w:rPr>
      </w:pPr>
    </w:p>
    <w:p w:rsidR="004A0E3D" w:rsidRDefault="004A0E3D">
      <w:pPr>
        <w:widowControl/>
        <w:ind w:firstLineChars="601" w:firstLine="2172"/>
        <w:jc w:val="left"/>
        <w:rPr>
          <w:rFonts w:ascii="楷体" w:eastAsia="楷体" w:hAnsi="楷体"/>
          <w:b/>
          <w:color w:val="000000" w:themeColor="text1"/>
          <w:sz w:val="36"/>
          <w:szCs w:val="36"/>
        </w:rPr>
      </w:pPr>
    </w:p>
    <w:p w:rsidR="004A0E3D" w:rsidRDefault="004A0E3D">
      <w:pPr>
        <w:widowControl/>
        <w:ind w:firstLineChars="601" w:firstLine="2172"/>
        <w:jc w:val="left"/>
        <w:rPr>
          <w:rFonts w:ascii="楷体" w:eastAsia="楷体" w:hAnsi="楷体"/>
          <w:b/>
          <w:color w:val="000000" w:themeColor="text1"/>
          <w:sz w:val="36"/>
          <w:szCs w:val="36"/>
        </w:rPr>
      </w:pPr>
    </w:p>
    <w:p w:rsidR="004A0E3D" w:rsidRDefault="004A0E3D">
      <w:pPr>
        <w:widowControl/>
        <w:ind w:firstLineChars="601" w:firstLine="2172"/>
        <w:jc w:val="left"/>
        <w:rPr>
          <w:rFonts w:ascii="楷体" w:eastAsia="楷体" w:hAnsi="楷体"/>
          <w:b/>
          <w:color w:val="000000" w:themeColor="text1"/>
          <w:sz w:val="36"/>
          <w:szCs w:val="36"/>
        </w:rPr>
      </w:pPr>
    </w:p>
    <w:p w:rsidR="004A0E3D" w:rsidRDefault="0097784C">
      <w:pPr>
        <w:pStyle w:val="ae"/>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4A0E3D">
        <w:trPr>
          <w:trHeight w:val="354"/>
        </w:trPr>
        <w:tc>
          <w:tcPr>
            <w:tcW w:w="1697" w:type="dxa"/>
            <w:vAlign w:val="center"/>
          </w:tcPr>
          <w:p w:rsidR="004A0E3D" w:rsidRDefault="0097784C">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4A0E3D" w:rsidRDefault="0097784C">
            <w:pPr>
              <w:rPr>
                <w:b/>
                <w:color w:val="000000" w:themeColor="text1"/>
                <w:sz w:val="20"/>
                <w:szCs w:val="20"/>
              </w:rPr>
            </w:pPr>
            <w:r>
              <w:rPr>
                <w:rFonts w:hint="eastAsia"/>
                <w:b/>
                <w:color w:val="000000" w:themeColor="text1"/>
                <w:sz w:val="20"/>
                <w:szCs w:val="20"/>
              </w:rPr>
              <w:t>北京国标联合认证有限公司</w:t>
            </w:r>
          </w:p>
        </w:tc>
      </w:tr>
      <w:tr w:rsidR="004A0E3D">
        <w:trPr>
          <w:trHeight w:val="377"/>
        </w:trPr>
        <w:tc>
          <w:tcPr>
            <w:tcW w:w="1697" w:type="dxa"/>
            <w:vAlign w:val="center"/>
          </w:tcPr>
          <w:p w:rsidR="004A0E3D" w:rsidRDefault="0097784C">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4A0E3D" w:rsidRDefault="0097784C">
            <w:pPr>
              <w:pStyle w:val="ae"/>
              <w:ind w:left="-142" w:firstLineChars="0" w:firstLine="0"/>
              <w:rPr>
                <w:b/>
                <w:color w:val="000000" w:themeColor="text1"/>
                <w:sz w:val="20"/>
                <w:szCs w:val="20"/>
                <w:lang w:val="de-DE"/>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r>
              <w:rPr>
                <w:rFonts w:hint="eastAsia"/>
                <w:b/>
                <w:color w:val="000000" w:themeColor="text1"/>
                <w:sz w:val="20"/>
                <w:szCs w:val="20"/>
              </w:rPr>
              <w:t>号</w:t>
            </w:r>
          </w:p>
        </w:tc>
        <w:tc>
          <w:tcPr>
            <w:tcW w:w="692" w:type="dxa"/>
            <w:vAlign w:val="center"/>
          </w:tcPr>
          <w:p w:rsidR="004A0E3D" w:rsidRDefault="0097784C">
            <w:pPr>
              <w:rPr>
                <w:b/>
                <w:color w:val="000000" w:themeColor="text1"/>
                <w:sz w:val="20"/>
                <w:szCs w:val="20"/>
              </w:rPr>
            </w:pPr>
            <w:r>
              <w:rPr>
                <w:rFonts w:hint="eastAsia"/>
                <w:b/>
                <w:color w:val="000000" w:themeColor="text1"/>
                <w:sz w:val="20"/>
                <w:szCs w:val="20"/>
              </w:rPr>
              <w:t>邮编</w:t>
            </w:r>
          </w:p>
        </w:tc>
        <w:tc>
          <w:tcPr>
            <w:tcW w:w="1641" w:type="dxa"/>
            <w:vAlign w:val="center"/>
          </w:tcPr>
          <w:p w:rsidR="004A0E3D" w:rsidRDefault="0097784C">
            <w:pPr>
              <w:rPr>
                <w:b/>
                <w:color w:val="000000" w:themeColor="text1"/>
                <w:sz w:val="20"/>
                <w:szCs w:val="20"/>
              </w:rPr>
            </w:pPr>
            <w:r>
              <w:rPr>
                <w:rFonts w:hint="eastAsia"/>
                <w:b/>
                <w:color w:val="000000" w:themeColor="text1"/>
                <w:sz w:val="20"/>
                <w:szCs w:val="20"/>
              </w:rPr>
              <w:t>100101</w:t>
            </w:r>
          </w:p>
        </w:tc>
      </w:tr>
      <w:tr w:rsidR="004A0E3D">
        <w:trPr>
          <w:trHeight w:val="377"/>
        </w:trPr>
        <w:tc>
          <w:tcPr>
            <w:tcW w:w="1697" w:type="dxa"/>
            <w:vAlign w:val="center"/>
          </w:tcPr>
          <w:p w:rsidR="004A0E3D" w:rsidRDefault="0097784C">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4A0E3D" w:rsidRDefault="0097784C">
            <w:pPr>
              <w:rPr>
                <w:b/>
                <w:color w:val="000000" w:themeColor="text1"/>
                <w:sz w:val="20"/>
                <w:szCs w:val="20"/>
              </w:rPr>
            </w:pPr>
            <w:r>
              <w:rPr>
                <w:rFonts w:hint="eastAsia"/>
                <w:b/>
                <w:color w:val="000000" w:themeColor="text1"/>
                <w:sz w:val="20"/>
                <w:szCs w:val="20"/>
              </w:rPr>
              <w:t>010-51095332</w:t>
            </w:r>
          </w:p>
        </w:tc>
        <w:tc>
          <w:tcPr>
            <w:tcW w:w="1086" w:type="dxa"/>
            <w:vAlign w:val="center"/>
          </w:tcPr>
          <w:p w:rsidR="004A0E3D" w:rsidRDefault="0097784C">
            <w:pPr>
              <w:rPr>
                <w:b/>
                <w:color w:val="000000" w:themeColor="text1"/>
                <w:sz w:val="20"/>
                <w:szCs w:val="20"/>
              </w:rPr>
            </w:pPr>
            <w:r>
              <w:rPr>
                <w:rFonts w:hint="eastAsia"/>
                <w:b/>
                <w:color w:val="000000" w:themeColor="text1"/>
                <w:sz w:val="20"/>
                <w:szCs w:val="20"/>
              </w:rPr>
              <w:t>传真</w:t>
            </w:r>
          </w:p>
        </w:tc>
        <w:tc>
          <w:tcPr>
            <w:tcW w:w="1527" w:type="dxa"/>
            <w:vAlign w:val="center"/>
          </w:tcPr>
          <w:p w:rsidR="004A0E3D" w:rsidRDefault="0097784C">
            <w:pPr>
              <w:rPr>
                <w:b/>
                <w:color w:val="000000" w:themeColor="text1"/>
                <w:sz w:val="20"/>
                <w:szCs w:val="20"/>
              </w:rPr>
            </w:pPr>
            <w:r>
              <w:rPr>
                <w:rFonts w:hint="eastAsia"/>
                <w:b/>
                <w:color w:val="000000" w:themeColor="text1"/>
                <w:sz w:val="20"/>
                <w:szCs w:val="20"/>
              </w:rPr>
              <w:t>51095332</w:t>
            </w:r>
          </w:p>
        </w:tc>
        <w:tc>
          <w:tcPr>
            <w:tcW w:w="865" w:type="dxa"/>
            <w:vAlign w:val="center"/>
          </w:tcPr>
          <w:p w:rsidR="004A0E3D" w:rsidRDefault="0097784C">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4A0E3D" w:rsidRDefault="004A0E3D">
            <w:pPr>
              <w:rPr>
                <w:b/>
                <w:color w:val="000000" w:themeColor="text1"/>
                <w:sz w:val="20"/>
                <w:szCs w:val="20"/>
              </w:rPr>
            </w:pPr>
          </w:p>
        </w:tc>
      </w:tr>
      <w:tr w:rsidR="004A0E3D">
        <w:trPr>
          <w:trHeight w:val="428"/>
        </w:trPr>
        <w:tc>
          <w:tcPr>
            <w:tcW w:w="9863" w:type="dxa"/>
            <w:gridSpan w:val="9"/>
            <w:vAlign w:val="center"/>
          </w:tcPr>
          <w:p w:rsidR="004A0E3D" w:rsidRDefault="0097784C">
            <w:pPr>
              <w:rPr>
                <w:b/>
                <w:color w:val="000000" w:themeColor="text1"/>
                <w:sz w:val="20"/>
                <w:szCs w:val="20"/>
              </w:rPr>
            </w:pPr>
            <w:r>
              <w:rPr>
                <w:rFonts w:hint="eastAsia"/>
                <w:b/>
                <w:color w:val="000000" w:themeColor="text1"/>
                <w:sz w:val="20"/>
                <w:szCs w:val="20"/>
              </w:rPr>
              <w:t>审核组成员</w:t>
            </w:r>
          </w:p>
        </w:tc>
      </w:tr>
      <w:tr w:rsidR="004A0E3D">
        <w:trPr>
          <w:trHeight w:val="645"/>
        </w:trPr>
        <w:tc>
          <w:tcPr>
            <w:tcW w:w="1844" w:type="dxa"/>
            <w:gridSpan w:val="2"/>
            <w:vAlign w:val="center"/>
          </w:tcPr>
          <w:p w:rsidR="004A0E3D" w:rsidRDefault="0097784C">
            <w:pPr>
              <w:jc w:val="center"/>
              <w:rPr>
                <w:b/>
                <w:color w:val="000000" w:themeColor="text1"/>
                <w:sz w:val="20"/>
                <w:szCs w:val="20"/>
              </w:rPr>
            </w:pPr>
            <w:r>
              <w:rPr>
                <w:rFonts w:hint="eastAsia"/>
                <w:b/>
                <w:color w:val="000000" w:themeColor="text1"/>
                <w:sz w:val="20"/>
                <w:szCs w:val="20"/>
              </w:rPr>
              <w:t>姓名</w:t>
            </w:r>
          </w:p>
        </w:tc>
        <w:tc>
          <w:tcPr>
            <w:tcW w:w="992" w:type="dxa"/>
            <w:vAlign w:val="center"/>
          </w:tcPr>
          <w:p w:rsidR="004A0E3D" w:rsidRDefault="0097784C">
            <w:pPr>
              <w:jc w:val="center"/>
              <w:rPr>
                <w:b/>
                <w:color w:val="000000" w:themeColor="text1"/>
                <w:sz w:val="20"/>
                <w:szCs w:val="20"/>
              </w:rPr>
            </w:pPr>
            <w:r>
              <w:rPr>
                <w:rFonts w:hint="eastAsia"/>
                <w:b/>
                <w:color w:val="000000" w:themeColor="text1"/>
                <w:sz w:val="20"/>
                <w:szCs w:val="20"/>
              </w:rPr>
              <w:t>性别</w:t>
            </w:r>
          </w:p>
        </w:tc>
        <w:tc>
          <w:tcPr>
            <w:tcW w:w="1216" w:type="dxa"/>
            <w:vAlign w:val="center"/>
          </w:tcPr>
          <w:p w:rsidR="004A0E3D" w:rsidRDefault="0097784C">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rsidR="004A0E3D" w:rsidRDefault="0097784C">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rsidR="004A0E3D" w:rsidRDefault="0097784C">
            <w:pPr>
              <w:jc w:val="center"/>
              <w:rPr>
                <w:b/>
                <w:color w:val="000000" w:themeColor="text1"/>
                <w:sz w:val="20"/>
                <w:szCs w:val="20"/>
              </w:rPr>
            </w:pPr>
            <w:r>
              <w:rPr>
                <w:rFonts w:hint="eastAsia"/>
                <w:b/>
                <w:color w:val="000000" w:themeColor="text1"/>
                <w:sz w:val="20"/>
                <w:szCs w:val="20"/>
              </w:rPr>
              <w:t>专业代码</w:t>
            </w:r>
          </w:p>
        </w:tc>
      </w:tr>
      <w:tr w:rsidR="004A0E3D">
        <w:trPr>
          <w:trHeight w:val="510"/>
        </w:trPr>
        <w:tc>
          <w:tcPr>
            <w:tcW w:w="1844" w:type="dxa"/>
            <w:gridSpan w:val="2"/>
            <w:vAlign w:val="center"/>
          </w:tcPr>
          <w:p w:rsidR="004A0E3D" w:rsidRDefault="0097784C">
            <w:pPr>
              <w:spacing w:line="240" w:lineRule="exact"/>
              <w:rPr>
                <w:b/>
                <w:color w:val="000000" w:themeColor="text1"/>
                <w:sz w:val="20"/>
                <w:szCs w:val="20"/>
              </w:rPr>
            </w:pPr>
            <w:r>
              <w:rPr>
                <w:rFonts w:hint="eastAsia"/>
                <w:sz w:val="18"/>
                <w:szCs w:val="18"/>
              </w:rPr>
              <w:t>李京田</w:t>
            </w:r>
          </w:p>
        </w:tc>
        <w:tc>
          <w:tcPr>
            <w:tcW w:w="992" w:type="dxa"/>
            <w:vAlign w:val="center"/>
          </w:tcPr>
          <w:p w:rsidR="004A0E3D" w:rsidRDefault="0097784C">
            <w:pPr>
              <w:spacing w:line="240" w:lineRule="exact"/>
              <w:jc w:val="center"/>
              <w:rPr>
                <w:b/>
                <w:color w:val="000000" w:themeColor="text1"/>
                <w:sz w:val="20"/>
                <w:szCs w:val="20"/>
              </w:rPr>
            </w:pPr>
            <w:r>
              <w:rPr>
                <w:rFonts w:hint="eastAsia"/>
                <w:sz w:val="18"/>
                <w:szCs w:val="18"/>
              </w:rPr>
              <w:t>女</w:t>
            </w:r>
          </w:p>
        </w:tc>
        <w:tc>
          <w:tcPr>
            <w:tcW w:w="1216" w:type="dxa"/>
            <w:vAlign w:val="center"/>
          </w:tcPr>
          <w:p w:rsidR="004A0E3D" w:rsidRDefault="0097784C">
            <w:pPr>
              <w:spacing w:line="240" w:lineRule="exact"/>
              <w:rPr>
                <w:b/>
                <w:color w:val="000000" w:themeColor="text1"/>
                <w:sz w:val="20"/>
                <w:szCs w:val="20"/>
              </w:rPr>
            </w:pPr>
            <w:r>
              <w:rPr>
                <w:rFonts w:hint="eastAsia"/>
                <w:szCs w:val="21"/>
              </w:rPr>
              <w:t>☆</w:t>
            </w:r>
          </w:p>
        </w:tc>
        <w:tc>
          <w:tcPr>
            <w:tcW w:w="3478" w:type="dxa"/>
            <w:gridSpan w:val="3"/>
          </w:tcPr>
          <w:p w:rsidR="004A0E3D" w:rsidRDefault="0097784C">
            <w:pPr>
              <w:spacing w:line="240" w:lineRule="exact"/>
              <w:rPr>
                <w:sz w:val="18"/>
                <w:szCs w:val="18"/>
              </w:rPr>
            </w:pPr>
            <w:r>
              <w:rPr>
                <w:sz w:val="18"/>
                <w:szCs w:val="18"/>
              </w:rPr>
              <w:t>2018-N1QMS-3014142</w:t>
            </w:r>
          </w:p>
          <w:p w:rsidR="004A0E3D" w:rsidRDefault="0097784C">
            <w:pPr>
              <w:spacing w:line="240" w:lineRule="exact"/>
              <w:rPr>
                <w:sz w:val="18"/>
                <w:szCs w:val="18"/>
              </w:rPr>
            </w:pPr>
            <w:r>
              <w:rPr>
                <w:sz w:val="18"/>
                <w:szCs w:val="18"/>
              </w:rPr>
              <w:t>2017-N1EMS-2014142</w:t>
            </w:r>
          </w:p>
          <w:p w:rsidR="004A0E3D" w:rsidRDefault="0097784C">
            <w:pPr>
              <w:spacing w:line="240" w:lineRule="exact"/>
              <w:rPr>
                <w:b/>
                <w:color w:val="000000" w:themeColor="text1"/>
                <w:sz w:val="20"/>
                <w:szCs w:val="20"/>
              </w:rPr>
            </w:pPr>
            <w:r>
              <w:rPr>
                <w:sz w:val="18"/>
                <w:szCs w:val="18"/>
              </w:rPr>
              <w:t>2017-N1OHSMS-2014142</w:t>
            </w:r>
          </w:p>
        </w:tc>
        <w:tc>
          <w:tcPr>
            <w:tcW w:w="2333" w:type="dxa"/>
            <w:gridSpan w:val="2"/>
            <w:vAlign w:val="center"/>
          </w:tcPr>
          <w:p w:rsidR="004A0E3D" w:rsidRDefault="0097784C">
            <w:pPr>
              <w:rPr>
                <w:b/>
                <w:szCs w:val="21"/>
              </w:rPr>
            </w:pPr>
            <w:r>
              <w:rPr>
                <w:rFonts w:hint="eastAsia"/>
                <w:b/>
                <w:szCs w:val="21"/>
              </w:rPr>
              <w:t>E</w:t>
            </w:r>
            <w:r>
              <w:rPr>
                <w:rFonts w:hint="eastAsia"/>
                <w:b/>
                <w:szCs w:val="21"/>
              </w:rPr>
              <w:t>：</w:t>
            </w:r>
            <w:r>
              <w:rPr>
                <w:rFonts w:hint="eastAsia"/>
                <w:b/>
                <w:szCs w:val="21"/>
              </w:rPr>
              <w:t>17.09.00</w:t>
            </w:r>
          </w:p>
          <w:p w:rsidR="004A0E3D" w:rsidRDefault="0097784C">
            <w:pPr>
              <w:spacing w:line="240" w:lineRule="exact"/>
              <w:rPr>
                <w:b/>
                <w:color w:val="000000" w:themeColor="text1"/>
                <w:sz w:val="20"/>
                <w:szCs w:val="20"/>
              </w:rPr>
            </w:pPr>
            <w:r>
              <w:rPr>
                <w:rFonts w:hint="eastAsia"/>
                <w:b/>
                <w:szCs w:val="21"/>
              </w:rPr>
              <w:t>O</w:t>
            </w:r>
            <w:r>
              <w:rPr>
                <w:rFonts w:hint="eastAsia"/>
                <w:b/>
                <w:szCs w:val="21"/>
              </w:rPr>
              <w:t>：</w:t>
            </w:r>
            <w:r>
              <w:rPr>
                <w:rFonts w:hint="eastAsia"/>
                <w:b/>
                <w:szCs w:val="21"/>
              </w:rPr>
              <w:t>17.09.00</w:t>
            </w:r>
          </w:p>
        </w:tc>
      </w:tr>
      <w:tr w:rsidR="004A0E3D">
        <w:trPr>
          <w:trHeight w:val="465"/>
        </w:trPr>
        <w:tc>
          <w:tcPr>
            <w:tcW w:w="1844" w:type="dxa"/>
            <w:gridSpan w:val="2"/>
            <w:vAlign w:val="center"/>
          </w:tcPr>
          <w:p w:rsidR="004A0E3D" w:rsidRDefault="004A0E3D">
            <w:pPr>
              <w:spacing w:line="240" w:lineRule="exact"/>
              <w:rPr>
                <w:b/>
                <w:color w:val="000000" w:themeColor="text1"/>
                <w:sz w:val="20"/>
                <w:szCs w:val="20"/>
              </w:rPr>
            </w:pPr>
          </w:p>
        </w:tc>
        <w:tc>
          <w:tcPr>
            <w:tcW w:w="992" w:type="dxa"/>
            <w:vAlign w:val="center"/>
          </w:tcPr>
          <w:p w:rsidR="004A0E3D" w:rsidRDefault="004A0E3D">
            <w:pPr>
              <w:spacing w:line="240" w:lineRule="exact"/>
              <w:jc w:val="center"/>
              <w:rPr>
                <w:b/>
                <w:color w:val="000000" w:themeColor="text1"/>
                <w:sz w:val="20"/>
                <w:szCs w:val="20"/>
              </w:rPr>
            </w:pPr>
          </w:p>
        </w:tc>
        <w:tc>
          <w:tcPr>
            <w:tcW w:w="1216" w:type="dxa"/>
            <w:vAlign w:val="center"/>
          </w:tcPr>
          <w:p w:rsidR="004A0E3D" w:rsidRDefault="004A0E3D">
            <w:pPr>
              <w:spacing w:line="240" w:lineRule="exact"/>
              <w:rPr>
                <w:b/>
                <w:color w:val="000000" w:themeColor="text1"/>
                <w:sz w:val="20"/>
                <w:szCs w:val="20"/>
              </w:rPr>
            </w:pPr>
          </w:p>
        </w:tc>
        <w:tc>
          <w:tcPr>
            <w:tcW w:w="3478" w:type="dxa"/>
            <w:gridSpan w:val="3"/>
          </w:tcPr>
          <w:p w:rsidR="004A0E3D" w:rsidRDefault="004A0E3D">
            <w:pPr>
              <w:spacing w:line="240" w:lineRule="exact"/>
              <w:rPr>
                <w:b/>
                <w:color w:val="000000" w:themeColor="text1"/>
                <w:sz w:val="20"/>
                <w:szCs w:val="20"/>
              </w:rPr>
            </w:pPr>
          </w:p>
        </w:tc>
        <w:tc>
          <w:tcPr>
            <w:tcW w:w="2333" w:type="dxa"/>
            <w:gridSpan w:val="2"/>
            <w:vAlign w:val="center"/>
          </w:tcPr>
          <w:p w:rsidR="004A0E3D" w:rsidRDefault="004A0E3D">
            <w:pPr>
              <w:spacing w:line="240" w:lineRule="exact"/>
              <w:rPr>
                <w:b/>
                <w:color w:val="000000" w:themeColor="text1"/>
                <w:sz w:val="20"/>
                <w:szCs w:val="20"/>
              </w:rPr>
            </w:pPr>
          </w:p>
        </w:tc>
      </w:tr>
      <w:tr w:rsidR="004A0E3D">
        <w:trPr>
          <w:trHeight w:val="351"/>
        </w:trPr>
        <w:tc>
          <w:tcPr>
            <w:tcW w:w="1844" w:type="dxa"/>
            <w:gridSpan w:val="2"/>
            <w:vAlign w:val="center"/>
          </w:tcPr>
          <w:p w:rsidR="004A0E3D" w:rsidRDefault="004A0E3D">
            <w:pPr>
              <w:rPr>
                <w:b/>
                <w:color w:val="000000" w:themeColor="text1"/>
                <w:sz w:val="20"/>
                <w:szCs w:val="20"/>
              </w:rPr>
            </w:pPr>
          </w:p>
        </w:tc>
        <w:tc>
          <w:tcPr>
            <w:tcW w:w="992" w:type="dxa"/>
            <w:vAlign w:val="center"/>
          </w:tcPr>
          <w:p w:rsidR="004A0E3D" w:rsidRDefault="004A0E3D">
            <w:pPr>
              <w:rPr>
                <w:b/>
                <w:color w:val="000000" w:themeColor="text1"/>
                <w:sz w:val="20"/>
                <w:szCs w:val="20"/>
              </w:rPr>
            </w:pPr>
          </w:p>
        </w:tc>
        <w:tc>
          <w:tcPr>
            <w:tcW w:w="1216" w:type="dxa"/>
            <w:vAlign w:val="center"/>
          </w:tcPr>
          <w:p w:rsidR="004A0E3D" w:rsidRDefault="004A0E3D">
            <w:pPr>
              <w:rPr>
                <w:b/>
                <w:color w:val="000000" w:themeColor="text1"/>
                <w:sz w:val="20"/>
                <w:szCs w:val="20"/>
              </w:rPr>
            </w:pPr>
          </w:p>
        </w:tc>
        <w:tc>
          <w:tcPr>
            <w:tcW w:w="3478" w:type="dxa"/>
            <w:gridSpan w:val="3"/>
            <w:vAlign w:val="center"/>
          </w:tcPr>
          <w:p w:rsidR="004A0E3D" w:rsidRDefault="004A0E3D">
            <w:pPr>
              <w:rPr>
                <w:b/>
                <w:color w:val="000000" w:themeColor="text1"/>
                <w:sz w:val="20"/>
                <w:szCs w:val="20"/>
              </w:rPr>
            </w:pPr>
          </w:p>
        </w:tc>
        <w:tc>
          <w:tcPr>
            <w:tcW w:w="2333" w:type="dxa"/>
            <w:gridSpan w:val="2"/>
            <w:vAlign w:val="center"/>
          </w:tcPr>
          <w:p w:rsidR="004A0E3D" w:rsidRDefault="004A0E3D">
            <w:pPr>
              <w:rPr>
                <w:b/>
                <w:color w:val="000000" w:themeColor="text1"/>
                <w:sz w:val="20"/>
                <w:szCs w:val="20"/>
              </w:rPr>
            </w:pPr>
          </w:p>
        </w:tc>
      </w:tr>
      <w:tr w:rsidR="004A0E3D">
        <w:trPr>
          <w:trHeight w:val="351"/>
        </w:trPr>
        <w:tc>
          <w:tcPr>
            <w:tcW w:w="9863" w:type="dxa"/>
            <w:gridSpan w:val="9"/>
            <w:vAlign w:val="center"/>
          </w:tcPr>
          <w:p w:rsidR="004A0E3D" w:rsidRDefault="0097784C">
            <w:pPr>
              <w:rPr>
                <w:b/>
                <w:color w:val="000000" w:themeColor="text1"/>
                <w:sz w:val="20"/>
                <w:szCs w:val="20"/>
              </w:rPr>
            </w:pPr>
            <w:r>
              <w:rPr>
                <w:rFonts w:hint="eastAsia"/>
                <w:b/>
                <w:color w:val="000000" w:themeColor="text1"/>
                <w:sz w:val="20"/>
                <w:szCs w:val="20"/>
              </w:rPr>
              <w:t>与审核组同行人员</w:t>
            </w:r>
          </w:p>
        </w:tc>
      </w:tr>
      <w:tr w:rsidR="004A0E3D">
        <w:trPr>
          <w:trHeight w:val="351"/>
        </w:trPr>
        <w:tc>
          <w:tcPr>
            <w:tcW w:w="1844" w:type="dxa"/>
            <w:gridSpan w:val="2"/>
            <w:vAlign w:val="center"/>
          </w:tcPr>
          <w:p w:rsidR="004A0E3D" w:rsidRDefault="0097784C">
            <w:pPr>
              <w:rPr>
                <w:b/>
                <w:color w:val="000000" w:themeColor="text1"/>
                <w:sz w:val="20"/>
                <w:szCs w:val="20"/>
              </w:rPr>
            </w:pPr>
            <w:r>
              <w:rPr>
                <w:rFonts w:hint="eastAsia"/>
                <w:b/>
                <w:color w:val="000000" w:themeColor="text1"/>
                <w:sz w:val="20"/>
                <w:szCs w:val="20"/>
              </w:rPr>
              <w:t>姓名</w:t>
            </w:r>
          </w:p>
        </w:tc>
        <w:tc>
          <w:tcPr>
            <w:tcW w:w="992" w:type="dxa"/>
            <w:vAlign w:val="center"/>
          </w:tcPr>
          <w:p w:rsidR="004A0E3D" w:rsidRDefault="0097784C">
            <w:pPr>
              <w:rPr>
                <w:b/>
                <w:color w:val="000000" w:themeColor="text1"/>
                <w:sz w:val="20"/>
                <w:szCs w:val="20"/>
              </w:rPr>
            </w:pPr>
            <w:r>
              <w:rPr>
                <w:rFonts w:hint="eastAsia"/>
                <w:b/>
                <w:color w:val="000000" w:themeColor="text1"/>
                <w:sz w:val="20"/>
                <w:szCs w:val="20"/>
              </w:rPr>
              <w:t>性别</w:t>
            </w:r>
          </w:p>
        </w:tc>
        <w:tc>
          <w:tcPr>
            <w:tcW w:w="1216" w:type="dxa"/>
            <w:vAlign w:val="center"/>
          </w:tcPr>
          <w:p w:rsidR="004A0E3D" w:rsidRDefault="0097784C">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4A0E3D" w:rsidRDefault="0097784C">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4A0E3D" w:rsidRDefault="0097784C">
            <w:pPr>
              <w:rPr>
                <w:b/>
                <w:color w:val="000000" w:themeColor="text1"/>
                <w:sz w:val="20"/>
                <w:szCs w:val="20"/>
              </w:rPr>
            </w:pPr>
            <w:r>
              <w:rPr>
                <w:rFonts w:hint="eastAsia"/>
                <w:b/>
                <w:color w:val="000000" w:themeColor="text1"/>
                <w:sz w:val="20"/>
                <w:szCs w:val="20"/>
              </w:rPr>
              <w:t>备注</w:t>
            </w:r>
          </w:p>
        </w:tc>
      </w:tr>
      <w:tr w:rsidR="004A0E3D">
        <w:trPr>
          <w:trHeight w:val="351"/>
        </w:trPr>
        <w:tc>
          <w:tcPr>
            <w:tcW w:w="1844" w:type="dxa"/>
            <w:gridSpan w:val="2"/>
            <w:vAlign w:val="center"/>
          </w:tcPr>
          <w:p w:rsidR="004A0E3D" w:rsidRDefault="004A0E3D">
            <w:pPr>
              <w:rPr>
                <w:b/>
                <w:color w:val="000000" w:themeColor="text1"/>
              </w:rPr>
            </w:pPr>
          </w:p>
        </w:tc>
        <w:tc>
          <w:tcPr>
            <w:tcW w:w="992" w:type="dxa"/>
            <w:vAlign w:val="center"/>
          </w:tcPr>
          <w:p w:rsidR="004A0E3D" w:rsidRDefault="004A0E3D">
            <w:pPr>
              <w:rPr>
                <w:b/>
                <w:color w:val="000000" w:themeColor="text1"/>
              </w:rPr>
            </w:pPr>
          </w:p>
        </w:tc>
        <w:tc>
          <w:tcPr>
            <w:tcW w:w="1216" w:type="dxa"/>
            <w:vAlign w:val="center"/>
          </w:tcPr>
          <w:p w:rsidR="004A0E3D" w:rsidRDefault="004A0E3D">
            <w:pPr>
              <w:rPr>
                <w:b/>
                <w:color w:val="000000" w:themeColor="text1"/>
              </w:rPr>
            </w:pPr>
          </w:p>
        </w:tc>
        <w:tc>
          <w:tcPr>
            <w:tcW w:w="3478" w:type="dxa"/>
            <w:gridSpan w:val="3"/>
            <w:vAlign w:val="center"/>
          </w:tcPr>
          <w:p w:rsidR="004A0E3D" w:rsidRDefault="004A0E3D">
            <w:pPr>
              <w:rPr>
                <w:b/>
                <w:color w:val="000000" w:themeColor="text1"/>
              </w:rPr>
            </w:pPr>
          </w:p>
        </w:tc>
        <w:tc>
          <w:tcPr>
            <w:tcW w:w="2333" w:type="dxa"/>
            <w:gridSpan w:val="2"/>
            <w:vAlign w:val="center"/>
          </w:tcPr>
          <w:p w:rsidR="004A0E3D" w:rsidRDefault="004A0E3D">
            <w:pPr>
              <w:rPr>
                <w:b/>
                <w:color w:val="000000" w:themeColor="text1"/>
              </w:rPr>
            </w:pPr>
          </w:p>
        </w:tc>
      </w:tr>
      <w:tr w:rsidR="004A0E3D">
        <w:trPr>
          <w:trHeight w:val="351"/>
        </w:trPr>
        <w:tc>
          <w:tcPr>
            <w:tcW w:w="1844" w:type="dxa"/>
            <w:gridSpan w:val="2"/>
            <w:vAlign w:val="center"/>
          </w:tcPr>
          <w:p w:rsidR="004A0E3D" w:rsidRDefault="004A0E3D">
            <w:pPr>
              <w:rPr>
                <w:b/>
                <w:color w:val="000000" w:themeColor="text1"/>
              </w:rPr>
            </w:pPr>
          </w:p>
        </w:tc>
        <w:tc>
          <w:tcPr>
            <w:tcW w:w="992" w:type="dxa"/>
            <w:vAlign w:val="center"/>
          </w:tcPr>
          <w:p w:rsidR="004A0E3D" w:rsidRDefault="004A0E3D">
            <w:pPr>
              <w:rPr>
                <w:b/>
                <w:color w:val="000000" w:themeColor="text1"/>
              </w:rPr>
            </w:pPr>
          </w:p>
        </w:tc>
        <w:tc>
          <w:tcPr>
            <w:tcW w:w="1216" w:type="dxa"/>
            <w:vAlign w:val="center"/>
          </w:tcPr>
          <w:p w:rsidR="004A0E3D" w:rsidRDefault="004A0E3D">
            <w:pPr>
              <w:rPr>
                <w:b/>
                <w:color w:val="000000" w:themeColor="text1"/>
              </w:rPr>
            </w:pPr>
          </w:p>
        </w:tc>
        <w:tc>
          <w:tcPr>
            <w:tcW w:w="3478" w:type="dxa"/>
            <w:gridSpan w:val="3"/>
            <w:vAlign w:val="center"/>
          </w:tcPr>
          <w:p w:rsidR="004A0E3D" w:rsidRDefault="004A0E3D">
            <w:pPr>
              <w:rPr>
                <w:b/>
                <w:color w:val="000000" w:themeColor="text1"/>
              </w:rPr>
            </w:pPr>
          </w:p>
        </w:tc>
        <w:tc>
          <w:tcPr>
            <w:tcW w:w="2333" w:type="dxa"/>
            <w:gridSpan w:val="2"/>
            <w:vAlign w:val="center"/>
          </w:tcPr>
          <w:p w:rsidR="004A0E3D" w:rsidRDefault="004A0E3D">
            <w:pPr>
              <w:rPr>
                <w:b/>
                <w:color w:val="000000" w:themeColor="text1"/>
              </w:rPr>
            </w:pPr>
          </w:p>
        </w:tc>
      </w:tr>
    </w:tbl>
    <w:p w:rsidR="004A0E3D" w:rsidRDefault="0097784C">
      <w:pPr>
        <w:pStyle w:val="ae"/>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4A0E3D">
        <w:tc>
          <w:tcPr>
            <w:tcW w:w="2269" w:type="dxa"/>
            <w:vAlign w:val="center"/>
          </w:tcPr>
          <w:p w:rsidR="004A0E3D" w:rsidRDefault="0097784C">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sym w:font="Wingdings 2" w:char="00A3"/>
            </w:r>
            <w:r>
              <w:rPr>
                <w:rFonts w:ascii="宋体" w:hAnsiTheme="minorHAnsi" w:cs="宋体"/>
                <w:color w:val="000000" w:themeColor="text1"/>
                <w:kern w:val="0"/>
                <w:sz w:val="20"/>
                <w:szCs w:val="20"/>
              </w:rPr>
              <w:t>QMS/</w:t>
            </w: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4A0E3D" w:rsidRDefault="0097784C">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4A0E3D" w:rsidRDefault="0097784C">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4A0E3D">
        <w:tc>
          <w:tcPr>
            <w:tcW w:w="2269" w:type="dxa"/>
            <w:vAlign w:val="center"/>
          </w:tcPr>
          <w:p w:rsidR="004A0E3D" w:rsidRDefault="0097784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4A0E3D" w:rsidRDefault="0097784C">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4A0E3D" w:rsidRDefault="0097784C">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4A0E3D">
        <w:tc>
          <w:tcPr>
            <w:tcW w:w="2269" w:type="dxa"/>
            <w:vAlign w:val="center"/>
          </w:tcPr>
          <w:p w:rsidR="004A0E3D" w:rsidRDefault="0097784C">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4A0E3D" w:rsidRDefault="0097784C">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4A0E3D" w:rsidRDefault="004A0E3D">
      <w:pPr>
        <w:rPr>
          <w:rFonts w:ascii="宋体" w:hAnsi="宋体"/>
          <w:b/>
          <w:color w:val="000000" w:themeColor="text1"/>
          <w:sz w:val="16"/>
          <w:szCs w:val="16"/>
        </w:rPr>
      </w:pPr>
    </w:p>
    <w:p w:rsidR="004A0E3D" w:rsidRDefault="0097784C">
      <w:pPr>
        <w:pStyle w:val="ae"/>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4A0E3D" w:rsidRDefault="0097784C">
      <w:pPr>
        <w:pStyle w:val="ae"/>
        <w:ind w:left="-142" w:firstLineChars="0" w:firstLine="0"/>
        <w:rPr>
          <w:rFonts w:ascii="宋体" w:hAnsi="宋体"/>
          <w:b/>
          <w:color w:val="000000" w:themeColor="text1"/>
          <w:sz w:val="20"/>
          <w:szCs w:val="20"/>
        </w:rPr>
      </w:pPr>
      <w:r>
        <w:rPr>
          <w:rFonts w:ascii="宋体" w:hAnsi="宋体" w:cs="宋体" w:hint="eastAsia"/>
          <w:b/>
          <w:color w:val="000000" w:themeColor="text1"/>
          <w:spacing w:val="-10"/>
          <w:sz w:val="20"/>
          <w:szCs w:val="20"/>
          <w:lang w:val="de-DE"/>
        </w:rPr>
        <w:sym w:font="Wingdings 2" w:char="00A3"/>
      </w:r>
      <w:r>
        <w:rPr>
          <w:rFonts w:ascii="宋体" w:hAnsi="宋体" w:hint="eastAsia"/>
          <w:b/>
          <w:color w:val="000000" w:themeColor="text1"/>
          <w:sz w:val="20"/>
          <w:szCs w:val="20"/>
          <w:lang w:val="de-DE"/>
        </w:rPr>
        <w:t xml:space="preserve">ISO9001:2015    </w:t>
      </w:r>
      <w:r>
        <w:rPr>
          <w:rFonts w:ascii="宋体" w:hAnsi="宋体" w:cs="宋体" w:hint="eastAsia"/>
          <w:b/>
          <w:color w:val="000000" w:themeColor="text1"/>
          <w:spacing w:val="-10"/>
          <w:sz w:val="20"/>
          <w:szCs w:val="20"/>
          <w:lang w:val="de-DE"/>
        </w:rPr>
        <w:t>█</w:t>
      </w:r>
      <w:r>
        <w:rPr>
          <w:rFonts w:ascii="宋体" w:hAnsi="宋体" w:hint="eastAsia"/>
          <w:b/>
          <w:color w:val="000000" w:themeColor="text1"/>
          <w:spacing w:val="-10"/>
          <w:sz w:val="20"/>
          <w:szCs w:val="20"/>
          <w:lang w:val="de-DE"/>
        </w:rPr>
        <w:t xml:space="preserve">ISO14001:2015       </w:t>
      </w:r>
      <w:r>
        <w:rPr>
          <w:rFonts w:ascii="宋体" w:hAnsi="宋体" w:cs="宋体" w:hint="eastAsia"/>
          <w:b/>
          <w:color w:val="000000" w:themeColor="text1"/>
          <w:spacing w:val="-10"/>
          <w:sz w:val="20"/>
          <w:szCs w:val="20"/>
          <w:lang w:val="de-DE"/>
        </w:rPr>
        <w:t>█</w:t>
      </w:r>
      <w:r>
        <w:rPr>
          <w:rFonts w:ascii="宋体" w:hAnsi="宋体" w:hint="eastAsia"/>
          <w:b/>
          <w:color w:val="000000" w:themeColor="text1"/>
          <w:spacing w:val="-10"/>
          <w:sz w:val="20"/>
          <w:szCs w:val="20"/>
          <w:lang w:val="de-DE"/>
        </w:rPr>
        <w:t xml:space="preserve">GB/T28001-2011            </w:t>
      </w:r>
      <w:r>
        <w:rPr>
          <w:rFonts w:ascii="宋体" w:hAnsi="宋体" w:cs="宋体" w:hint="eastAsia"/>
          <w:b/>
          <w:color w:val="000000" w:themeColor="text1"/>
          <w:spacing w:val="-10"/>
          <w:sz w:val="20"/>
          <w:szCs w:val="20"/>
          <w:lang w:val="de-DE"/>
        </w:rPr>
        <w:t>█</w:t>
      </w:r>
      <w:r>
        <w:rPr>
          <w:rFonts w:ascii="宋体" w:hAnsi="宋体" w:hint="eastAsia"/>
          <w:b/>
          <w:color w:val="000000" w:themeColor="text1"/>
          <w:sz w:val="20"/>
          <w:szCs w:val="20"/>
        </w:rPr>
        <w:t>受审核方管理体系文件</w:t>
      </w:r>
    </w:p>
    <w:p w:rsidR="004A0E3D" w:rsidRDefault="0097784C">
      <w:pPr>
        <w:pStyle w:val="ae"/>
        <w:ind w:left="-142" w:firstLineChars="0" w:firstLine="0"/>
        <w:rPr>
          <w:rFonts w:ascii="宋体" w:hAnsi="宋体"/>
          <w:b/>
          <w:color w:val="000000" w:themeColor="text1"/>
          <w:sz w:val="26"/>
          <w:szCs w:val="26"/>
        </w:rPr>
      </w:pP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z w:val="20"/>
          <w:szCs w:val="20"/>
        </w:rPr>
        <w:t>适用的法律、法规、标准。</w:t>
      </w: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pacing w:val="-10"/>
          <w:sz w:val="20"/>
          <w:szCs w:val="20"/>
        </w:rPr>
        <w:t>合同要求</w:t>
      </w:r>
      <w:r>
        <w:rPr>
          <w:rFonts w:ascii="宋体" w:hAnsi="宋体" w:hint="eastAsia"/>
          <w:b/>
          <w:color w:val="000000" w:themeColor="text1"/>
          <w:spacing w:val="-10"/>
          <w:sz w:val="22"/>
          <w:szCs w:val="22"/>
        </w:rPr>
        <w:t xml:space="preserve"> </w:t>
      </w:r>
    </w:p>
    <w:p w:rsidR="004A0E3D" w:rsidRDefault="0097784C">
      <w:pPr>
        <w:pStyle w:val="ae"/>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4A0E3D">
        <w:trPr>
          <w:trHeight w:val="293"/>
          <w:jc w:val="center"/>
        </w:trPr>
        <w:tc>
          <w:tcPr>
            <w:tcW w:w="1919" w:type="dxa"/>
          </w:tcPr>
          <w:p w:rsidR="004A0E3D" w:rsidRDefault="0097784C">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4A0E3D" w:rsidRDefault="0097784C">
            <w:pPr>
              <w:spacing w:line="320" w:lineRule="exact"/>
              <w:jc w:val="center"/>
              <w:rPr>
                <w:rFonts w:ascii="宋体" w:hAnsi="宋体"/>
                <w:b/>
                <w:color w:val="000000" w:themeColor="text1"/>
                <w:sz w:val="20"/>
                <w:szCs w:val="20"/>
              </w:rPr>
            </w:pPr>
            <w:proofErr w:type="gramStart"/>
            <w:r>
              <w:rPr>
                <w:color w:val="000000"/>
                <w:szCs w:val="21"/>
              </w:rPr>
              <w:t>十堰旺聚精密锻造</w:t>
            </w:r>
            <w:proofErr w:type="gramEnd"/>
            <w:r>
              <w:rPr>
                <w:color w:val="000000"/>
                <w:szCs w:val="21"/>
              </w:rPr>
              <w:t>科技有限公司</w:t>
            </w:r>
          </w:p>
        </w:tc>
        <w:tc>
          <w:tcPr>
            <w:tcW w:w="1134" w:type="dxa"/>
            <w:gridSpan w:val="3"/>
          </w:tcPr>
          <w:p w:rsidR="004A0E3D" w:rsidRDefault="0097784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4A0E3D" w:rsidRDefault="0097784C">
            <w:pPr>
              <w:spacing w:line="320" w:lineRule="exact"/>
              <w:jc w:val="center"/>
              <w:rPr>
                <w:rFonts w:ascii="宋体" w:hAnsi="宋体"/>
                <w:b/>
                <w:color w:val="000000" w:themeColor="text1"/>
                <w:sz w:val="20"/>
                <w:szCs w:val="20"/>
              </w:rPr>
            </w:pPr>
            <w:bookmarkStart w:id="1" w:name="企业人数"/>
            <w:r>
              <w:rPr>
                <w:rFonts w:ascii="宋体" w:hint="eastAsia"/>
                <w:b/>
              </w:rPr>
              <w:t>1</w:t>
            </w:r>
            <w:bookmarkEnd w:id="1"/>
            <w:r>
              <w:rPr>
                <w:rFonts w:ascii="宋体" w:hint="eastAsia"/>
                <w:b/>
              </w:rPr>
              <w:t>5</w:t>
            </w:r>
            <w:r>
              <w:rPr>
                <w:rFonts w:ascii="宋体" w:hint="eastAsia"/>
                <w:b/>
              </w:rPr>
              <w:t>人</w:t>
            </w:r>
          </w:p>
        </w:tc>
      </w:tr>
      <w:tr w:rsidR="004A0E3D">
        <w:trPr>
          <w:trHeight w:val="307"/>
          <w:jc w:val="center"/>
        </w:trPr>
        <w:tc>
          <w:tcPr>
            <w:tcW w:w="1919" w:type="dxa"/>
          </w:tcPr>
          <w:p w:rsidR="004A0E3D" w:rsidRDefault="0097784C">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4A0E3D" w:rsidRDefault="0097784C">
            <w:pPr>
              <w:spacing w:line="320" w:lineRule="exact"/>
              <w:jc w:val="center"/>
              <w:rPr>
                <w:rFonts w:ascii="宋体" w:hAnsi="宋体"/>
                <w:b/>
                <w:color w:val="000000" w:themeColor="text1"/>
                <w:sz w:val="20"/>
                <w:szCs w:val="20"/>
              </w:rPr>
            </w:pPr>
            <w:bookmarkStart w:id="2" w:name="注册地址"/>
            <w:r>
              <w:t>十堰市张湾区红卫街办周家沟社区车城西路</w:t>
            </w:r>
            <w:r>
              <w:t>115</w:t>
            </w:r>
            <w:r>
              <w:t>号</w:t>
            </w:r>
            <w:bookmarkEnd w:id="2"/>
          </w:p>
        </w:tc>
        <w:tc>
          <w:tcPr>
            <w:tcW w:w="540" w:type="dxa"/>
            <w:vMerge w:val="restart"/>
          </w:tcPr>
          <w:p w:rsidR="004A0E3D" w:rsidRDefault="0097784C">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4A0E3D" w:rsidRDefault="0097784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4A0E3D" w:rsidRDefault="004A0E3D">
            <w:pPr>
              <w:spacing w:line="320" w:lineRule="exact"/>
              <w:jc w:val="center"/>
              <w:rPr>
                <w:rFonts w:ascii="宋体" w:hAnsi="宋体"/>
                <w:b/>
                <w:color w:val="000000" w:themeColor="text1"/>
                <w:spacing w:val="-20"/>
                <w:sz w:val="20"/>
                <w:szCs w:val="20"/>
              </w:rPr>
            </w:pPr>
          </w:p>
        </w:tc>
      </w:tr>
      <w:tr w:rsidR="004A0E3D">
        <w:trPr>
          <w:trHeight w:val="315"/>
          <w:jc w:val="center"/>
        </w:trPr>
        <w:tc>
          <w:tcPr>
            <w:tcW w:w="1919" w:type="dxa"/>
            <w:vAlign w:val="center"/>
          </w:tcPr>
          <w:p w:rsidR="004A0E3D" w:rsidRDefault="0097784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4A0E3D" w:rsidRDefault="0097784C">
            <w:pPr>
              <w:spacing w:line="320" w:lineRule="exact"/>
              <w:rPr>
                <w:rFonts w:ascii="宋体" w:hAnsi="宋体"/>
                <w:b/>
                <w:color w:val="000000" w:themeColor="text1"/>
                <w:sz w:val="20"/>
                <w:szCs w:val="20"/>
              </w:rPr>
            </w:pPr>
            <w:r>
              <w:t>十堰市张湾区红卫街办周家沟社区车城西路</w:t>
            </w:r>
            <w:r>
              <w:t>115</w:t>
            </w:r>
            <w:r>
              <w:t>号</w:t>
            </w:r>
          </w:p>
        </w:tc>
        <w:tc>
          <w:tcPr>
            <w:tcW w:w="540" w:type="dxa"/>
            <w:vMerge/>
            <w:vAlign w:val="center"/>
          </w:tcPr>
          <w:p w:rsidR="004A0E3D" w:rsidRDefault="004A0E3D">
            <w:pPr>
              <w:spacing w:line="320" w:lineRule="exact"/>
              <w:jc w:val="center"/>
              <w:rPr>
                <w:rFonts w:ascii="宋体" w:hAnsi="宋体"/>
                <w:b/>
                <w:color w:val="000000" w:themeColor="text1"/>
                <w:sz w:val="20"/>
                <w:szCs w:val="20"/>
              </w:rPr>
            </w:pPr>
          </w:p>
        </w:tc>
        <w:tc>
          <w:tcPr>
            <w:tcW w:w="1297" w:type="dxa"/>
          </w:tcPr>
          <w:p w:rsidR="004A0E3D" w:rsidRDefault="004A0E3D">
            <w:pPr>
              <w:spacing w:line="320" w:lineRule="exact"/>
              <w:rPr>
                <w:rFonts w:ascii="宋体" w:hAnsi="宋体"/>
                <w:b/>
                <w:color w:val="000000" w:themeColor="text1"/>
                <w:sz w:val="20"/>
                <w:szCs w:val="20"/>
              </w:rPr>
            </w:pPr>
          </w:p>
        </w:tc>
      </w:tr>
      <w:tr w:rsidR="004A0E3D">
        <w:trPr>
          <w:trHeight w:val="315"/>
          <w:jc w:val="center"/>
        </w:trPr>
        <w:tc>
          <w:tcPr>
            <w:tcW w:w="1919" w:type="dxa"/>
            <w:vAlign w:val="center"/>
          </w:tcPr>
          <w:p w:rsidR="004A0E3D" w:rsidRDefault="0097784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4A0E3D" w:rsidRDefault="004A0E3D">
            <w:pPr>
              <w:spacing w:line="320" w:lineRule="exact"/>
              <w:rPr>
                <w:rFonts w:ascii="宋体" w:hAnsi="宋体"/>
                <w:b/>
                <w:color w:val="000000" w:themeColor="text1"/>
                <w:sz w:val="20"/>
                <w:szCs w:val="20"/>
              </w:rPr>
            </w:pPr>
          </w:p>
        </w:tc>
        <w:tc>
          <w:tcPr>
            <w:tcW w:w="540" w:type="dxa"/>
            <w:vMerge/>
            <w:vAlign w:val="center"/>
          </w:tcPr>
          <w:p w:rsidR="004A0E3D" w:rsidRDefault="004A0E3D">
            <w:pPr>
              <w:spacing w:line="320" w:lineRule="exact"/>
              <w:jc w:val="center"/>
              <w:rPr>
                <w:rFonts w:ascii="宋体" w:hAnsi="宋体"/>
                <w:b/>
                <w:color w:val="000000" w:themeColor="text1"/>
                <w:sz w:val="20"/>
                <w:szCs w:val="20"/>
              </w:rPr>
            </w:pPr>
          </w:p>
        </w:tc>
        <w:tc>
          <w:tcPr>
            <w:tcW w:w="1297" w:type="dxa"/>
          </w:tcPr>
          <w:p w:rsidR="004A0E3D" w:rsidRDefault="004A0E3D">
            <w:pPr>
              <w:spacing w:line="320" w:lineRule="exact"/>
              <w:rPr>
                <w:rFonts w:ascii="宋体" w:hAnsi="宋体"/>
                <w:b/>
                <w:color w:val="000000" w:themeColor="text1"/>
                <w:sz w:val="20"/>
                <w:szCs w:val="20"/>
              </w:rPr>
            </w:pPr>
          </w:p>
        </w:tc>
      </w:tr>
      <w:tr w:rsidR="004A0E3D">
        <w:trPr>
          <w:trHeight w:val="315"/>
          <w:jc w:val="center"/>
        </w:trPr>
        <w:tc>
          <w:tcPr>
            <w:tcW w:w="1919" w:type="dxa"/>
            <w:vAlign w:val="center"/>
          </w:tcPr>
          <w:p w:rsidR="004A0E3D" w:rsidRDefault="0097784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4A0E3D" w:rsidRDefault="004A0E3D">
            <w:pPr>
              <w:spacing w:line="320" w:lineRule="exact"/>
              <w:rPr>
                <w:rFonts w:ascii="宋体" w:hAnsi="宋体"/>
                <w:b/>
                <w:color w:val="000000" w:themeColor="text1"/>
                <w:sz w:val="20"/>
                <w:szCs w:val="20"/>
              </w:rPr>
            </w:pPr>
          </w:p>
        </w:tc>
        <w:tc>
          <w:tcPr>
            <w:tcW w:w="540" w:type="dxa"/>
            <w:vMerge/>
            <w:vAlign w:val="center"/>
          </w:tcPr>
          <w:p w:rsidR="004A0E3D" w:rsidRDefault="004A0E3D">
            <w:pPr>
              <w:spacing w:line="320" w:lineRule="exact"/>
              <w:jc w:val="center"/>
              <w:rPr>
                <w:rFonts w:ascii="宋体" w:hAnsi="宋体"/>
                <w:b/>
                <w:color w:val="000000" w:themeColor="text1"/>
                <w:sz w:val="20"/>
                <w:szCs w:val="20"/>
              </w:rPr>
            </w:pPr>
          </w:p>
        </w:tc>
        <w:tc>
          <w:tcPr>
            <w:tcW w:w="1297" w:type="dxa"/>
          </w:tcPr>
          <w:p w:rsidR="004A0E3D" w:rsidRDefault="004A0E3D">
            <w:pPr>
              <w:spacing w:line="320" w:lineRule="exact"/>
              <w:rPr>
                <w:rFonts w:ascii="宋体" w:hAnsi="宋体"/>
                <w:b/>
                <w:color w:val="000000" w:themeColor="text1"/>
                <w:sz w:val="20"/>
                <w:szCs w:val="20"/>
              </w:rPr>
            </w:pPr>
          </w:p>
        </w:tc>
      </w:tr>
      <w:tr w:rsidR="004A0E3D">
        <w:trPr>
          <w:trHeight w:val="237"/>
          <w:jc w:val="center"/>
        </w:trPr>
        <w:tc>
          <w:tcPr>
            <w:tcW w:w="1919" w:type="dxa"/>
            <w:vAlign w:val="center"/>
          </w:tcPr>
          <w:p w:rsidR="004A0E3D" w:rsidRDefault="0097784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4A0E3D" w:rsidRDefault="004A0E3D">
            <w:pPr>
              <w:spacing w:line="320" w:lineRule="exact"/>
              <w:rPr>
                <w:rFonts w:ascii="宋体" w:hAnsi="宋体"/>
                <w:b/>
                <w:color w:val="000000" w:themeColor="text1"/>
                <w:sz w:val="20"/>
                <w:szCs w:val="20"/>
              </w:rPr>
            </w:pPr>
          </w:p>
        </w:tc>
        <w:tc>
          <w:tcPr>
            <w:tcW w:w="540" w:type="dxa"/>
            <w:vMerge/>
            <w:vAlign w:val="center"/>
          </w:tcPr>
          <w:p w:rsidR="004A0E3D" w:rsidRDefault="004A0E3D">
            <w:pPr>
              <w:spacing w:line="320" w:lineRule="exact"/>
              <w:jc w:val="center"/>
              <w:rPr>
                <w:rFonts w:ascii="宋体" w:hAnsi="宋体"/>
                <w:b/>
                <w:color w:val="000000" w:themeColor="text1"/>
                <w:sz w:val="20"/>
                <w:szCs w:val="20"/>
              </w:rPr>
            </w:pPr>
          </w:p>
        </w:tc>
        <w:tc>
          <w:tcPr>
            <w:tcW w:w="1297" w:type="dxa"/>
          </w:tcPr>
          <w:p w:rsidR="004A0E3D" w:rsidRDefault="004A0E3D">
            <w:pPr>
              <w:spacing w:line="320" w:lineRule="exact"/>
              <w:rPr>
                <w:rFonts w:ascii="宋体" w:hAnsi="宋体"/>
                <w:b/>
                <w:color w:val="000000" w:themeColor="text1"/>
                <w:sz w:val="20"/>
                <w:szCs w:val="20"/>
              </w:rPr>
            </w:pPr>
          </w:p>
        </w:tc>
      </w:tr>
      <w:tr w:rsidR="004A0E3D">
        <w:trPr>
          <w:trHeight w:val="247"/>
          <w:jc w:val="center"/>
        </w:trPr>
        <w:tc>
          <w:tcPr>
            <w:tcW w:w="1919" w:type="dxa"/>
            <w:vAlign w:val="center"/>
          </w:tcPr>
          <w:p w:rsidR="004A0E3D" w:rsidRDefault="0097784C">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4A0E3D" w:rsidRDefault="0097784C">
            <w:pPr>
              <w:spacing w:line="320" w:lineRule="exact"/>
              <w:jc w:val="center"/>
              <w:rPr>
                <w:rFonts w:ascii="宋体" w:hAnsi="宋体"/>
                <w:b/>
                <w:color w:val="000000" w:themeColor="text1"/>
                <w:sz w:val="20"/>
                <w:szCs w:val="20"/>
              </w:rPr>
            </w:pPr>
            <w:bookmarkStart w:id="3" w:name="联系人"/>
            <w:r>
              <w:t>白蕊</w:t>
            </w:r>
            <w:bookmarkEnd w:id="3"/>
          </w:p>
        </w:tc>
        <w:tc>
          <w:tcPr>
            <w:tcW w:w="1362" w:type="dxa"/>
            <w:gridSpan w:val="2"/>
            <w:vAlign w:val="center"/>
          </w:tcPr>
          <w:p w:rsidR="004A0E3D" w:rsidRDefault="0097784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4A0E3D" w:rsidRDefault="0097784C">
            <w:pPr>
              <w:spacing w:line="320" w:lineRule="exact"/>
              <w:jc w:val="center"/>
              <w:rPr>
                <w:rFonts w:ascii="宋体" w:hAnsi="宋体"/>
                <w:b/>
                <w:color w:val="000000" w:themeColor="text1"/>
                <w:sz w:val="20"/>
                <w:szCs w:val="20"/>
              </w:rPr>
            </w:pPr>
            <w:bookmarkStart w:id="4" w:name="联系人手机"/>
            <w:r>
              <w:t>15172243842</w:t>
            </w:r>
            <w:bookmarkEnd w:id="4"/>
          </w:p>
        </w:tc>
        <w:tc>
          <w:tcPr>
            <w:tcW w:w="965" w:type="dxa"/>
            <w:gridSpan w:val="3"/>
            <w:vAlign w:val="center"/>
          </w:tcPr>
          <w:p w:rsidR="004A0E3D" w:rsidRDefault="0097784C">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4A0E3D" w:rsidRDefault="004A0E3D">
            <w:pPr>
              <w:spacing w:line="320" w:lineRule="exact"/>
              <w:jc w:val="center"/>
              <w:rPr>
                <w:rFonts w:ascii="宋体" w:hAnsi="宋体"/>
                <w:b/>
                <w:color w:val="000000" w:themeColor="text1"/>
                <w:sz w:val="20"/>
                <w:szCs w:val="20"/>
              </w:rPr>
            </w:pPr>
          </w:p>
        </w:tc>
      </w:tr>
      <w:tr w:rsidR="004A0E3D">
        <w:trPr>
          <w:jc w:val="center"/>
        </w:trPr>
        <w:tc>
          <w:tcPr>
            <w:tcW w:w="1919" w:type="dxa"/>
            <w:vAlign w:val="center"/>
          </w:tcPr>
          <w:p w:rsidR="004A0E3D" w:rsidRDefault="0097784C">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4A0E3D" w:rsidRDefault="0097784C">
            <w:pPr>
              <w:spacing w:line="320" w:lineRule="exact"/>
              <w:jc w:val="center"/>
              <w:rPr>
                <w:rFonts w:ascii="宋体" w:hAnsi="宋体"/>
                <w:b/>
                <w:color w:val="000000" w:themeColor="text1"/>
                <w:sz w:val="20"/>
                <w:szCs w:val="20"/>
              </w:rPr>
            </w:pPr>
            <w:bookmarkStart w:id="5" w:name="法人"/>
            <w:r>
              <w:t>郭华</w:t>
            </w:r>
            <w:bookmarkEnd w:id="5"/>
          </w:p>
        </w:tc>
        <w:tc>
          <w:tcPr>
            <w:tcW w:w="1362" w:type="dxa"/>
            <w:gridSpan w:val="2"/>
            <w:vAlign w:val="center"/>
          </w:tcPr>
          <w:p w:rsidR="004A0E3D" w:rsidRDefault="0097784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4A0E3D" w:rsidRDefault="0097784C">
            <w:pPr>
              <w:spacing w:line="320" w:lineRule="exact"/>
              <w:rPr>
                <w:rFonts w:ascii="宋体" w:hAnsi="宋体"/>
                <w:b/>
                <w:color w:val="000000" w:themeColor="text1"/>
                <w:spacing w:val="-20"/>
                <w:sz w:val="20"/>
                <w:szCs w:val="20"/>
              </w:rPr>
            </w:pPr>
            <w:r>
              <w:t>郭华</w:t>
            </w:r>
          </w:p>
        </w:tc>
        <w:tc>
          <w:tcPr>
            <w:tcW w:w="1440" w:type="dxa"/>
            <w:gridSpan w:val="5"/>
            <w:vAlign w:val="center"/>
          </w:tcPr>
          <w:p w:rsidR="004A0E3D" w:rsidRDefault="0097784C">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4A0E3D" w:rsidRDefault="0097784C">
            <w:pPr>
              <w:spacing w:line="320" w:lineRule="exact"/>
              <w:jc w:val="center"/>
              <w:rPr>
                <w:rFonts w:ascii="宋体" w:hAnsi="宋体"/>
                <w:b/>
                <w:color w:val="000000" w:themeColor="text1"/>
                <w:sz w:val="20"/>
                <w:szCs w:val="20"/>
              </w:rPr>
            </w:pPr>
            <w:r>
              <w:t>白蕊</w:t>
            </w:r>
          </w:p>
        </w:tc>
      </w:tr>
      <w:tr w:rsidR="004A0E3D">
        <w:trPr>
          <w:trHeight w:val="1050"/>
          <w:jc w:val="center"/>
        </w:trPr>
        <w:tc>
          <w:tcPr>
            <w:tcW w:w="1919" w:type="dxa"/>
            <w:vAlign w:val="center"/>
          </w:tcPr>
          <w:p w:rsidR="004A0E3D" w:rsidRDefault="0097784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rsidR="004A0E3D" w:rsidRDefault="0097784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4A0E3D" w:rsidRDefault="004A0E3D">
            <w:pPr>
              <w:spacing w:line="320" w:lineRule="exact"/>
              <w:jc w:val="center"/>
              <w:rPr>
                <w:rFonts w:ascii="宋体" w:hAnsi="宋体"/>
                <w:b/>
                <w:color w:val="000000" w:themeColor="text1"/>
                <w:sz w:val="20"/>
                <w:szCs w:val="20"/>
              </w:rPr>
            </w:pPr>
          </w:p>
        </w:tc>
        <w:tc>
          <w:tcPr>
            <w:tcW w:w="7957" w:type="dxa"/>
            <w:gridSpan w:val="14"/>
          </w:tcPr>
          <w:p w:rsidR="004A0E3D" w:rsidRDefault="0097784C">
            <w:pPr>
              <w:rPr>
                <w:color w:val="000000"/>
                <w:szCs w:val="21"/>
              </w:rPr>
            </w:pPr>
            <w:bookmarkStart w:id="6" w:name="审核范围"/>
            <w:r>
              <w:rPr>
                <w:rFonts w:ascii="宋体" w:hAnsi="宋体" w:hint="eastAsia"/>
                <w:szCs w:val="21"/>
              </w:rPr>
              <w:t>E</w:t>
            </w:r>
            <w:r>
              <w:rPr>
                <w:rFonts w:ascii="宋体" w:hAnsi="宋体" w:hint="eastAsia"/>
                <w:szCs w:val="21"/>
              </w:rPr>
              <w:t>：汽车锻造件的生产加工</w:t>
            </w:r>
            <w:r>
              <w:rPr>
                <w:sz w:val="20"/>
              </w:rPr>
              <w:t>相关环境管理活动</w:t>
            </w:r>
          </w:p>
          <w:p w:rsidR="004A0E3D" w:rsidRDefault="0097784C">
            <w:pPr>
              <w:spacing w:line="320" w:lineRule="exact"/>
              <w:rPr>
                <w:rFonts w:ascii="宋体" w:hAnsi="宋体"/>
                <w:b/>
                <w:color w:val="000000" w:themeColor="text1"/>
                <w:sz w:val="20"/>
                <w:szCs w:val="20"/>
                <w:u w:val="single"/>
                <w:lang w:val="en-GB"/>
              </w:rPr>
            </w:pPr>
            <w:r>
              <w:rPr>
                <w:rFonts w:ascii="宋体" w:hAnsi="宋体" w:hint="eastAsia"/>
                <w:szCs w:val="21"/>
              </w:rPr>
              <w:t>O</w:t>
            </w:r>
            <w:r>
              <w:rPr>
                <w:rFonts w:ascii="宋体" w:hAnsi="宋体" w:hint="eastAsia"/>
                <w:szCs w:val="21"/>
              </w:rPr>
              <w:t>：汽车锻造件的生产加工</w:t>
            </w:r>
            <w:bookmarkEnd w:id="6"/>
            <w:r>
              <w:rPr>
                <w:sz w:val="20"/>
              </w:rPr>
              <w:t>相关职业健康安全管理活动</w:t>
            </w:r>
            <w:r>
              <w:rPr>
                <w:rFonts w:ascii="宋体" w:hAnsi="宋体" w:hint="eastAsia"/>
                <w:szCs w:val="21"/>
              </w:rPr>
              <w:t xml:space="preserve"> </w:t>
            </w:r>
          </w:p>
        </w:tc>
      </w:tr>
      <w:tr w:rsidR="004A0E3D">
        <w:trPr>
          <w:trHeight w:val="606"/>
          <w:jc w:val="center"/>
        </w:trPr>
        <w:tc>
          <w:tcPr>
            <w:tcW w:w="1919" w:type="dxa"/>
            <w:vAlign w:val="center"/>
          </w:tcPr>
          <w:p w:rsidR="004A0E3D" w:rsidRDefault="0097784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4A0E3D" w:rsidRDefault="0097784C">
            <w:pPr>
              <w:rPr>
                <w:b/>
                <w:szCs w:val="21"/>
              </w:rPr>
            </w:pPr>
            <w:bookmarkStart w:id="7" w:name="专业代码"/>
            <w:r>
              <w:rPr>
                <w:rFonts w:hint="eastAsia"/>
                <w:b/>
                <w:szCs w:val="21"/>
              </w:rPr>
              <w:t>E</w:t>
            </w:r>
            <w:r>
              <w:rPr>
                <w:rFonts w:hint="eastAsia"/>
                <w:b/>
                <w:szCs w:val="21"/>
              </w:rPr>
              <w:t>：</w:t>
            </w:r>
            <w:r>
              <w:rPr>
                <w:rFonts w:hint="eastAsia"/>
                <w:b/>
                <w:szCs w:val="21"/>
              </w:rPr>
              <w:t>17.09.00</w:t>
            </w:r>
          </w:p>
          <w:p w:rsidR="004A0E3D" w:rsidRDefault="0097784C">
            <w:pPr>
              <w:rPr>
                <w:rFonts w:ascii="宋体" w:hAnsi="宋体"/>
                <w:b/>
                <w:color w:val="000000" w:themeColor="text1"/>
                <w:sz w:val="20"/>
                <w:szCs w:val="20"/>
              </w:rPr>
            </w:pPr>
            <w:r>
              <w:rPr>
                <w:rFonts w:hint="eastAsia"/>
                <w:b/>
                <w:szCs w:val="21"/>
              </w:rPr>
              <w:t>O</w:t>
            </w:r>
            <w:r>
              <w:rPr>
                <w:rFonts w:hint="eastAsia"/>
                <w:b/>
                <w:szCs w:val="21"/>
              </w:rPr>
              <w:t>：</w:t>
            </w:r>
            <w:r>
              <w:rPr>
                <w:rFonts w:hint="eastAsia"/>
                <w:b/>
                <w:szCs w:val="21"/>
              </w:rPr>
              <w:t>17.09.00</w:t>
            </w:r>
            <w:bookmarkEnd w:id="7"/>
          </w:p>
        </w:tc>
        <w:tc>
          <w:tcPr>
            <w:tcW w:w="2127" w:type="dxa"/>
            <w:gridSpan w:val="7"/>
            <w:vAlign w:val="center"/>
          </w:tcPr>
          <w:p w:rsidR="004A0E3D" w:rsidRDefault="0097784C">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4A0E3D" w:rsidRDefault="0097784C">
            <w:pPr>
              <w:spacing w:line="320" w:lineRule="exact"/>
              <w:rPr>
                <w:rFonts w:ascii="宋体" w:hAnsi="宋体"/>
                <w:b/>
                <w:color w:val="000000" w:themeColor="text1"/>
                <w:sz w:val="20"/>
                <w:szCs w:val="20"/>
              </w:rPr>
            </w:pPr>
            <w:r>
              <w:rPr>
                <w:rFonts w:ascii="宋体" w:hAnsi="宋体" w:cs="宋体" w:hint="eastAsia"/>
                <w:b/>
                <w:color w:val="000000" w:themeColor="text1"/>
                <w:sz w:val="20"/>
                <w:szCs w:val="20"/>
              </w:rPr>
              <w:t>█</w:t>
            </w: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4A0E3D">
        <w:trPr>
          <w:trHeight w:val="564"/>
          <w:jc w:val="center"/>
        </w:trPr>
        <w:tc>
          <w:tcPr>
            <w:tcW w:w="1919" w:type="dxa"/>
            <w:vAlign w:val="center"/>
          </w:tcPr>
          <w:p w:rsidR="004A0E3D" w:rsidRDefault="0097784C">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4A0E3D" w:rsidRDefault="0097784C">
            <w:pPr>
              <w:jc w:val="center"/>
              <w:rPr>
                <w:rFonts w:ascii="宋体" w:hAnsi="宋体"/>
                <w:b/>
                <w:color w:val="000000" w:themeColor="text1"/>
                <w:sz w:val="20"/>
                <w:szCs w:val="20"/>
              </w:rPr>
            </w:pPr>
            <w:r>
              <w:rPr>
                <w:rFonts w:ascii="宋体" w:hAnsi="宋体" w:hint="eastAsia"/>
                <w:b/>
                <w:color w:val="000000" w:themeColor="text1"/>
                <w:sz w:val="20"/>
                <w:szCs w:val="20"/>
              </w:rPr>
              <w:t>2019.4.18</w:t>
            </w:r>
          </w:p>
        </w:tc>
        <w:tc>
          <w:tcPr>
            <w:tcW w:w="2403" w:type="dxa"/>
            <w:gridSpan w:val="6"/>
            <w:vAlign w:val="center"/>
          </w:tcPr>
          <w:p w:rsidR="004A0E3D" w:rsidRDefault="0097784C">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4A0E3D" w:rsidRDefault="004A0E3D">
            <w:pPr>
              <w:rPr>
                <w:rFonts w:ascii="宋体" w:hAnsi="宋体"/>
                <w:b/>
                <w:color w:val="000000" w:themeColor="text1"/>
                <w:sz w:val="20"/>
                <w:szCs w:val="20"/>
              </w:rPr>
            </w:pPr>
          </w:p>
        </w:tc>
      </w:tr>
      <w:tr w:rsidR="004A0E3D">
        <w:trPr>
          <w:cantSplit/>
          <w:jc w:val="center"/>
        </w:trPr>
        <w:tc>
          <w:tcPr>
            <w:tcW w:w="1919" w:type="dxa"/>
            <w:vAlign w:val="center"/>
          </w:tcPr>
          <w:p w:rsidR="004A0E3D" w:rsidRDefault="0097784C">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A0E3D" w:rsidRDefault="0097784C">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4A0E3D" w:rsidRDefault="0097784C">
            <w:pPr>
              <w:pStyle w:val="a5"/>
              <w:spacing w:line="400" w:lineRule="exact"/>
              <w:ind w:firstLine="0"/>
              <w:rPr>
                <w:b/>
                <w:color w:val="000000" w:themeColor="text1"/>
                <w:sz w:val="22"/>
                <w:szCs w:val="22"/>
              </w:rPr>
            </w:pPr>
            <w:r>
              <w:rPr>
                <w:rFonts w:ascii="Arial" w:hAnsi="Arial" w:cs="Arial" w:hint="eastAsia"/>
                <w:color w:val="C00000"/>
                <w:kern w:val="0"/>
                <w:szCs w:val="21"/>
              </w:rPr>
              <w:t xml:space="preserve"> </w:t>
            </w:r>
          </w:p>
          <w:p w:rsidR="004A0E3D" w:rsidRDefault="004A0E3D">
            <w:pPr>
              <w:widowControl/>
              <w:jc w:val="left"/>
              <w:rPr>
                <w:rFonts w:ascii="宋体" w:hAnsi="宋体"/>
                <w:b/>
                <w:color w:val="000000" w:themeColor="text1"/>
                <w:spacing w:val="-20"/>
                <w:sz w:val="20"/>
                <w:szCs w:val="20"/>
              </w:rPr>
            </w:pPr>
          </w:p>
          <w:p w:rsidR="004A0E3D" w:rsidRDefault="0097784C">
            <w:pPr>
              <w:rPr>
                <w:rFonts w:ascii="宋体" w:hAnsi="宋体"/>
                <w:b/>
                <w:color w:val="000000" w:themeColor="text1"/>
                <w:sz w:val="20"/>
                <w:szCs w:val="20"/>
              </w:rPr>
            </w:pPr>
            <w:r>
              <w:rPr>
                <w:rFonts w:ascii="宋体" w:hAnsi="宋体" w:hint="eastAsia"/>
                <w:b/>
                <w:color w:val="000000" w:themeColor="text1"/>
                <w:sz w:val="20"/>
                <w:szCs w:val="20"/>
              </w:rPr>
              <w:t>见清单</w:t>
            </w:r>
          </w:p>
          <w:p w:rsidR="004A0E3D" w:rsidRDefault="004A0E3D">
            <w:pPr>
              <w:rPr>
                <w:rFonts w:ascii="宋体" w:hAnsi="宋体"/>
                <w:b/>
                <w:color w:val="000000" w:themeColor="text1"/>
                <w:sz w:val="20"/>
                <w:szCs w:val="20"/>
              </w:rPr>
            </w:pPr>
          </w:p>
          <w:p w:rsidR="004A0E3D" w:rsidRDefault="0097784C">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4A0E3D" w:rsidRDefault="004A0E3D">
            <w:pPr>
              <w:rPr>
                <w:rFonts w:ascii="宋体" w:hAnsi="宋体"/>
                <w:b/>
                <w:color w:val="000000" w:themeColor="text1"/>
                <w:sz w:val="20"/>
                <w:szCs w:val="20"/>
              </w:rPr>
            </w:pPr>
          </w:p>
        </w:tc>
      </w:tr>
      <w:tr w:rsidR="004A0E3D">
        <w:trPr>
          <w:cantSplit/>
          <w:jc w:val="center"/>
        </w:trPr>
        <w:tc>
          <w:tcPr>
            <w:tcW w:w="1919" w:type="dxa"/>
            <w:vAlign w:val="center"/>
          </w:tcPr>
          <w:p w:rsidR="004A0E3D" w:rsidRDefault="0097784C">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4A0E3D" w:rsidRDefault="0097784C">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4A0E3D" w:rsidRDefault="004A0E3D">
            <w:pPr>
              <w:widowControl/>
              <w:jc w:val="left"/>
              <w:rPr>
                <w:rFonts w:ascii="宋体" w:hAnsi="宋体"/>
                <w:b/>
                <w:color w:val="000000" w:themeColor="text1"/>
                <w:sz w:val="20"/>
                <w:szCs w:val="20"/>
              </w:rPr>
            </w:pPr>
          </w:p>
        </w:tc>
      </w:tr>
    </w:tbl>
    <w:p w:rsidR="004A0E3D" w:rsidRDefault="004A0E3D">
      <w:pPr>
        <w:snapToGrid w:val="0"/>
        <w:spacing w:afterLines="30" w:after="93"/>
        <w:jc w:val="center"/>
        <w:rPr>
          <w:rFonts w:ascii="楷体" w:eastAsia="楷体" w:hAnsi="楷体"/>
          <w:b/>
          <w:color w:val="000000" w:themeColor="text1"/>
          <w:sz w:val="28"/>
          <w:szCs w:val="28"/>
        </w:rPr>
      </w:pPr>
    </w:p>
    <w:p w:rsidR="004A0E3D" w:rsidRDefault="0097784C">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4A0E3D" w:rsidRDefault="0097784C">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4A0E3D" w:rsidRDefault="0097784C">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4A0E3D">
        <w:tc>
          <w:tcPr>
            <w:tcW w:w="3119" w:type="dxa"/>
          </w:tcPr>
          <w:p w:rsidR="004A0E3D" w:rsidRDefault="0097784C">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4A0E3D" w:rsidRDefault="0097784C">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4A0E3D">
        <w:tc>
          <w:tcPr>
            <w:tcW w:w="3119" w:type="dxa"/>
          </w:tcPr>
          <w:p w:rsidR="004A0E3D" w:rsidRDefault="004A0E3D">
            <w:pPr>
              <w:jc w:val="center"/>
              <w:rPr>
                <w:rFonts w:ascii="宋体" w:hAnsi="宋体"/>
                <w:b/>
                <w:color w:val="000000" w:themeColor="text1"/>
                <w:sz w:val="20"/>
                <w:szCs w:val="20"/>
              </w:rPr>
            </w:pPr>
          </w:p>
          <w:p w:rsidR="004A0E3D" w:rsidRDefault="0097784C">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4A0E3D" w:rsidRDefault="0097784C">
            <w:pPr>
              <w:ind w:firstLineChars="200" w:firstLine="420"/>
              <w:rPr>
                <w:rFonts w:ascii="宋体" w:hAnsi="宋体" w:cs="宋体"/>
                <w:szCs w:val="21"/>
              </w:rPr>
            </w:pPr>
            <w:r>
              <w:rPr>
                <w:rFonts w:ascii="宋体" w:hAnsi="宋体" w:cs="宋体" w:hint="eastAsia"/>
                <w:szCs w:val="21"/>
              </w:rPr>
              <w:t>文件发放、回收的管理；</w:t>
            </w:r>
          </w:p>
          <w:p w:rsidR="004A0E3D" w:rsidRDefault="0097784C">
            <w:pPr>
              <w:ind w:firstLineChars="200" w:firstLine="420"/>
              <w:rPr>
                <w:rFonts w:ascii="宋体" w:hAnsi="宋体" w:cs="宋体"/>
                <w:szCs w:val="21"/>
              </w:rPr>
            </w:pPr>
            <w:r>
              <w:rPr>
                <w:rFonts w:ascii="宋体" w:hAnsi="宋体" w:cs="宋体" w:hint="eastAsia"/>
                <w:szCs w:val="21"/>
              </w:rPr>
              <w:t>负责人员的选择，并根据各部门的需求进行安排，编制相应的岗位工作入职要求；</w:t>
            </w:r>
          </w:p>
          <w:p w:rsidR="004A0E3D" w:rsidRDefault="0097784C">
            <w:pPr>
              <w:ind w:firstLineChars="200" w:firstLine="420"/>
              <w:rPr>
                <w:rFonts w:ascii="宋体" w:hAnsi="宋体" w:cs="宋体"/>
                <w:szCs w:val="21"/>
              </w:rPr>
            </w:pPr>
            <w:r>
              <w:rPr>
                <w:rFonts w:ascii="宋体" w:hAnsi="宋体" w:cs="宋体" w:hint="eastAsia"/>
                <w:szCs w:val="21"/>
              </w:rPr>
              <w:t>组织对各类人员进行有针对性的培训、考核及评价工作，不断提高质量、环境、职业安全健康意识素质和技能；</w:t>
            </w:r>
          </w:p>
          <w:p w:rsidR="004A0E3D" w:rsidRDefault="0097784C">
            <w:pPr>
              <w:ind w:firstLineChars="200" w:firstLine="420"/>
              <w:rPr>
                <w:rFonts w:ascii="宋体" w:hAnsi="宋体" w:cs="宋体"/>
                <w:szCs w:val="21"/>
              </w:rPr>
            </w:pPr>
            <w:r>
              <w:rPr>
                <w:rFonts w:ascii="宋体" w:hAnsi="宋体" w:cs="宋体" w:hint="eastAsia"/>
                <w:szCs w:val="21"/>
              </w:rPr>
              <w:t>负责法律、法规及其他要求的获取及识别其适用性，并负责法律、法规及其他要求的发放；</w:t>
            </w:r>
          </w:p>
          <w:p w:rsidR="004A0E3D" w:rsidRDefault="0097784C">
            <w:pPr>
              <w:ind w:firstLineChars="200" w:firstLine="420"/>
              <w:rPr>
                <w:rFonts w:ascii="宋体" w:hAnsi="宋体" w:cs="宋体"/>
                <w:szCs w:val="21"/>
              </w:rPr>
            </w:pPr>
            <w:r>
              <w:rPr>
                <w:rFonts w:ascii="宋体" w:hAnsi="宋体" w:cs="宋体" w:hint="eastAsia"/>
                <w:szCs w:val="21"/>
              </w:rPr>
              <w:t>负责组织公司环境因素、危险源的识别和评价，并确定重要环境因素、危险源，</w:t>
            </w:r>
            <w:proofErr w:type="gramStart"/>
            <w:r>
              <w:rPr>
                <w:rFonts w:ascii="宋体" w:hAnsi="宋体" w:cs="宋体" w:hint="eastAsia"/>
                <w:szCs w:val="21"/>
              </w:rPr>
              <w:t>报管理</w:t>
            </w:r>
            <w:proofErr w:type="gramEnd"/>
            <w:r>
              <w:rPr>
                <w:rFonts w:ascii="宋体" w:hAnsi="宋体" w:cs="宋体" w:hint="eastAsia"/>
                <w:szCs w:val="21"/>
              </w:rPr>
              <w:t>者代表审批。</w:t>
            </w:r>
          </w:p>
          <w:p w:rsidR="004A0E3D" w:rsidRDefault="0097784C">
            <w:pPr>
              <w:ind w:firstLineChars="200" w:firstLine="420"/>
              <w:rPr>
                <w:rFonts w:ascii="宋体" w:hAnsi="宋体" w:cs="宋体"/>
                <w:szCs w:val="21"/>
              </w:rPr>
            </w:pPr>
            <w:r>
              <w:rPr>
                <w:rFonts w:ascii="宋体" w:hAnsi="宋体" w:cs="宋体" w:hint="eastAsia"/>
                <w:szCs w:val="21"/>
              </w:rPr>
              <w:t>负责监督检查工作场所的工作环境情况；</w:t>
            </w:r>
          </w:p>
          <w:p w:rsidR="004A0E3D" w:rsidRDefault="0097784C">
            <w:pPr>
              <w:ind w:firstLineChars="200" w:firstLine="420"/>
              <w:rPr>
                <w:rFonts w:ascii="宋体" w:hAnsi="宋体" w:cs="宋体"/>
                <w:szCs w:val="21"/>
              </w:rPr>
            </w:pPr>
            <w:r>
              <w:rPr>
                <w:rFonts w:ascii="宋体" w:hAnsi="宋体" w:cs="宋体" w:hint="eastAsia"/>
                <w:szCs w:val="21"/>
              </w:rPr>
              <w:t>负责公司范围内的应急准备和相应计划的制定及可行性的应急演练</w:t>
            </w:r>
          </w:p>
        </w:tc>
      </w:tr>
      <w:tr w:rsidR="004A0E3D">
        <w:trPr>
          <w:trHeight w:val="1821"/>
        </w:trPr>
        <w:tc>
          <w:tcPr>
            <w:tcW w:w="3119" w:type="dxa"/>
          </w:tcPr>
          <w:p w:rsidR="004A0E3D" w:rsidRDefault="0097784C">
            <w:pPr>
              <w:jc w:val="center"/>
              <w:rPr>
                <w:rFonts w:ascii="宋体" w:hAnsi="宋体"/>
                <w:b/>
                <w:color w:val="000000" w:themeColor="text1"/>
                <w:sz w:val="20"/>
                <w:szCs w:val="20"/>
              </w:rPr>
            </w:pPr>
            <w:r>
              <w:rPr>
                <w:rFonts w:ascii="宋体" w:hAnsi="宋体" w:hint="eastAsia"/>
                <w:b/>
                <w:color w:val="000000" w:themeColor="text1"/>
                <w:sz w:val="20"/>
                <w:szCs w:val="20"/>
              </w:rPr>
              <w:t>技术部</w:t>
            </w:r>
          </w:p>
        </w:tc>
        <w:tc>
          <w:tcPr>
            <w:tcW w:w="6804" w:type="dxa"/>
          </w:tcPr>
          <w:p w:rsidR="004A0E3D" w:rsidRDefault="0097784C">
            <w:pPr>
              <w:ind w:firstLineChars="200" w:firstLine="420"/>
            </w:pPr>
            <w:r>
              <w:rPr>
                <w:rFonts w:hint="eastAsia"/>
              </w:rPr>
              <w:t>负责本部门的环境因素及危险源的辨识；</w:t>
            </w:r>
          </w:p>
          <w:p w:rsidR="004A0E3D" w:rsidRDefault="0097784C">
            <w:pPr>
              <w:ind w:firstLineChars="200" w:firstLine="420"/>
            </w:pPr>
            <w:r>
              <w:rPr>
                <w:rFonts w:hint="eastAsia"/>
              </w:rPr>
              <w:t>负责本部门的环境及职业安全的运行工作</w:t>
            </w:r>
          </w:p>
          <w:p w:rsidR="004A0E3D" w:rsidRDefault="0097784C">
            <w:pPr>
              <w:ind w:firstLineChars="200" w:firstLine="420"/>
              <w:rPr>
                <w:rFonts w:ascii="宋体" w:hAnsi="宋体" w:cs="宋体"/>
                <w:szCs w:val="21"/>
              </w:rPr>
            </w:pPr>
            <w:r>
              <w:rPr>
                <w:rFonts w:ascii="宋体" w:hAnsi="宋体" w:cs="宋体" w:hint="eastAsia"/>
                <w:szCs w:val="21"/>
              </w:rPr>
              <w:t>负责辨识本部门的法律、法规及其他要求的获取及识别其适用性，</w:t>
            </w:r>
          </w:p>
          <w:p w:rsidR="004A0E3D" w:rsidRDefault="0097784C">
            <w:pPr>
              <w:pStyle w:val="ad"/>
              <w:rPr>
                <w:rFonts w:ascii="宋体" w:hAnsi="宋体" w:cs="宋体"/>
                <w:szCs w:val="21"/>
              </w:rPr>
            </w:pPr>
            <w:r>
              <w:rPr>
                <w:rFonts w:ascii="宋体" w:hAnsi="宋体" w:cs="宋体" w:hint="eastAsia"/>
                <w:szCs w:val="21"/>
              </w:rPr>
              <w:t>负责本部门相关方的识别及管理工作</w:t>
            </w:r>
          </w:p>
          <w:p w:rsidR="004A0E3D" w:rsidRDefault="0097784C">
            <w:pPr>
              <w:pStyle w:val="ad"/>
            </w:pPr>
            <w:r>
              <w:rPr>
                <w:rFonts w:ascii="宋体" w:hAnsi="宋体" w:cs="宋体" w:hint="eastAsia"/>
                <w:szCs w:val="21"/>
              </w:rPr>
              <w:t>参与公司应急预案及演练工作</w:t>
            </w:r>
          </w:p>
        </w:tc>
      </w:tr>
      <w:tr w:rsidR="004A0E3D">
        <w:tc>
          <w:tcPr>
            <w:tcW w:w="3119" w:type="dxa"/>
          </w:tcPr>
          <w:p w:rsidR="004A0E3D" w:rsidRDefault="0097784C">
            <w:pPr>
              <w:jc w:val="center"/>
              <w:rPr>
                <w:rFonts w:ascii="宋体" w:hAnsi="宋体"/>
                <w:b/>
                <w:color w:val="000000" w:themeColor="text1"/>
                <w:sz w:val="20"/>
                <w:szCs w:val="20"/>
              </w:rPr>
            </w:pPr>
            <w:r>
              <w:rPr>
                <w:rFonts w:ascii="宋体" w:hAnsi="宋体" w:hint="eastAsia"/>
                <w:b/>
                <w:color w:val="000000" w:themeColor="text1"/>
                <w:sz w:val="20"/>
                <w:szCs w:val="20"/>
              </w:rPr>
              <w:t>生产</w:t>
            </w:r>
            <w:r>
              <w:rPr>
                <w:rFonts w:ascii="宋体" w:hAnsi="宋体" w:hint="eastAsia"/>
                <w:b/>
                <w:color w:val="000000" w:themeColor="text1"/>
                <w:sz w:val="20"/>
                <w:szCs w:val="20"/>
              </w:rPr>
              <w:t>部</w:t>
            </w:r>
          </w:p>
        </w:tc>
        <w:tc>
          <w:tcPr>
            <w:tcW w:w="6804" w:type="dxa"/>
          </w:tcPr>
          <w:p w:rsidR="004A0E3D" w:rsidRDefault="0097784C">
            <w:pPr>
              <w:ind w:firstLineChars="200" w:firstLine="420"/>
              <w:rPr>
                <w:rFonts w:ascii="宋体" w:hAnsi="宋体" w:cs="宋体"/>
                <w:szCs w:val="21"/>
              </w:rPr>
            </w:pPr>
            <w:r>
              <w:rPr>
                <w:rFonts w:ascii="宋体" w:hAnsi="宋体" w:cs="宋体" w:hint="eastAsia"/>
                <w:szCs w:val="21"/>
              </w:rPr>
              <w:t>负责控制生产过程的环境及危险源的监测工作；</w:t>
            </w:r>
          </w:p>
          <w:p w:rsidR="004A0E3D" w:rsidRDefault="0097784C">
            <w:pPr>
              <w:pStyle w:val="ad"/>
            </w:pPr>
            <w:r>
              <w:rPr>
                <w:rFonts w:ascii="宋体" w:hAnsi="宋体" w:cs="宋体" w:hint="eastAsia"/>
                <w:szCs w:val="21"/>
              </w:rPr>
              <w:lastRenderedPageBreak/>
              <w:t>负责生产设备的保养及维护工作</w:t>
            </w:r>
          </w:p>
          <w:p w:rsidR="004A0E3D" w:rsidRDefault="0097784C">
            <w:pPr>
              <w:ind w:firstLineChars="200" w:firstLine="420"/>
            </w:pPr>
            <w:r>
              <w:rPr>
                <w:rFonts w:hint="eastAsia"/>
              </w:rPr>
              <w:t>负责本部门的环境因素及危险源的辨识；</w:t>
            </w:r>
          </w:p>
          <w:p w:rsidR="004A0E3D" w:rsidRDefault="0097784C">
            <w:pPr>
              <w:ind w:firstLineChars="200" w:firstLine="420"/>
            </w:pPr>
            <w:r>
              <w:rPr>
                <w:rFonts w:hint="eastAsia"/>
              </w:rPr>
              <w:t>负责本部门的环境及职业安全的运行工作</w:t>
            </w:r>
          </w:p>
          <w:p w:rsidR="004A0E3D" w:rsidRDefault="0097784C">
            <w:pPr>
              <w:ind w:firstLineChars="200" w:firstLine="420"/>
            </w:pPr>
            <w:r>
              <w:rPr>
                <w:rFonts w:hint="eastAsia"/>
              </w:rPr>
              <w:t>负责辨识本部门的法律、法规及其他要求的获取及识别其适用性，</w:t>
            </w:r>
          </w:p>
          <w:p w:rsidR="004A0E3D" w:rsidRDefault="0097784C">
            <w:pPr>
              <w:pStyle w:val="ad"/>
            </w:pPr>
            <w:r>
              <w:rPr>
                <w:rFonts w:hint="eastAsia"/>
              </w:rPr>
              <w:t>负责本部门相关方的识别及管理工作</w:t>
            </w:r>
          </w:p>
          <w:p w:rsidR="004A0E3D" w:rsidRDefault="0097784C">
            <w:r>
              <w:rPr>
                <w:rFonts w:hint="eastAsia"/>
              </w:rPr>
              <w:t>参与公司应急预案及演练工作</w:t>
            </w:r>
          </w:p>
        </w:tc>
      </w:tr>
      <w:tr w:rsidR="004A0E3D">
        <w:tc>
          <w:tcPr>
            <w:tcW w:w="3119" w:type="dxa"/>
          </w:tcPr>
          <w:p w:rsidR="004A0E3D" w:rsidRDefault="0097784C">
            <w:pPr>
              <w:jc w:val="center"/>
              <w:rPr>
                <w:rFonts w:ascii="宋体" w:hAnsi="宋体"/>
                <w:b/>
                <w:color w:val="000000" w:themeColor="text1"/>
                <w:sz w:val="20"/>
                <w:szCs w:val="20"/>
              </w:rPr>
            </w:pPr>
            <w:r>
              <w:rPr>
                <w:rFonts w:ascii="宋体" w:hAnsi="宋体" w:hint="eastAsia"/>
                <w:b/>
                <w:color w:val="000000" w:themeColor="text1"/>
                <w:sz w:val="20"/>
                <w:szCs w:val="20"/>
              </w:rPr>
              <w:lastRenderedPageBreak/>
              <w:t>财务</w:t>
            </w:r>
            <w:r>
              <w:rPr>
                <w:rFonts w:ascii="宋体" w:hAnsi="宋体" w:hint="eastAsia"/>
                <w:b/>
                <w:color w:val="000000" w:themeColor="text1"/>
                <w:sz w:val="20"/>
                <w:szCs w:val="20"/>
              </w:rPr>
              <w:t>部</w:t>
            </w:r>
          </w:p>
        </w:tc>
        <w:tc>
          <w:tcPr>
            <w:tcW w:w="6804" w:type="dxa"/>
          </w:tcPr>
          <w:p w:rsidR="004A0E3D" w:rsidRDefault="0097784C">
            <w:pPr>
              <w:ind w:firstLineChars="200" w:firstLine="420"/>
              <w:rPr>
                <w:rFonts w:ascii="宋体" w:hAnsi="宋体" w:cs="宋体"/>
                <w:szCs w:val="21"/>
              </w:rPr>
            </w:pPr>
            <w:r>
              <w:rPr>
                <w:rFonts w:ascii="宋体" w:hAnsi="宋体" w:cs="宋体" w:hint="eastAsia"/>
                <w:szCs w:val="21"/>
              </w:rPr>
              <w:t>负责环境、职业健康安全资金的保障工作</w:t>
            </w:r>
          </w:p>
          <w:p w:rsidR="004A0E3D" w:rsidRDefault="0097784C">
            <w:pPr>
              <w:ind w:firstLineChars="200" w:firstLine="420"/>
            </w:pPr>
            <w:r>
              <w:rPr>
                <w:rFonts w:ascii="宋体" w:hAnsi="宋体" w:cs="宋体" w:hint="eastAsia"/>
                <w:szCs w:val="21"/>
              </w:rPr>
              <w:t>负责识别本部门的环境、职业健康安全管理工作</w:t>
            </w:r>
          </w:p>
        </w:tc>
      </w:tr>
      <w:tr w:rsidR="004A0E3D">
        <w:trPr>
          <w:trHeight w:val="258"/>
        </w:trPr>
        <w:tc>
          <w:tcPr>
            <w:tcW w:w="3119" w:type="dxa"/>
          </w:tcPr>
          <w:p w:rsidR="004A0E3D" w:rsidRDefault="0097784C">
            <w:pPr>
              <w:jc w:val="center"/>
              <w:rPr>
                <w:rFonts w:ascii="宋体" w:hAnsi="宋体"/>
                <w:b/>
                <w:color w:val="000000" w:themeColor="text1"/>
                <w:sz w:val="20"/>
                <w:szCs w:val="20"/>
              </w:rPr>
            </w:pPr>
            <w:r>
              <w:rPr>
                <w:rFonts w:ascii="宋体" w:hAnsi="宋体" w:hint="eastAsia"/>
                <w:b/>
                <w:color w:val="000000" w:themeColor="text1"/>
                <w:sz w:val="20"/>
                <w:szCs w:val="20"/>
              </w:rPr>
              <w:t>职业健康安全事务代表</w:t>
            </w:r>
          </w:p>
        </w:tc>
        <w:tc>
          <w:tcPr>
            <w:tcW w:w="6804" w:type="dxa"/>
          </w:tcPr>
          <w:p w:rsidR="004A0E3D" w:rsidRDefault="0097784C">
            <w:pPr>
              <w:rPr>
                <w:rFonts w:ascii="宋体" w:hAnsi="宋体"/>
                <w:b/>
                <w:color w:val="000000" w:themeColor="text1"/>
                <w:spacing w:val="-20"/>
                <w:sz w:val="20"/>
                <w:szCs w:val="20"/>
                <w:u w:val="single"/>
              </w:rPr>
            </w:pPr>
            <w:r>
              <w:rPr>
                <w:rFonts w:ascii="宋体" w:hAnsi="宋体" w:hint="eastAsia"/>
                <w:color w:val="000000" w:themeColor="text1"/>
                <w:spacing w:val="-20"/>
                <w:sz w:val="20"/>
                <w:szCs w:val="20"/>
              </w:rPr>
              <w:t>与员工利益有关的管理活动。</w:t>
            </w:r>
          </w:p>
        </w:tc>
      </w:tr>
      <w:tr w:rsidR="004A0E3D">
        <w:tc>
          <w:tcPr>
            <w:tcW w:w="3119" w:type="dxa"/>
          </w:tcPr>
          <w:p w:rsidR="004A0E3D" w:rsidRDefault="0097784C">
            <w:pPr>
              <w:jc w:val="center"/>
              <w:rPr>
                <w:rFonts w:ascii="宋体" w:hAnsi="宋体"/>
                <w:b/>
                <w:color w:val="000000" w:themeColor="text1"/>
                <w:szCs w:val="21"/>
              </w:rPr>
            </w:pPr>
            <w:r>
              <w:rPr>
                <w:rFonts w:ascii="宋体" w:hAnsi="宋体" w:hint="eastAsia"/>
                <w:b/>
                <w:color w:val="000000" w:themeColor="text1"/>
                <w:sz w:val="20"/>
                <w:szCs w:val="20"/>
              </w:rPr>
              <w:t>管理层</w:t>
            </w:r>
          </w:p>
        </w:tc>
        <w:tc>
          <w:tcPr>
            <w:tcW w:w="6804" w:type="dxa"/>
          </w:tcPr>
          <w:p w:rsidR="004A0E3D" w:rsidRDefault="0097784C">
            <w:pPr>
              <w:rPr>
                <w:rFonts w:ascii="宋体" w:hAnsi="宋体"/>
                <w:b/>
                <w:color w:val="000000" w:themeColor="text1"/>
                <w:spacing w:val="-20"/>
                <w:szCs w:val="21"/>
                <w:u w:val="single"/>
              </w:rPr>
            </w:pPr>
            <w:r>
              <w:rPr>
                <w:rFonts w:ascii="宋体" w:hAnsi="宋体" w:hint="eastAsia"/>
                <w:sz w:val="18"/>
                <w:szCs w:val="18"/>
              </w:rPr>
              <w:t>与管理层有关的管理活动</w:t>
            </w:r>
          </w:p>
        </w:tc>
      </w:tr>
    </w:tbl>
    <w:p w:rsidR="004A0E3D" w:rsidRDefault="0097784C">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4A0E3D" w:rsidRDefault="004A0E3D">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4A0E3D">
        <w:tc>
          <w:tcPr>
            <w:tcW w:w="3119" w:type="dxa"/>
          </w:tcPr>
          <w:p w:rsidR="004A0E3D" w:rsidRDefault="0097784C">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4A0E3D" w:rsidRDefault="0097784C">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4A0E3D" w:rsidRDefault="0097784C">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4A0E3D">
        <w:tc>
          <w:tcPr>
            <w:tcW w:w="3119" w:type="dxa"/>
          </w:tcPr>
          <w:p w:rsidR="004A0E3D" w:rsidRDefault="004A0E3D">
            <w:pPr>
              <w:jc w:val="center"/>
              <w:rPr>
                <w:rFonts w:ascii="宋体" w:hAnsi="宋体"/>
                <w:b/>
                <w:color w:val="000000" w:themeColor="text1"/>
                <w:sz w:val="20"/>
                <w:szCs w:val="20"/>
              </w:rPr>
            </w:pPr>
          </w:p>
        </w:tc>
        <w:tc>
          <w:tcPr>
            <w:tcW w:w="3249" w:type="dxa"/>
          </w:tcPr>
          <w:p w:rsidR="004A0E3D" w:rsidRDefault="004A0E3D">
            <w:pPr>
              <w:jc w:val="center"/>
              <w:rPr>
                <w:rFonts w:ascii="宋体" w:hAnsi="宋体"/>
                <w:b/>
                <w:color w:val="000000" w:themeColor="text1"/>
                <w:spacing w:val="-20"/>
                <w:sz w:val="20"/>
                <w:szCs w:val="20"/>
                <w:u w:val="single"/>
              </w:rPr>
            </w:pPr>
          </w:p>
        </w:tc>
        <w:tc>
          <w:tcPr>
            <w:tcW w:w="3555" w:type="dxa"/>
          </w:tcPr>
          <w:p w:rsidR="004A0E3D" w:rsidRDefault="004A0E3D">
            <w:pPr>
              <w:jc w:val="center"/>
              <w:rPr>
                <w:rFonts w:ascii="宋体" w:hAnsi="宋体"/>
                <w:b/>
                <w:color w:val="000000" w:themeColor="text1"/>
                <w:spacing w:val="-20"/>
                <w:sz w:val="20"/>
                <w:szCs w:val="20"/>
                <w:u w:val="single"/>
              </w:rPr>
            </w:pPr>
          </w:p>
        </w:tc>
      </w:tr>
      <w:tr w:rsidR="004A0E3D">
        <w:tc>
          <w:tcPr>
            <w:tcW w:w="3119" w:type="dxa"/>
          </w:tcPr>
          <w:p w:rsidR="004A0E3D" w:rsidRDefault="004A0E3D">
            <w:pPr>
              <w:jc w:val="center"/>
              <w:rPr>
                <w:rFonts w:ascii="宋体" w:hAnsi="宋体"/>
                <w:b/>
                <w:color w:val="000000" w:themeColor="text1"/>
                <w:sz w:val="20"/>
                <w:szCs w:val="20"/>
              </w:rPr>
            </w:pPr>
          </w:p>
        </w:tc>
        <w:tc>
          <w:tcPr>
            <w:tcW w:w="3249" w:type="dxa"/>
          </w:tcPr>
          <w:p w:rsidR="004A0E3D" w:rsidRDefault="004A0E3D">
            <w:pPr>
              <w:jc w:val="center"/>
              <w:rPr>
                <w:rFonts w:ascii="宋体" w:hAnsi="宋体"/>
                <w:b/>
                <w:color w:val="000000" w:themeColor="text1"/>
                <w:spacing w:val="-20"/>
                <w:sz w:val="20"/>
                <w:szCs w:val="20"/>
                <w:u w:val="single"/>
              </w:rPr>
            </w:pPr>
          </w:p>
        </w:tc>
        <w:tc>
          <w:tcPr>
            <w:tcW w:w="3555" w:type="dxa"/>
          </w:tcPr>
          <w:p w:rsidR="004A0E3D" w:rsidRDefault="004A0E3D">
            <w:pPr>
              <w:jc w:val="center"/>
              <w:rPr>
                <w:rFonts w:ascii="宋体" w:hAnsi="宋体"/>
                <w:b/>
                <w:color w:val="000000" w:themeColor="text1"/>
                <w:spacing w:val="-20"/>
                <w:sz w:val="20"/>
                <w:szCs w:val="20"/>
                <w:u w:val="single"/>
              </w:rPr>
            </w:pPr>
          </w:p>
        </w:tc>
      </w:tr>
      <w:tr w:rsidR="004A0E3D">
        <w:tc>
          <w:tcPr>
            <w:tcW w:w="3119" w:type="dxa"/>
          </w:tcPr>
          <w:p w:rsidR="004A0E3D" w:rsidRDefault="004A0E3D">
            <w:pPr>
              <w:jc w:val="center"/>
              <w:rPr>
                <w:rFonts w:ascii="宋体" w:hAnsi="宋体"/>
                <w:b/>
                <w:color w:val="000000" w:themeColor="text1"/>
                <w:sz w:val="20"/>
                <w:szCs w:val="20"/>
              </w:rPr>
            </w:pPr>
          </w:p>
        </w:tc>
        <w:tc>
          <w:tcPr>
            <w:tcW w:w="3249" w:type="dxa"/>
          </w:tcPr>
          <w:p w:rsidR="004A0E3D" w:rsidRDefault="004A0E3D">
            <w:pPr>
              <w:jc w:val="center"/>
              <w:rPr>
                <w:rFonts w:ascii="宋体" w:hAnsi="宋体"/>
                <w:b/>
                <w:color w:val="000000" w:themeColor="text1"/>
                <w:spacing w:val="-20"/>
                <w:sz w:val="20"/>
                <w:szCs w:val="20"/>
                <w:u w:val="single"/>
              </w:rPr>
            </w:pPr>
          </w:p>
        </w:tc>
        <w:tc>
          <w:tcPr>
            <w:tcW w:w="3555" w:type="dxa"/>
          </w:tcPr>
          <w:p w:rsidR="004A0E3D" w:rsidRDefault="004A0E3D">
            <w:pPr>
              <w:jc w:val="center"/>
              <w:rPr>
                <w:rFonts w:ascii="宋体" w:hAnsi="宋体"/>
                <w:b/>
                <w:color w:val="000000" w:themeColor="text1"/>
                <w:spacing w:val="-20"/>
                <w:sz w:val="20"/>
                <w:szCs w:val="20"/>
                <w:u w:val="single"/>
              </w:rPr>
            </w:pPr>
          </w:p>
        </w:tc>
      </w:tr>
    </w:tbl>
    <w:p w:rsidR="004A0E3D" w:rsidRDefault="004A0E3D">
      <w:pPr>
        <w:ind w:leftChars="-337" w:left="-137" w:hangingChars="271" w:hanging="571"/>
        <w:rPr>
          <w:b/>
          <w:color w:val="000000" w:themeColor="text1"/>
          <w:szCs w:val="21"/>
          <w:u w:val="single"/>
        </w:rPr>
      </w:pPr>
    </w:p>
    <w:p w:rsidR="004A0E3D" w:rsidRDefault="0097784C">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4A0E3D" w:rsidRDefault="0097784C">
      <w:pPr>
        <w:spacing w:line="360" w:lineRule="auto"/>
        <w:ind w:leftChars="-337" w:left="-191" w:hangingChars="271" w:hanging="517"/>
        <w:rPr>
          <w:b/>
          <w:color w:val="000000" w:themeColor="text1"/>
          <w:spacing w:val="-10"/>
          <w:szCs w:val="21"/>
        </w:rPr>
      </w:pPr>
      <w:r>
        <w:rPr>
          <w:rFonts w:ascii="宋体" w:hAnsi="宋体" w:cs="宋体" w:hint="eastAsia"/>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w:t>
      </w:r>
      <w:r>
        <w:rPr>
          <w:rFonts w:hint="eastAsia"/>
          <w:b/>
          <w:spacing w:val="-10"/>
          <w:szCs w:val="21"/>
          <w:u w:val="single"/>
        </w:rPr>
        <w:t xml:space="preserve"> </w:t>
      </w:r>
      <w:r>
        <w:rPr>
          <w:rFonts w:hint="eastAsia"/>
          <w:b/>
          <w:spacing w:val="-10"/>
          <w:szCs w:val="21"/>
          <w:u w:val="single"/>
        </w:rPr>
        <w:t>2019</w:t>
      </w:r>
      <w:r>
        <w:rPr>
          <w:rFonts w:hint="eastAsia"/>
          <w:b/>
          <w:spacing w:val="-10"/>
          <w:szCs w:val="21"/>
          <w:u w:val="single"/>
        </w:rPr>
        <w:t xml:space="preserve">     </w:t>
      </w:r>
      <w:r>
        <w:rPr>
          <w:rFonts w:hint="eastAsia"/>
          <w:b/>
          <w:spacing w:val="-10"/>
          <w:szCs w:val="21"/>
        </w:rPr>
        <w:t>年</w:t>
      </w:r>
      <w:r>
        <w:rPr>
          <w:rFonts w:hint="eastAsia"/>
          <w:b/>
          <w:spacing w:val="-10"/>
          <w:szCs w:val="21"/>
          <w:u w:val="single"/>
        </w:rPr>
        <w:t xml:space="preserve"> </w:t>
      </w:r>
      <w:r>
        <w:rPr>
          <w:rFonts w:hint="eastAsia"/>
          <w:b/>
          <w:spacing w:val="-10"/>
          <w:szCs w:val="21"/>
          <w:u w:val="single"/>
        </w:rPr>
        <w:t>4</w:t>
      </w:r>
      <w:r>
        <w:rPr>
          <w:rFonts w:hint="eastAsia"/>
          <w:b/>
          <w:spacing w:val="-10"/>
          <w:szCs w:val="21"/>
          <w:u w:val="single"/>
        </w:rPr>
        <w:t xml:space="preserve">   </w:t>
      </w:r>
      <w:r>
        <w:rPr>
          <w:rFonts w:hint="eastAsia"/>
          <w:b/>
          <w:spacing w:val="-10"/>
          <w:szCs w:val="21"/>
        </w:rPr>
        <w:t>月</w:t>
      </w:r>
      <w:bookmarkStart w:id="8" w:name="OLE_LINK1"/>
      <w:r>
        <w:rPr>
          <w:rFonts w:hint="eastAsia"/>
          <w:b/>
          <w:spacing w:val="-10"/>
          <w:szCs w:val="21"/>
          <w:u w:val="single"/>
        </w:rPr>
        <w:t xml:space="preserve"> </w:t>
      </w:r>
      <w:r>
        <w:rPr>
          <w:rFonts w:hint="eastAsia"/>
          <w:b/>
          <w:spacing w:val="-10"/>
          <w:szCs w:val="21"/>
          <w:u w:val="single"/>
        </w:rPr>
        <w:t>18</w:t>
      </w:r>
      <w:r>
        <w:rPr>
          <w:rFonts w:hint="eastAsia"/>
          <w:b/>
          <w:color w:val="000000" w:themeColor="text1"/>
          <w:spacing w:val="-10"/>
          <w:szCs w:val="21"/>
        </w:rPr>
        <w:t>日</w:t>
      </w:r>
      <w:bookmarkEnd w:id="8"/>
      <w:r>
        <w:rPr>
          <w:rFonts w:hint="eastAsia"/>
          <w:b/>
          <w:color w:val="000000" w:themeColor="text1"/>
          <w:spacing w:val="-10"/>
          <w:szCs w:val="21"/>
        </w:rPr>
        <w:t>至</w:t>
      </w:r>
      <w:r>
        <w:rPr>
          <w:rFonts w:hint="eastAsia"/>
          <w:b/>
          <w:color w:val="000000" w:themeColor="text1"/>
          <w:spacing w:val="-10"/>
          <w:szCs w:val="21"/>
          <w:u w:val="single"/>
        </w:rPr>
        <w:t xml:space="preserve">  </w:t>
      </w:r>
      <w:r>
        <w:rPr>
          <w:rFonts w:hint="eastAsia"/>
          <w:b/>
          <w:color w:val="000000" w:themeColor="text1"/>
          <w:spacing w:val="-10"/>
          <w:szCs w:val="21"/>
          <w:u w:val="single"/>
        </w:rPr>
        <w:t>2019</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rPr>
        <w:t>9</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rPr>
        <w:t>13</w:t>
      </w:r>
      <w:r>
        <w:rPr>
          <w:rFonts w:hint="eastAsia"/>
          <w:b/>
          <w:color w:val="000000" w:themeColor="text1"/>
          <w:spacing w:val="-10"/>
          <w:szCs w:val="21"/>
          <w:u w:val="single"/>
        </w:rPr>
        <w:t xml:space="preserve">   </w:t>
      </w:r>
      <w:r>
        <w:rPr>
          <w:rFonts w:hint="eastAsia"/>
          <w:b/>
          <w:color w:val="000000" w:themeColor="text1"/>
          <w:spacing w:val="-10"/>
          <w:szCs w:val="21"/>
        </w:rPr>
        <w:t>日。</w:t>
      </w:r>
    </w:p>
    <w:p w:rsidR="004A0E3D" w:rsidRDefault="0097784C">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4A0E3D" w:rsidRDefault="0097784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4A0E3D" w:rsidRDefault="0097784C">
      <w:pPr>
        <w:spacing w:line="360" w:lineRule="auto"/>
        <w:ind w:leftChars="-337" w:left="-191" w:hangingChars="271" w:hanging="517"/>
        <w:rPr>
          <w:b/>
          <w:color w:val="000000" w:themeColor="text1"/>
          <w:spacing w:val="-10"/>
          <w:szCs w:val="21"/>
        </w:rPr>
      </w:pPr>
      <w:r>
        <w:rPr>
          <w:rFonts w:ascii="宋体" w:hAnsi="宋体" w:cs="宋体" w:hint="eastAsia"/>
          <w:b/>
          <w:color w:val="000000" w:themeColor="text1"/>
          <w:spacing w:val="-10"/>
          <w:szCs w:val="21"/>
        </w:rPr>
        <w:t>█</w:t>
      </w:r>
      <w:r>
        <w:rPr>
          <w:rFonts w:ascii="宋体" w:hAnsi="宋体" w:hint="eastAsia"/>
          <w:b/>
          <w:color w:val="000000" w:themeColor="text1"/>
          <w:szCs w:val="21"/>
        </w:rPr>
        <w:t>已完成审核计划的全部工作</w:t>
      </w:r>
    </w:p>
    <w:p w:rsidR="004A0E3D" w:rsidRDefault="0097784C">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4A0E3D" w:rsidRDefault="0097784C">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4A0E3D" w:rsidRDefault="0097784C">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4A0E3D">
        <w:trPr>
          <w:cantSplit/>
          <w:trHeight w:val="985"/>
          <w:jc w:val="center"/>
        </w:trPr>
        <w:tc>
          <w:tcPr>
            <w:tcW w:w="720" w:type="dxa"/>
            <w:vMerge w:val="restart"/>
            <w:textDirection w:val="tbRlV"/>
            <w:vAlign w:val="center"/>
          </w:tcPr>
          <w:p w:rsidR="004A0E3D" w:rsidRDefault="0097784C">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4A0E3D" w:rsidRDefault="0097784C">
            <w:pPr>
              <w:spacing w:line="240" w:lineRule="exact"/>
            </w:pPr>
            <w:r>
              <w:t>1</w:t>
            </w:r>
            <w:r>
              <w:t>、</w:t>
            </w:r>
            <w:r>
              <w:rPr>
                <w:rFonts w:hint="eastAsia"/>
              </w:rPr>
              <w:t>组织及其环境的识别情况</w:t>
            </w:r>
          </w:p>
          <w:p w:rsidR="004A0E3D" w:rsidRPr="003225A2" w:rsidRDefault="0097784C">
            <w:pPr>
              <w:rPr>
                <w:rFonts w:ascii="宋体" w:hAnsi="宋体" w:cs="宋体"/>
                <w:szCs w:val="21"/>
              </w:rPr>
            </w:pPr>
            <w:r w:rsidRPr="003225A2">
              <w:rPr>
                <w:rFonts w:hint="eastAsia"/>
                <w:szCs w:val="21"/>
              </w:rPr>
              <w:t>“十堰旺聚精密锻造科技有限公司”原为“湖北振新杰智能装备科技股份有限公司”的锻造车间，其管理归属于总公司“湖北振新杰智能装备科技股份有限公司”管理，因其业务不断扩大，于</w:t>
            </w:r>
            <w:r w:rsidRPr="003225A2">
              <w:rPr>
                <w:rFonts w:hint="eastAsia"/>
                <w:szCs w:val="21"/>
              </w:rPr>
              <w:t>2018.11.16</w:t>
            </w:r>
            <w:r w:rsidRPr="003225A2">
              <w:rPr>
                <w:rFonts w:hint="eastAsia"/>
                <w:szCs w:val="21"/>
              </w:rPr>
              <w:t>日成立了</w:t>
            </w:r>
            <w:proofErr w:type="gramStart"/>
            <w:r w:rsidRPr="003225A2">
              <w:rPr>
                <w:rFonts w:hint="eastAsia"/>
                <w:szCs w:val="21"/>
              </w:rPr>
              <w:t>十堰旺聚精密锻造</w:t>
            </w:r>
            <w:proofErr w:type="gramEnd"/>
            <w:r w:rsidRPr="003225A2">
              <w:rPr>
                <w:rFonts w:hint="eastAsia"/>
                <w:szCs w:val="21"/>
              </w:rPr>
              <w:t>科技有限公司。</w:t>
            </w:r>
          </w:p>
          <w:p w:rsidR="004A0E3D" w:rsidRDefault="0097784C">
            <w:pPr>
              <w:pStyle w:val="ad"/>
              <w:rPr>
                <w:bCs w:val="0"/>
                <w:color w:val="000000" w:themeColor="text1"/>
                <w:spacing w:val="0"/>
                <w:szCs w:val="21"/>
              </w:rPr>
            </w:pPr>
            <w:proofErr w:type="gramStart"/>
            <w:r>
              <w:rPr>
                <w:color w:val="000000"/>
                <w:szCs w:val="21"/>
              </w:rPr>
              <w:t>十堰旺聚精密锻造</w:t>
            </w:r>
            <w:proofErr w:type="gramEnd"/>
            <w:r>
              <w:rPr>
                <w:color w:val="000000"/>
                <w:szCs w:val="21"/>
              </w:rPr>
              <w:t>科技有限公司</w:t>
            </w:r>
            <w:r>
              <w:rPr>
                <w:rFonts w:hint="eastAsia"/>
                <w:bCs w:val="0"/>
                <w:color w:val="000000" w:themeColor="text1"/>
                <w:spacing w:val="0"/>
                <w:szCs w:val="21"/>
              </w:rPr>
              <w:t xml:space="preserve"> </w:t>
            </w:r>
            <w:r>
              <w:rPr>
                <w:rFonts w:hint="eastAsia"/>
                <w:bCs w:val="0"/>
                <w:color w:val="000000" w:themeColor="text1"/>
                <w:spacing w:val="0"/>
                <w:szCs w:val="21"/>
              </w:rPr>
              <w:t>，成立于</w:t>
            </w:r>
            <w:r>
              <w:rPr>
                <w:rFonts w:hint="eastAsia"/>
                <w:bCs w:val="0"/>
                <w:color w:val="000000" w:themeColor="text1"/>
                <w:spacing w:val="0"/>
                <w:szCs w:val="21"/>
              </w:rPr>
              <w:t xml:space="preserve">2018-11-16 - </w:t>
            </w:r>
            <w:r>
              <w:rPr>
                <w:rFonts w:hint="eastAsia"/>
                <w:bCs w:val="0"/>
                <w:color w:val="000000" w:themeColor="text1"/>
                <w:spacing w:val="0"/>
                <w:szCs w:val="21"/>
              </w:rPr>
              <w:t>至</w:t>
            </w:r>
            <w:r>
              <w:rPr>
                <w:rFonts w:hint="eastAsia"/>
                <w:bCs w:val="0"/>
                <w:color w:val="000000" w:themeColor="text1"/>
                <w:spacing w:val="0"/>
                <w:szCs w:val="21"/>
              </w:rPr>
              <w:t xml:space="preserve"> </w:t>
            </w:r>
            <w:r>
              <w:rPr>
                <w:rFonts w:hint="eastAsia"/>
                <w:bCs w:val="0"/>
                <w:color w:val="000000" w:themeColor="text1"/>
                <w:spacing w:val="0"/>
                <w:szCs w:val="21"/>
              </w:rPr>
              <w:t>无固定期限，企业信用代码</w:t>
            </w:r>
            <w:r>
              <w:rPr>
                <w:rFonts w:hint="eastAsia"/>
                <w:bCs w:val="0"/>
                <w:color w:val="000000" w:themeColor="text1"/>
                <w:spacing w:val="0"/>
                <w:szCs w:val="21"/>
              </w:rPr>
              <w:t>91420300MA496NQ038,</w:t>
            </w:r>
            <w:r>
              <w:rPr>
                <w:rFonts w:hint="eastAsia"/>
                <w:bCs w:val="0"/>
                <w:color w:val="000000" w:themeColor="text1"/>
                <w:spacing w:val="0"/>
                <w:szCs w:val="21"/>
              </w:rPr>
              <w:t>注册资本为</w:t>
            </w:r>
            <w:r>
              <w:rPr>
                <w:rFonts w:hint="eastAsia"/>
                <w:bCs w:val="0"/>
                <w:color w:val="000000" w:themeColor="text1"/>
                <w:spacing w:val="0"/>
                <w:szCs w:val="21"/>
              </w:rPr>
              <w:t>1</w:t>
            </w:r>
            <w:r>
              <w:rPr>
                <w:rFonts w:hint="eastAsia"/>
                <w:bCs w:val="0"/>
                <w:color w:val="000000" w:themeColor="text1"/>
                <w:spacing w:val="0"/>
                <w:szCs w:val="21"/>
              </w:rPr>
              <w:t>00</w:t>
            </w:r>
            <w:r>
              <w:rPr>
                <w:rFonts w:hint="eastAsia"/>
                <w:bCs w:val="0"/>
                <w:color w:val="000000" w:themeColor="text1"/>
                <w:spacing w:val="0"/>
                <w:szCs w:val="21"/>
              </w:rPr>
              <w:t>万元的有限责任公司</w:t>
            </w:r>
            <w:r>
              <w:rPr>
                <w:rFonts w:hint="eastAsia"/>
                <w:bCs w:val="0"/>
                <w:color w:val="000000" w:themeColor="text1"/>
                <w:spacing w:val="0"/>
                <w:szCs w:val="21"/>
              </w:rPr>
              <w:t>，注册地址：十堰市张湾区红卫街办周家沟社区车城西路</w:t>
            </w:r>
            <w:r>
              <w:rPr>
                <w:rFonts w:hint="eastAsia"/>
                <w:bCs w:val="0"/>
                <w:color w:val="000000" w:themeColor="text1"/>
                <w:spacing w:val="0"/>
                <w:szCs w:val="21"/>
              </w:rPr>
              <w:t>115</w:t>
            </w:r>
            <w:r>
              <w:rPr>
                <w:rFonts w:hint="eastAsia"/>
                <w:bCs w:val="0"/>
                <w:color w:val="000000" w:themeColor="text1"/>
                <w:spacing w:val="0"/>
                <w:szCs w:val="21"/>
              </w:rPr>
              <w:t>号，经营范围：</w:t>
            </w:r>
            <w:r>
              <w:rPr>
                <w:rFonts w:hint="eastAsia"/>
                <w:bCs w:val="0"/>
                <w:color w:val="000000" w:themeColor="text1"/>
                <w:spacing w:val="0"/>
                <w:szCs w:val="21"/>
              </w:rPr>
              <w:t>精密锻件、汽车零部件、摩托车零部件、模具、普通机械设备、五金件的研发、设计、加工、制造、销售</w:t>
            </w:r>
            <w:r>
              <w:rPr>
                <w:rFonts w:hint="eastAsia"/>
                <w:bCs w:val="0"/>
                <w:color w:val="000000" w:themeColor="text1"/>
                <w:spacing w:val="0"/>
                <w:szCs w:val="21"/>
              </w:rPr>
              <w:t>;</w:t>
            </w:r>
            <w:r>
              <w:rPr>
                <w:rFonts w:hint="eastAsia"/>
                <w:bCs w:val="0"/>
                <w:color w:val="000000" w:themeColor="text1"/>
                <w:spacing w:val="0"/>
                <w:szCs w:val="21"/>
              </w:rPr>
              <w:t>汽车、建材、金属材料、电子产品、五金工具、电线电缆、塑料制品、办公用品、劳保用品、化工产品</w:t>
            </w:r>
            <w:r>
              <w:rPr>
                <w:rFonts w:hint="eastAsia"/>
                <w:bCs w:val="0"/>
                <w:color w:val="000000" w:themeColor="text1"/>
                <w:spacing w:val="0"/>
                <w:szCs w:val="21"/>
              </w:rPr>
              <w:t>(</w:t>
            </w:r>
            <w:r>
              <w:rPr>
                <w:rFonts w:hint="eastAsia"/>
                <w:bCs w:val="0"/>
                <w:color w:val="000000" w:themeColor="text1"/>
                <w:spacing w:val="0"/>
                <w:szCs w:val="21"/>
              </w:rPr>
              <w:t>不含危险化学品、监控化学品、烟花爆竹、民用爆炸物品、易制毒化学品以及其他应取得许可经营的商品</w:t>
            </w:r>
            <w:r>
              <w:rPr>
                <w:rFonts w:hint="eastAsia"/>
                <w:bCs w:val="0"/>
                <w:color w:val="000000" w:themeColor="text1"/>
                <w:spacing w:val="0"/>
                <w:szCs w:val="21"/>
              </w:rPr>
              <w:t>)</w:t>
            </w:r>
            <w:r>
              <w:rPr>
                <w:rFonts w:hint="eastAsia"/>
                <w:bCs w:val="0"/>
                <w:color w:val="000000" w:themeColor="text1"/>
                <w:spacing w:val="0"/>
                <w:szCs w:val="21"/>
              </w:rPr>
              <w:t>的销售。</w:t>
            </w:r>
            <w:r>
              <w:rPr>
                <w:rFonts w:hint="eastAsia"/>
                <w:bCs w:val="0"/>
                <w:color w:val="000000" w:themeColor="text1"/>
                <w:spacing w:val="0"/>
                <w:szCs w:val="21"/>
              </w:rPr>
              <w:t>(</w:t>
            </w:r>
            <w:r>
              <w:rPr>
                <w:rFonts w:hint="eastAsia"/>
                <w:bCs w:val="0"/>
                <w:color w:val="000000" w:themeColor="text1"/>
                <w:spacing w:val="0"/>
                <w:szCs w:val="21"/>
              </w:rPr>
              <w:t>涉及许可经营项目</w:t>
            </w:r>
            <w:r>
              <w:rPr>
                <w:rFonts w:hint="eastAsia"/>
                <w:bCs w:val="0"/>
                <w:color w:val="000000" w:themeColor="text1"/>
                <w:spacing w:val="0"/>
                <w:szCs w:val="21"/>
              </w:rPr>
              <w:t>,</w:t>
            </w:r>
            <w:r>
              <w:rPr>
                <w:rFonts w:hint="eastAsia"/>
                <w:bCs w:val="0"/>
                <w:color w:val="000000" w:themeColor="text1"/>
                <w:spacing w:val="0"/>
                <w:szCs w:val="21"/>
              </w:rPr>
              <w:t>应取得相关部门许可后方可经营</w:t>
            </w:r>
            <w:r>
              <w:rPr>
                <w:rFonts w:hint="eastAsia"/>
                <w:bCs w:val="0"/>
                <w:color w:val="000000" w:themeColor="text1"/>
                <w:spacing w:val="0"/>
                <w:szCs w:val="21"/>
              </w:rPr>
              <w:t>)</w:t>
            </w:r>
            <w:r>
              <w:rPr>
                <w:rFonts w:hint="eastAsia"/>
                <w:bCs w:val="0"/>
                <w:color w:val="000000" w:themeColor="text1"/>
                <w:spacing w:val="0"/>
                <w:szCs w:val="21"/>
              </w:rPr>
              <w:t>。公司的主要客户群为全国各地的</w:t>
            </w:r>
            <w:r>
              <w:rPr>
                <w:rFonts w:hint="eastAsia"/>
                <w:bCs w:val="0"/>
                <w:color w:val="000000" w:themeColor="text1"/>
                <w:spacing w:val="0"/>
                <w:szCs w:val="21"/>
              </w:rPr>
              <w:t>汽车厂商</w:t>
            </w:r>
            <w:r>
              <w:rPr>
                <w:rFonts w:hint="eastAsia"/>
                <w:bCs w:val="0"/>
                <w:color w:val="000000" w:themeColor="text1"/>
                <w:spacing w:val="0"/>
                <w:szCs w:val="21"/>
              </w:rPr>
              <w:t>；公司采用总经理负责制，层层把关，让用户真正放心</w:t>
            </w:r>
          </w:p>
          <w:p w:rsidR="004A0E3D" w:rsidRDefault="0097784C">
            <w:r>
              <w:rPr>
                <w:rFonts w:hint="eastAsia"/>
              </w:rPr>
              <w:t>。</w:t>
            </w:r>
          </w:p>
          <w:p w:rsidR="004A0E3D" w:rsidRDefault="004A0E3D">
            <w:pPr>
              <w:pStyle w:val="ad"/>
            </w:pPr>
          </w:p>
        </w:tc>
      </w:tr>
      <w:tr w:rsidR="004A0E3D">
        <w:trPr>
          <w:cantSplit/>
          <w:trHeight w:val="1417"/>
          <w:jc w:val="center"/>
        </w:trPr>
        <w:tc>
          <w:tcPr>
            <w:tcW w:w="720" w:type="dxa"/>
            <w:vMerge/>
            <w:textDirection w:val="tbRlV"/>
            <w:vAlign w:val="center"/>
          </w:tcPr>
          <w:p w:rsidR="004A0E3D" w:rsidRDefault="004A0E3D">
            <w:pPr>
              <w:spacing w:line="240" w:lineRule="exact"/>
              <w:ind w:left="201" w:right="113" w:hangingChars="100" w:hanging="201"/>
              <w:jc w:val="center"/>
              <w:rPr>
                <w:rFonts w:ascii="宋体" w:hAnsi="宋体"/>
                <w:b/>
                <w:color w:val="000000" w:themeColor="text1"/>
                <w:sz w:val="20"/>
                <w:szCs w:val="20"/>
              </w:rPr>
            </w:pPr>
          </w:p>
        </w:tc>
        <w:tc>
          <w:tcPr>
            <w:tcW w:w="9198" w:type="dxa"/>
          </w:tcPr>
          <w:p w:rsidR="004A0E3D" w:rsidRDefault="0097784C">
            <w:pPr>
              <w:numPr>
                <w:ilvl w:val="0"/>
                <w:numId w:val="2"/>
              </w:numPr>
              <w:spacing w:line="240" w:lineRule="exact"/>
            </w:pPr>
            <w:r>
              <w:rPr>
                <w:rFonts w:hint="eastAsia"/>
              </w:rPr>
              <w:t>相关</w:t>
            </w:r>
            <w:proofErr w:type="gramStart"/>
            <w:r>
              <w:rPr>
                <w:rFonts w:hint="eastAsia"/>
              </w:rPr>
              <w:t>方需求</w:t>
            </w:r>
            <w:proofErr w:type="gramEnd"/>
            <w:r>
              <w:rPr>
                <w:rFonts w:hint="eastAsia"/>
              </w:rPr>
              <w:t>和期望识别情况</w:t>
            </w:r>
          </w:p>
          <w:p w:rsidR="004A0E3D" w:rsidRDefault="0097784C">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w:t>
            </w:r>
            <w:proofErr w:type="gramStart"/>
            <w:r>
              <w:rPr>
                <w:rFonts w:hint="eastAsia"/>
              </w:rPr>
              <w:t>做为</w:t>
            </w:r>
            <w:proofErr w:type="gramEnd"/>
            <w:r>
              <w:rPr>
                <w:rFonts w:hint="eastAsia"/>
              </w:rPr>
              <w:t>公司经营风险分析和发展机遇的可利用资源。</w:t>
            </w:r>
          </w:p>
          <w:p w:rsidR="004A0E3D" w:rsidRDefault="0097784C">
            <w:r>
              <w:rPr>
                <w:rFonts w:hint="eastAsia"/>
              </w:rPr>
              <w:t>内外部环境要素识别与评估：在每年的管理评审前，由相关部门负责人进行识别并评估其适宜性。以便于持续满足相关方的需求和期望。</w:t>
            </w:r>
          </w:p>
        </w:tc>
      </w:tr>
      <w:tr w:rsidR="004A0E3D">
        <w:trPr>
          <w:cantSplit/>
          <w:trHeight w:val="2077"/>
          <w:jc w:val="center"/>
        </w:trPr>
        <w:tc>
          <w:tcPr>
            <w:tcW w:w="720" w:type="dxa"/>
            <w:vMerge/>
            <w:textDirection w:val="tbRlV"/>
            <w:vAlign w:val="center"/>
          </w:tcPr>
          <w:p w:rsidR="004A0E3D" w:rsidRDefault="004A0E3D">
            <w:pPr>
              <w:spacing w:line="240" w:lineRule="exact"/>
              <w:ind w:left="201" w:right="113" w:hangingChars="100" w:hanging="201"/>
              <w:jc w:val="center"/>
              <w:rPr>
                <w:rFonts w:ascii="宋体" w:hAnsi="宋体"/>
                <w:b/>
                <w:color w:val="000000" w:themeColor="text1"/>
                <w:sz w:val="20"/>
                <w:szCs w:val="20"/>
              </w:rPr>
            </w:pPr>
          </w:p>
        </w:tc>
        <w:tc>
          <w:tcPr>
            <w:tcW w:w="9198" w:type="dxa"/>
          </w:tcPr>
          <w:p w:rsidR="004A0E3D" w:rsidRDefault="0097784C">
            <w:pPr>
              <w:spacing w:line="280" w:lineRule="exact"/>
              <w:rPr>
                <w:rFonts w:ascii="宋体" w:hAnsi="宋体"/>
                <w:b/>
                <w:color w:val="000000" w:themeColor="text1"/>
                <w:sz w:val="20"/>
                <w:szCs w:val="20"/>
              </w:rPr>
            </w:pPr>
            <w:r>
              <w:rPr>
                <w:b/>
                <w:color w:val="000000" w:themeColor="text1"/>
                <w:sz w:val="20"/>
                <w:szCs w:val="20"/>
              </w:rPr>
              <w:t>3.</w:t>
            </w:r>
            <w:r>
              <w:rPr>
                <w:rFonts w:ascii="宋体" w:hAnsi="宋体" w:cs="宋体" w:hint="eastAsia"/>
                <w:b/>
                <w:color w:val="000000" w:themeColor="text1"/>
                <w:spacing w:val="-10"/>
                <w:sz w:val="20"/>
                <w:szCs w:val="20"/>
              </w:rPr>
              <w:sym w:font="Wingdings 2" w:char="00A3"/>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cs="宋体"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cs="宋体"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4A0E3D" w:rsidRDefault="0097784C">
            <w:pPr>
              <w:tabs>
                <w:tab w:val="left" w:pos="720"/>
              </w:tabs>
              <w:spacing w:line="480" w:lineRule="exact"/>
              <w:rPr>
                <w:rFonts w:ascii="楷体" w:eastAsia="楷体" w:hAnsi="楷体"/>
                <w:color w:val="000000" w:themeColor="text1"/>
                <w:sz w:val="24"/>
              </w:rPr>
            </w:pPr>
            <w:r>
              <w:rPr>
                <w:rFonts w:ascii="楷体" w:eastAsia="楷体" w:hAnsi="楷体" w:hint="eastAsia"/>
                <w:color w:val="000000" w:themeColor="text1"/>
                <w:sz w:val="24"/>
              </w:rPr>
              <w:t>公司的环境、职业健康安全方针：</w:t>
            </w:r>
          </w:p>
          <w:p w:rsidR="004A0E3D" w:rsidRDefault="0097784C">
            <w:pPr>
              <w:spacing w:line="360" w:lineRule="exact"/>
              <w:ind w:right="210"/>
              <w:rPr>
                <w:rFonts w:ascii="宋体" w:hAnsi="宋体" w:cs="宋体"/>
                <w:bCs/>
                <w:sz w:val="24"/>
              </w:rPr>
            </w:pPr>
            <w:r>
              <w:rPr>
                <w:rFonts w:ascii="宋体" w:hAnsi="宋体" w:cs="宋体" w:hint="eastAsia"/>
                <w:bCs/>
                <w:sz w:val="24"/>
              </w:rPr>
              <w:t>节能降耗，防治污染，保护环境；</w:t>
            </w:r>
          </w:p>
          <w:p w:rsidR="004A0E3D" w:rsidRDefault="0097784C">
            <w:pPr>
              <w:spacing w:line="360" w:lineRule="exact"/>
              <w:ind w:right="210"/>
              <w:rPr>
                <w:rFonts w:ascii="宋体" w:hAnsi="宋体" w:cs="宋体"/>
                <w:bCs/>
                <w:sz w:val="24"/>
              </w:rPr>
            </w:pPr>
            <w:r>
              <w:rPr>
                <w:rFonts w:ascii="宋体" w:hAnsi="宋体" w:cs="宋体" w:hint="eastAsia"/>
                <w:bCs/>
                <w:sz w:val="24"/>
              </w:rPr>
              <w:t>安全第一，保障健康，减少风险；</w:t>
            </w:r>
          </w:p>
          <w:p w:rsidR="004A0E3D" w:rsidRDefault="0097784C">
            <w:pPr>
              <w:spacing w:line="360" w:lineRule="exact"/>
              <w:ind w:right="210"/>
              <w:rPr>
                <w:rFonts w:ascii="宋体" w:hAnsi="宋体" w:cs="宋体"/>
                <w:bCs/>
                <w:sz w:val="24"/>
              </w:rPr>
            </w:pPr>
            <w:r>
              <w:rPr>
                <w:rFonts w:ascii="宋体" w:hAnsi="宋体" w:cs="宋体" w:hint="eastAsia"/>
                <w:bCs/>
                <w:sz w:val="24"/>
              </w:rPr>
              <w:t>全员参与，遵守法规，持续改进。</w:t>
            </w:r>
          </w:p>
          <w:p w:rsidR="004A0E3D" w:rsidRDefault="004A0E3D">
            <w:pPr>
              <w:rPr>
                <w:rFonts w:ascii="楷体" w:eastAsia="楷体" w:hAnsi="楷体"/>
                <w:b/>
                <w:bCs/>
                <w:color w:val="000000" w:themeColor="text1"/>
                <w:sz w:val="24"/>
              </w:rPr>
            </w:pPr>
          </w:p>
          <w:p w:rsidR="004A0E3D" w:rsidRDefault="0097784C">
            <w:pPr>
              <w:pStyle w:val="ad"/>
            </w:pPr>
            <w:r>
              <w:rPr>
                <w:rFonts w:hint="eastAsia"/>
                <w:color w:val="000000"/>
              </w:rPr>
              <w:t>通过管理手册的分发使全体员工理解方针，通过内审和管理评审保持方针的适宜性。</w:t>
            </w:r>
          </w:p>
          <w:p w:rsidR="004A0E3D" w:rsidRDefault="004A0E3D">
            <w:pPr>
              <w:spacing w:line="240" w:lineRule="exact"/>
              <w:ind w:leftChars="95" w:left="199"/>
              <w:rPr>
                <w:b/>
                <w:color w:val="000000" w:themeColor="text1"/>
              </w:rPr>
            </w:pPr>
          </w:p>
        </w:tc>
      </w:tr>
      <w:tr w:rsidR="004A0E3D">
        <w:trPr>
          <w:cantSplit/>
          <w:trHeight w:val="1446"/>
          <w:jc w:val="center"/>
        </w:trPr>
        <w:tc>
          <w:tcPr>
            <w:tcW w:w="720" w:type="dxa"/>
            <w:vMerge/>
            <w:textDirection w:val="tbRlV"/>
            <w:vAlign w:val="center"/>
          </w:tcPr>
          <w:p w:rsidR="004A0E3D" w:rsidRDefault="004A0E3D">
            <w:pPr>
              <w:spacing w:line="240" w:lineRule="exact"/>
              <w:ind w:left="201" w:right="113" w:hangingChars="100" w:hanging="201"/>
              <w:jc w:val="center"/>
              <w:rPr>
                <w:rFonts w:ascii="宋体" w:hAnsi="宋体"/>
                <w:b/>
                <w:color w:val="000000" w:themeColor="text1"/>
                <w:sz w:val="20"/>
                <w:szCs w:val="20"/>
              </w:rPr>
            </w:pPr>
          </w:p>
        </w:tc>
        <w:tc>
          <w:tcPr>
            <w:tcW w:w="9198" w:type="dxa"/>
          </w:tcPr>
          <w:p w:rsidR="004A0E3D" w:rsidRDefault="0097784C">
            <w:pPr>
              <w:numPr>
                <w:ilvl w:val="0"/>
                <w:numId w:val="2"/>
              </w:numPr>
              <w:spacing w:line="240" w:lineRule="exact"/>
            </w:pPr>
            <w:r>
              <w:rPr>
                <w:rFonts w:hint="eastAsia"/>
              </w:rPr>
              <w:t>风险识别与控制策划</w:t>
            </w:r>
          </w:p>
          <w:p w:rsidR="004A0E3D" w:rsidRDefault="0097784C">
            <w:r>
              <w:rPr>
                <w:rFonts w:hint="eastAsia"/>
              </w:rPr>
              <w:t>制定了《风险和机遇的应对控制程序》，明确风险和机遇事件的识别方法</w:t>
            </w:r>
            <w:r>
              <w:rPr>
                <w:rFonts w:hint="eastAsia"/>
              </w:rPr>
              <w:t>/</w:t>
            </w:r>
            <w:r>
              <w:rPr>
                <w:rFonts w:hint="eastAsia"/>
              </w:rPr>
              <w:t>途径、风险和机遇事件的评估方式、制定主要风险和机遇事件的应对措施的要求、评价这些措施有效性的方法。</w:t>
            </w:r>
          </w:p>
          <w:p w:rsidR="004A0E3D" w:rsidRDefault="0097784C">
            <w:pPr>
              <w:spacing w:line="240" w:lineRule="exact"/>
            </w:pPr>
            <w:r>
              <w:rPr>
                <w:rFonts w:hint="eastAsia"/>
              </w:rPr>
              <w:t>提供了“</w:t>
            </w:r>
            <w:r>
              <w:rPr>
                <w:rFonts w:hint="eastAsia"/>
              </w:rPr>
              <w:t>201</w:t>
            </w:r>
            <w:r>
              <w:rPr>
                <w:rFonts w:hint="eastAsia"/>
              </w:rPr>
              <w:t>9</w:t>
            </w:r>
            <w:r>
              <w:rPr>
                <w:rFonts w:hint="eastAsia"/>
              </w:rPr>
              <w:t>年度</w:t>
            </w:r>
            <w:r>
              <w:rPr>
                <w:rFonts w:hint="eastAsia"/>
              </w:rPr>
              <w:t xml:space="preserve"> SWOT</w:t>
            </w:r>
            <w:r>
              <w:rPr>
                <w:rFonts w:hint="eastAsia"/>
              </w:rPr>
              <w:t>经营环境分析及对策报告”，对影响公司经营和发展的各种因素（内外部环境、相关方要求等）进行分析，确定需要应对的风险和机遇</w:t>
            </w:r>
          </w:p>
          <w:p w:rsidR="004A0E3D" w:rsidRDefault="004A0E3D">
            <w:pPr>
              <w:pStyle w:val="ad"/>
            </w:pPr>
          </w:p>
        </w:tc>
      </w:tr>
      <w:tr w:rsidR="004A0E3D">
        <w:trPr>
          <w:cantSplit/>
          <w:trHeight w:val="1930"/>
          <w:jc w:val="center"/>
        </w:trPr>
        <w:tc>
          <w:tcPr>
            <w:tcW w:w="720" w:type="dxa"/>
            <w:vMerge/>
            <w:vAlign w:val="center"/>
          </w:tcPr>
          <w:p w:rsidR="004A0E3D" w:rsidRDefault="004A0E3D">
            <w:pPr>
              <w:spacing w:line="240" w:lineRule="exact"/>
              <w:jc w:val="center"/>
              <w:rPr>
                <w:b/>
                <w:color w:val="000000" w:themeColor="text1"/>
                <w:sz w:val="20"/>
              </w:rPr>
            </w:pPr>
          </w:p>
        </w:tc>
        <w:tc>
          <w:tcPr>
            <w:tcW w:w="9198" w:type="dxa"/>
          </w:tcPr>
          <w:p w:rsidR="004A0E3D" w:rsidRDefault="0097784C">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4A0E3D" w:rsidRDefault="0097784C">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质量管理体系过程有：</w:t>
            </w:r>
          </w:p>
          <w:p w:rsidR="004A0E3D" w:rsidRDefault="0097784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4A0E3D" w:rsidRDefault="0097784C">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p>
          <w:p w:rsidR="004A0E3D" w:rsidRDefault="0097784C">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73600;mso-width-relative:page;mso-height-relative:page" o:connectortype="straight"/>
              </w:pict>
            </w:r>
            <w:r>
              <w:rPr>
                <w:rFonts w:ascii="宋体" w:hAnsi="宋体"/>
                <w:b/>
                <w:color w:val="000000" w:themeColor="text1"/>
                <w:sz w:val="20"/>
                <w:szCs w:val="20"/>
              </w:rPr>
              <w:pict>
                <v:shape id="_x0000_s1027" type="#_x0000_t32" style="position:absolute;left:0;text-align:left;margin-left:55.15pt;margin-top:12.75pt;width:42pt;height:0;z-index:251672576;mso-width-relative:page;mso-height-relative:page" o:connectortype="straight"/>
              </w:pict>
            </w:r>
            <w:r>
              <w:rPr>
                <w:rFonts w:ascii="宋体" w:hAnsi="宋体" w:hint="eastAsia"/>
                <w:b/>
                <w:color w:val="000000" w:themeColor="text1"/>
                <w:sz w:val="20"/>
                <w:szCs w:val="20"/>
              </w:rPr>
              <w:t>不适用条款是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b/>
                <w:color w:val="000000" w:themeColor="text1"/>
                <w:sz w:val="20"/>
                <w:szCs w:val="20"/>
              </w:rPr>
              <w:t xml:space="preserve">                                                </w:t>
            </w:r>
          </w:p>
          <w:p w:rsidR="004A0E3D" w:rsidRDefault="004A0E3D">
            <w:pPr>
              <w:tabs>
                <w:tab w:val="left" w:pos="540"/>
              </w:tabs>
              <w:spacing w:line="300" w:lineRule="exact"/>
              <w:ind w:left="201" w:hangingChars="100" w:hanging="201"/>
              <w:rPr>
                <w:rFonts w:ascii="宋体" w:hAnsi="宋体"/>
                <w:b/>
                <w:color w:val="000000" w:themeColor="text1"/>
                <w:sz w:val="20"/>
                <w:szCs w:val="20"/>
              </w:rPr>
            </w:pPr>
          </w:p>
          <w:p w:rsidR="004A0E3D" w:rsidRDefault="004A0E3D">
            <w:pPr>
              <w:tabs>
                <w:tab w:val="left" w:pos="540"/>
              </w:tabs>
              <w:spacing w:line="300" w:lineRule="exact"/>
              <w:ind w:left="211" w:hangingChars="100" w:hanging="211"/>
              <w:rPr>
                <w:rFonts w:ascii="宋体" w:hAnsi="宋体"/>
                <w:b/>
                <w:color w:val="000000" w:themeColor="text1"/>
                <w:szCs w:val="21"/>
              </w:rPr>
            </w:pPr>
          </w:p>
        </w:tc>
      </w:tr>
      <w:tr w:rsidR="004A0E3D">
        <w:trPr>
          <w:cantSplit/>
          <w:trHeight w:val="2144"/>
          <w:jc w:val="center"/>
        </w:trPr>
        <w:tc>
          <w:tcPr>
            <w:tcW w:w="720" w:type="dxa"/>
            <w:vMerge/>
            <w:vAlign w:val="center"/>
          </w:tcPr>
          <w:p w:rsidR="004A0E3D" w:rsidRDefault="004A0E3D">
            <w:pPr>
              <w:spacing w:line="240" w:lineRule="exact"/>
              <w:jc w:val="center"/>
              <w:rPr>
                <w:b/>
                <w:color w:val="000000" w:themeColor="text1"/>
                <w:sz w:val="20"/>
              </w:rPr>
            </w:pPr>
          </w:p>
        </w:tc>
        <w:tc>
          <w:tcPr>
            <w:tcW w:w="9198" w:type="dxa"/>
          </w:tcPr>
          <w:p w:rsidR="004A0E3D" w:rsidRDefault="0097784C">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r>
              <w:rPr>
                <w:rFonts w:ascii="宋体" w:hAnsi="宋体"/>
                <w:b/>
                <w:color w:val="000000" w:themeColor="text1"/>
                <w:spacing w:val="-12"/>
                <w:sz w:val="20"/>
                <w:szCs w:val="20"/>
              </w:rPr>
              <w:t xml:space="preserve"> </w:t>
            </w:r>
          </w:p>
          <w:p w:rsidR="004A0E3D" w:rsidRDefault="0097784C">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4A0E3D" w:rsidRDefault="0097784C">
            <w:pPr>
              <w:spacing w:line="394" w:lineRule="exact"/>
              <w:ind w:firstLineChars="200" w:firstLine="420"/>
              <w:rPr>
                <w:szCs w:val="21"/>
              </w:rPr>
            </w:pPr>
            <w:r>
              <w:rPr>
                <w:rFonts w:hint="eastAsia"/>
                <w:szCs w:val="21"/>
              </w:rPr>
              <w:t>编制了</w:t>
            </w:r>
            <w:r>
              <w:rPr>
                <w:szCs w:val="21"/>
              </w:rPr>
              <w:t>《环境因素的识别与评价控制程序》</w:t>
            </w:r>
            <w:r>
              <w:rPr>
                <w:rFonts w:hint="eastAsia"/>
                <w:szCs w:val="21"/>
              </w:rPr>
              <w:t>符合标准要求</w:t>
            </w:r>
            <w:r>
              <w:rPr>
                <w:rFonts w:hint="eastAsia"/>
                <w:szCs w:val="21"/>
              </w:rPr>
              <w:t>.</w:t>
            </w:r>
          </w:p>
          <w:p w:rsidR="004A0E3D" w:rsidRDefault="0097784C">
            <w:pPr>
              <w:rPr>
                <w:rFonts w:ascii="宋体" w:hAnsi="宋体" w:cs="宋体"/>
                <w:kern w:val="0"/>
                <w:szCs w:val="21"/>
              </w:rPr>
            </w:pPr>
            <w:r>
              <w:rPr>
                <w:rFonts w:hint="eastAsia"/>
                <w:szCs w:val="21"/>
              </w:rPr>
              <w:t>提供的“环境因素识别评价表”“重要环境因素清单”，</w:t>
            </w:r>
            <w:r>
              <w:rPr>
                <w:rFonts w:hint="eastAsia"/>
                <w:szCs w:val="21"/>
              </w:rPr>
              <w:t xml:space="preserve"> </w:t>
            </w:r>
            <w:r>
              <w:rPr>
                <w:rFonts w:hint="eastAsia"/>
                <w:szCs w:val="21"/>
              </w:rPr>
              <w:t>评价考虑了三种时态现在、过去、将来、三种状态、异常、正常、紧急考虑了法律法规，并进行了评价，</w:t>
            </w:r>
            <w:r>
              <w:rPr>
                <w:rFonts w:ascii="宋体" w:hAnsi="宋体" w:hint="eastAsia"/>
                <w:szCs w:val="21"/>
              </w:rPr>
              <w:t>铁路专用设备、铁路大型养路机械配套转向架、轨道交通车辆的生产</w:t>
            </w:r>
            <w:r>
              <w:rPr>
                <w:rFonts w:ascii="宋体" w:hAnsi="宋体" w:cs="宋体" w:hint="eastAsia"/>
                <w:kern w:val="0"/>
                <w:szCs w:val="21"/>
              </w:rPr>
              <w:t>及相关环境管理活动</w:t>
            </w:r>
          </w:p>
          <w:p w:rsidR="004A0E3D" w:rsidRDefault="0097784C">
            <w:pPr>
              <w:ind w:firstLineChars="200" w:firstLine="420"/>
              <w:rPr>
                <w:szCs w:val="21"/>
              </w:rPr>
            </w:pPr>
            <w:r>
              <w:rPr>
                <w:rFonts w:hint="eastAsia"/>
                <w:szCs w:val="21"/>
              </w:rPr>
              <w:t>根据企业的生产</w:t>
            </w:r>
            <w:r>
              <w:rPr>
                <w:rFonts w:hint="eastAsia"/>
                <w:szCs w:val="21"/>
              </w:rPr>
              <w:t>服务过程，用打分</w:t>
            </w:r>
            <w:proofErr w:type="gramStart"/>
            <w:r>
              <w:rPr>
                <w:rFonts w:hint="eastAsia"/>
                <w:szCs w:val="21"/>
              </w:rPr>
              <w:t>法考虑</w:t>
            </w:r>
            <w:proofErr w:type="gramEnd"/>
            <w:r>
              <w:rPr>
                <w:rFonts w:hint="eastAsia"/>
                <w:szCs w:val="21"/>
              </w:rPr>
              <w:t>了法规符合性、发生频次、影响范围等</w:t>
            </w:r>
            <w:r>
              <w:rPr>
                <w:rFonts w:hint="eastAsia"/>
                <w:szCs w:val="21"/>
              </w:rPr>
              <w:t xml:space="preserve">, </w:t>
            </w:r>
            <w:r>
              <w:rPr>
                <w:rFonts w:hint="eastAsia"/>
                <w:szCs w:val="21"/>
              </w:rPr>
              <w:t>通过定性判断法，共识别出重大环境因素</w:t>
            </w:r>
            <w:r>
              <w:rPr>
                <w:rFonts w:hint="eastAsia"/>
                <w:szCs w:val="21"/>
              </w:rPr>
              <w:t>4</w:t>
            </w:r>
            <w:r>
              <w:rPr>
                <w:rFonts w:hint="eastAsia"/>
                <w:szCs w:val="21"/>
              </w:rPr>
              <w:t>项：固废排放、火灾</w:t>
            </w:r>
            <w:r>
              <w:rPr>
                <w:rFonts w:hint="eastAsia"/>
                <w:szCs w:val="21"/>
              </w:rPr>
              <w:t>、噪声、废气</w:t>
            </w:r>
            <w:r>
              <w:rPr>
                <w:rFonts w:hint="eastAsia"/>
                <w:szCs w:val="21"/>
              </w:rPr>
              <w:t>，评价符合程序要求及公司的实际情况。</w:t>
            </w:r>
          </w:p>
          <w:p w:rsidR="004A0E3D" w:rsidRDefault="0097784C">
            <w:pPr>
              <w:spacing w:line="300" w:lineRule="exact"/>
              <w:rPr>
                <w:b/>
                <w:color w:val="000000" w:themeColor="text1"/>
                <w:sz w:val="20"/>
                <w:szCs w:val="20"/>
              </w:rPr>
            </w:pPr>
            <w:r>
              <w:rPr>
                <w:rFonts w:hint="eastAsia"/>
                <w:szCs w:val="21"/>
              </w:rPr>
              <w:t>对重要环境因素的控制措施包括制定管理制度、监督检查、应急预案、培训等。提供《重要环境因素识别清单》，其中</w:t>
            </w:r>
            <w:r>
              <w:rPr>
                <w:rFonts w:hint="eastAsia"/>
                <w:szCs w:val="21"/>
              </w:rPr>
              <w:t>生产</w:t>
            </w:r>
            <w:r>
              <w:rPr>
                <w:rFonts w:hint="eastAsia"/>
                <w:szCs w:val="21"/>
              </w:rPr>
              <w:t>涉及的重要环境因素：固废排放、火灾</w:t>
            </w:r>
            <w:r>
              <w:rPr>
                <w:rFonts w:hint="eastAsia"/>
                <w:szCs w:val="21"/>
              </w:rPr>
              <w:t>、噪声、废气</w:t>
            </w:r>
            <w:r>
              <w:rPr>
                <w:rFonts w:hint="eastAsia"/>
                <w:szCs w:val="21"/>
              </w:rPr>
              <w:t>，评价</w:t>
            </w:r>
            <w:r>
              <w:rPr>
                <w:rFonts w:hint="eastAsia"/>
                <w:szCs w:val="21"/>
              </w:rPr>
              <w:t>基本合理。</w:t>
            </w:r>
          </w:p>
        </w:tc>
      </w:tr>
      <w:tr w:rsidR="004A0E3D">
        <w:trPr>
          <w:cantSplit/>
          <w:trHeight w:val="2144"/>
          <w:jc w:val="center"/>
        </w:trPr>
        <w:tc>
          <w:tcPr>
            <w:tcW w:w="720" w:type="dxa"/>
            <w:vMerge/>
            <w:vAlign w:val="center"/>
          </w:tcPr>
          <w:p w:rsidR="004A0E3D" w:rsidRDefault="004A0E3D">
            <w:pPr>
              <w:spacing w:line="240" w:lineRule="exact"/>
              <w:jc w:val="center"/>
              <w:rPr>
                <w:b/>
                <w:color w:val="000000" w:themeColor="text1"/>
                <w:sz w:val="20"/>
              </w:rPr>
            </w:pPr>
          </w:p>
        </w:tc>
        <w:tc>
          <w:tcPr>
            <w:tcW w:w="9198" w:type="dxa"/>
          </w:tcPr>
          <w:p w:rsidR="004A0E3D" w:rsidRDefault="0097784C">
            <w:pPr>
              <w:spacing w:line="300" w:lineRule="exact"/>
            </w:pPr>
            <w:r>
              <w:rPr>
                <w:rFonts w:hint="eastAsia"/>
              </w:rPr>
              <w:t xml:space="preserve">7. </w:t>
            </w:r>
            <w:r>
              <w:t>OHSMS</w:t>
            </w:r>
            <w:r>
              <w:rPr>
                <w:rFonts w:hint="eastAsia"/>
              </w:rPr>
              <w:t>职业健康安全危险源</w:t>
            </w:r>
          </w:p>
          <w:p w:rsidR="004A0E3D" w:rsidRDefault="0097784C">
            <w:pPr>
              <w:spacing w:line="300" w:lineRule="exact"/>
            </w:pPr>
            <w:r>
              <w:rPr>
                <w:rFonts w:hint="eastAsia"/>
              </w:rPr>
              <w:t>（职业健康安全危险源辨识是否充分、风险评价合理性，以及风险评价动态变更的及时性等）</w:t>
            </w:r>
          </w:p>
          <w:p w:rsidR="004A0E3D" w:rsidRDefault="0097784C">
            <w:pPr>
              <w:ind w:firstLineChars="200" w:firstLine="420"/>
              <w:rPr>
                <w:szCs w:val="21"/>
              </w:rPr>
            </w:pPr>
            <w:r>
              <w:rPr>
                <w:rFonts w:hint="eastAsia"/>
                <w:szCs w:val="21"/>
              </w:rPr>
              <w:t>编制</w:t>
            </w:r>
            <w:r>
              <w:rPr>
                <w:rFonts w:hint="eastAsia"/>
                <w:szCs w:val="21"/>
              </w:rPr>
              <w:t>《危险源辨识、风险评价和控制措施确定控制程序》，对影响职业健康安全的危险源，评价其风险程度及级别，不可接受风险评价的标准和更新的时机</w:t>
            </w:r>
            <w:r>
              <w:rPr>
                <w:rFonts w:hint="eastAsia"/>
                <w:szCs w:val="21"/>
              </w:rPr>
              <w:t>,</w:t>
            </w:r>
            <w:r>
              <w:rPr>
                <w:rFonts w:hint="eastAsia"/>
                <w:szCs w:val="21"/>
              </w:rPr>
              <w:t>并确定更新不可接受风险因素从而进行有效控制等方面的管理要求进行了规定，满足要求。</w:t>
            </w:r>
          </w:p>
          <w:p w:rsidR="004A0E3D" w:rsidRDefault="0097784C">
            <w:pPr>
              <w:ind w:firstLineChars="200" w:firstLine="420"/>
              <w:rPr>
                <w:szCs w:val="21"/>
              </w:rPr>
            </w:pPr>
            <w:r>
              <w:rPr>
                <w:rFonts w:hint="eastAsia"/>
                <w:szCs w:val="21"/>
              </w:rPr>
              <w:t>提供的：“危险源识别与风险评价表”“不可接受风险源清单”，</w:t>
            </w:r>
            <w:r>
              <w:rPr>
                <w:rFonts w:hint="eastAsia"/>
                <w:szCs w:val="21"/>
              </w:rPr>
              <w:t xml:space="preserve"> </w:t>
            </w:r>
            <w:r>
              <w:rPr>
                <w:rFonts w:hint="eastAsia"/>
                <w:szCs w:val="21"/>
              </w:rPr>
              <w:t>评价考虑了将来、状态、可能导致的事件，并进行了评价，用打分</w:t>
            </w:r>
            <w:proofErr w:type="gramStart"/>
            <w:r>
              <w:rPr>
                <w:rFonts w:hint="eastAsia"/>
                <w:szCs w:val="21"/>
              </w:rPr>
              <w:t>法考虑</w:t>
            </w:r>
            <w:proofErr w:type="gramEnd"/>
            <w:r>
              <w:rPr>
                <w:rFonts w:hint="eastAsia"/>
                <w:szCs w:val="21"/>
              </w:rPr>
              <w:t>了法规符合性、发生频次、影响范围等</w:t>
            </w:r>
            <w:r>
              <w:rPr>
                <w:rFonts w:hint="eastAsia"/>
                <w:szCs w:val="21"/>
              </w:rPr>
              <w:t xml:space="preserve">, </w:t>
            </w:r>
            <w:r>
              <w:rPr>
                <w:rFonts w:hint="eastAsia"/>
                <w:szCs w:val="21"/>
              </w:rPr>
              <w:t>通过是非法，共识别出不可接受风险</w:t>
            </w:r>
            <w:r>
              <w:rPr>
                <w:rFonts w:hint="eastAsia"/>
                <w:szCs w:val="21"/>
              </w:rPr>
              <w:t>6</w:t>
            </w:r>
            <w:r>
              <w:rPr>
                <w:rFonts w:hint="eastAsia"/>
                <w:szCs w:val="21"/>
              </w:rPr>
              <w:t>项，涉及：火灾和触电</w:t>
            </w:r>
            <w:r>
              <w:rPr>
                <w:rFonts w:hint="eastAsia"/>
                <w:szCs w:val="21"/>
              </w:rPr>
              <w:t>、机械伤害、职业病、起重伤害、</w:t>
            </w:r>
            <w:r>
              <w:rPr>
                <w:rFonts w:hint="eastAsia"/>
                <w:szCs w:val="21"/>
              </w:rPr>
              <w:t>灼烫</w:t>
            </w:r>
            <w:r>
              <w:rPr>
                <w:rFonts w:hint="eastAsia"/>
                <w:szCs w:val="21"/>
              </w:rPr>
              <w:t>。</w:t>
            </w:r>
            <w:r>
              <w:rPr>
                <w:rFonts w:hint="eastAsia"/>
                <w:szCs w:val="21"/>
              </w:rPr>
              <w:t>评价符合程序要求及公司的实际情况。对危险源的</w:t>
            </w:r>
            <w:r>
              <w:rPr>
                <w:rFonts w:hint="eastAsia"/>
                <w:szCs w:val="21"/>
              </w:rPr>
              <w:t>控制措施包括制定管理制度、监督检查、应急预案、培训等。</w:t>
            </w:r>
          </w:p>
          <w:p w:rsidR="004A0E3D" w:rsidRDefault="0097784C">
            <w:pPr>
              <w:pStyle w:val="ad"/>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rsidR="004A0E3D">
        <w:trPr>
          <w:cantSplit/>
          <w:trHeight w:val="1890"/>
          <w:jc w:val="center"/>
        </w:trPr>
        <w:tc>
          <w:tcPr>
            <w:tcW w:w="720" w:type="dxa"/>
            <w:vMerge/>
            <w:vAlign w:val="center"/>
          </w:tcPr>
          <w:p w:rsidR="004A0E3D" w:rsidRDefault="004A0E3D">
            <w:pPr>
              <w:spacing w:line="240" w:lineRule="exact"/>
              <w:jc w:val="center"/>
              <w:rPr>
                <w:b/>
                <w:color w:val="000000" w:themeColor="text1"/>
                <w:sz w:val="20"/>
              </w:rPr>
            </w:pPr>
          </w:p>
        </w:tc>
        <w:tc>
          <w:tcPr>
            <w:tcW w:w="9198" w:type="dxa"/>
          </w:tcPr>
          <w:p w:rsidR="004A0E3D" w:rsidRDefault="0097784C">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4A0E3D" w:rsidRDefault="004A0E3D">
            <w:pPr>
              <w:tabs>
                <w:tab w:val="left" w:pos="540"/>
              </w:tabs>
              <w:spacing w:line="300" w:lineRule="exact"/>
              <w:ind w:left="211" w:hangingChars="100" w:hanging="211"/>
              <w:rPr>
                <w:rFonts w:ascii="宋体" w:hAnsi="宋体"/>
                <w:b/>
                <w:color w:val="000000" w:themeColor="text1"/>
                <w:szCs w:val="21"/>
              </w:rPr>
            </w:pPr>
          </w:p>
          <w:p w:rsidR="004A0E3D" w:rsidRDefault="0097784C">
            <w:pPr>
              <w:pStyle w:val="ae"/>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w:t>
            </w:r>
            <w:r>
              <w:rPr>
                <w:rFonts w:ascii="宋体" w:hAnsi="宋体" w:hint="eastAsia"/>
                <w:b/>
                <w:color w:val="000000" w:themeColor="text1"/>
                <w:szCs w:val="21"/>
              </w:rPr>
              <w:t>103</w:t>
            </w:r>
            <w:r>
              <w:rPr>
                <w:rFonts w:ascii="宋体" w:hAnsi="宋体" w:hint="eastAsia"/>
                <w:b/>
                <w:color w:val="000000" w:themeColor="text1"/>
                <w:szCs w:val="21"/>
              </w:rPr>
              <w:t>项，■法律法规获取充分，□法律法规获取有遗漏，缺少</w:t>
            </w:r>
          </w:p>
          <w:p w:rsidR="004A0E3D" w:rsidRDefault="004A0E3D">
            <w:pPr>
              <w:tabs>
                <w:tab w:val="left" w:pos="540"/>
              </w:tabs>
              <w:spacing w:line="300" w:lineRule="exact"/>
              <w:ind w:leftChars="-43" w:left="1" w:hangingChars="43" w:hanging="91"/>
              <w:rPr>
                <w:rFonts w:ascii="宋体" w:hAnsi="宋体"/>
                <w:b/>
                <w:color w:val="000000" w:themeColor="text1"/>
                <w:szCs w:val="21"/>
                <w:u w:val="single"/>
              </w:rPr>
            </w:pPr>
          </w:p>
          <w:p w:rsidR="004A0E3D" w:rsidRDefault="0097784C">
            <w:pPr>
              <w:pStyle w:val="ae"/>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4A0E3D" w:rsidRDefault="0097784C">
            <w:pPr>
              <w:pStyle w:val="1"/>
              <w:numPr>
                <w:ilvl w:val="0"/>
                <w:numId w:val="3"/>
              </w:numPr>
              <w:tabs>
                <w:tab w:val="left" w:pos="540"/>
              </w:tabs>
              <w:spacing w:line="300" w:lineRule="exact"/>
              <w:ind w:firstLineChars="0"/>
              <w:rPr>
                <w:rFonts w:ascii="宋体" w:hAnsi="宋体"/>
                <w:szCs w:val="21"/>
              </w:rPr>
            </w:pPr>
            <w:r>
              <w:rPr>
                <w:rFonts w:ascii="宋体" w:hAnsi="宋体" w:hint="eastAsia"/>
                <w:b/>
                <w:color w:val="000000" w:themeColor="text1"/>
                <w:szCs w:val="21"/>
              </w:rPr>
              <w:t>法律法规的宣传方式：</w:t>
            </w:r>
            <w:r>
              <w:rPr>
                <w:rFonts w:ascii="宋体" w:hAnsi="宋体" w:hint="eastAsia"/>
                <w:szCs w:val="21"/>
              </w:rPr>
              <w:t>进行发放纸质文件、电子文件的形式</w:t>
            </w:r>
          </w:p>
          <w:p w:rsidR="004A0E3D" w:rsidRDefault="0097784C">
            <w:pPr>
              <w:pStyle w:val="1"/>
              <w:numPr>
                <w:ilvl w:val="0"/>
                <w:numId w:val="3"/>
              </w:numPr>
              <w:tabs>
                <w:tab w:val="left" w:pos="540"/>
              </w:tabs>
              <w:spacing w:line="300" w:lineRule="exact"/>
              <w:ind w:firstLineChars="0"/>
              <w:rPr>
                <w:rFonts w:ascii="宋体" w:hAnsi="宋体"/>
                <w:b/>
                <w:szCs w:val="21"/>
              </w:rPr>
            </w:pPr>
            <w:r>
              <w:rPr>
                <w:rFonts w:ascii="宋体" w:hAnsi="宋体" w:hint="eastAsia"/>
                <w:b/>
                <w:color w:val="000000" w:themeColor="text1"/>
                <w:szCs w:val="21"/>
              </w:rPr>
              <w:t>法律法规要求及时更新了</w:t>
            </w:r>
            <w:r>
              <w:rPr>
                <w:rFonts w:ascii="宋体" w:hAnsi="宋体" w:hint="eastAsia"/>
                <w:szCs w:val="21"/>
              </w:rPr>
              <w:t>每年一次</w:t>
            </w:r>
          </w:p>
          <w:p w:rsidR="004A0E3D" w:rsidRDefault="004A0E3D">
            <w:pPr>
              <w:tabs>
                <w:tab w:val="left" w:pos="0"/>
              </w:tabs>
              <w:spacing w:line="240" w:lineRule="exact"/>
              <w:rPr>
                <w:b/>
                <w:color w:val="000000" w:themeColor="text1"/>
                <w:sz w:val="14"/>
                <w:szCs w:val="14"/>
              </w:rPr>
            </w:pPr>
          </w:p>
        </w:tc>
      </w:tr>
      <w:tr w:rsidR="004A0E3D">
        <w:trPr>
          <w:cantSplit/>
          <w:trHeight w:val="2219"/>
          <w:jc w:val="center"/>
        </w:trPr>
        <w:tc>
          <w:tcPr>
            <w:tcW w:w="720" w:type="dxa"/>
            <w:vMerge/>
            <w:vAlign w:val="center"/>
          </w:tcPr>
          <w:p w:rsidR="004A0E3D" w:rsidRDefault="004A0E3D">
            <w:pPr>
              <w:spacing w:line="240" w:lineRule="exact"/>
              <w:jc w:val="center"/>
              <w:rPr>
                <w:b/>
                <w:color w:val="000000" w:themeColor="text1"/>
                <w:sz w:val="20"/>
              </w:rPr>
            </w:pPr>
          </w:p>
        </w:tc>
        <w:tc>
          <w:tcPr>
            <w:tcW w:w="9198" w:type="dxa"/>
          </w:tcPr>
          <w:p w:rsidR="004A0E3D" w:rsidRDefault="0097784C">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4A0E3D" w:rsidRDefault="0097784C">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A0E3D" w:rsidRDefault="004A0E3D">
            <w:pPr>
              <w:pStyle w:val="ad"/>
            </w:pPr>
          </w:p>
          <w:p w:rsidR="004A0E3D" w:rsidRDefault="0097784C">
            <w:pPr>
              <w:spacing w:line="240" w:lineRule="exact"/>
              <w:ind w:firstLineChars="200" w:firstLine="42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rsidR="004A0E3D">
        <w:trPr>
          <w:cantSplit/>
          <w:trHeight w:val="1297"/>
          <w:jc w:val="center"/>
        </w:trPr>
        <w:tc>
          <w:tcPr>
            <w:tcW w:w="720" w:type="dxa"/>
            <w:vMerge/>
            <w:vAlign w:val="center"/>
          </w:tcPr>
          <w:p w:rsidR="004A0E3D" w:rsidRDefault="004A0E3D">
            <w:pPr>
              <w:spacing w:line="240" w:lineRule="exact"/>
              <w:jc w:val="center"/>
              <w:rPr>
                <w:b/>
                <w:color w:val="000000" w:themeColor="text1"/>
                <w:sz w:val="20"/>
              </w:rPr>
            </w:pPr>
          </w:p>
        </w:tc>
        <w:tc>
          <w:tcPr>
            <w:tcW w:w="9198" w:type="dxa"/>
          </w:tcPr>
          <w:p w:rsidR="004A0E3D" w:rsidRDefault="0097784C">
            <w:pPr>
              <w:spacing w:line="240" w:lineRule="exact"/>
            </w:pPr>
            <w:r>
              <w:rPr>
                <w:rFonts w:hint="eastAsia"/>
              </w:rPr>
              <w:t xml:space="preserve">6. </w:t>
            </w:r>
            <w:r>
              <w:rPr>
                <w:rFonts w:hint="eastAsia"/>
              </w:rPr>
              <w:t>文件与记录控制</w:t>
            </w:r>
            <w:r>
              <w:rPr>
                <w:rFonts w:hint="eastAsia"/>
              </w:rPr>
              <w:t xml:space="preserve"> (</w:t>
            </w:r>
            <w:proofErr w:type="gramStart"/>
            <w:r>
              <w:rPr>
                <w:rFonts w:hint="eastAsia"/>
              </w:rPr>
              <w:t>文审修订后文件</w:t>
            </w:r>
            <w:proofErr w:type="gramEnd"/>
            <w:r>
              <w:rPr>
                <w:rFonts w:hint="eastAsia"/>
              </w:rPr>
              <w:t>与标准的符合程度评价、文件控制管理等</w:t>
            </w:r>
            <w:r>
              <w:rPr>
                <w:rFonts w:hint="eastAsia"/>
              </w:rPr>
              <w:t>)</w:t>
            </w:r>
          </w:p>
          <w:p w:rsidR="004A0E3D" w:rsidRDefault="004A0E3D">
            <w:pPr>
              <w:tabs>
                <w:tab w:val="left" w:pos="540"/>
              </w:tabs>
              <w:spacing w:line="240" w:lineRule="exact"/>
            </w:pPr>
          </w:p>
          <w:p w:rsidR="004A0E3D" w:rsidRDefault="0097784C">
            <w:pPr>
              <w:pStyle w:val="ad"/>
            </w:pPr>
            <w:proofErr w:type="gramStart"/>
            <w:r>
              <w:rPr>
                <w:rFonts w:hint="eastAsia"/>
                <w:szCs w:val="21"/>
              </w:rPr>
              <w:t>文审修订后文件</w:t>
            </w:r>
            <w:proofErr w:type="gramEnd"/>
            <w:r>
              <w:rPr>
                <w:rFonts w:hint="eastAsia"/>
                <w:szCs w:val="21"/>
              </w:rPr>
              <w:t>符合标准要求</w:t>
            </w:r>
          </w:p>
        </w:tc>
      </w:tr>
      <w:tr w:rsidR="004A0E3D">
        <w:trPr>
          <w:cantSplit/>
          <w:trHeight w:val="1126"/>
          <w:jc w:val="center"/>
        </w:trPr>
        <w:tc>
          <w:tcPr>
            <w:tcW w:w="720" w:type="dxa"/>
            <w:vMerge w:val="restart"/>
            <w:textDirection w:val="tbRlV"/>
            <w:vAlign w:val="center"/>
          </w:tcPr>
          <w:p w:rsidR="004A0E3D" w:rsidRDefault="0097784C">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4A0E3D" w:rsidRDefault="0097784C">
            <w:pPr>
              <w:spacing w:line="300" w:lineRule="exact"/>
              <w:rPr>
                <w:rFonts w:ascii="宋体" w:hAnsi="宋体"/>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4A0E3D" w:rsidRDefault="004A0E3D">
            <w:pPr>
              <w:pStyle w:val="ad"/>
            </w:pPr>
          </w:p>
          <w:p w:rsidR="004A0E3D" w:rsidRDefault="0097784C">
            <w:pPr>
              <w:spacing w:line="300" w:lineRule="exact"/>
              <w:rPr>
                <w:rFonts w:ascii="宋体" w:hAnsi="宋体"/>
                <w:b/>
                <w:color w:val="000000" w:themeColor="text1"/>
                <w:sz w:val="20"/>
                <w:szCs w:val="20"/>
              </w:rPr>
            </w:pPr>
            <w:r>
              <w:rPr>
                <w:rFonts w:hint="eastAsia"/>
                <w:bCs/>
                <w:szCs w:val="21"/>
              </w:rPr>
              <w:t>该公司员工共</w:t>
            </w:r>
            <w:r>
              <w:rPr>
                <w:rFonts w:hint="eastAsia"/>
                <w:bCs/>
                <w:szCs w:val="21"/>
              </w:rPr>
              <w:t>15</w:t>
            </w:r>
            <w:r>
              <w:rPr>
                <w:rFonts w:hint="eastAsia"/>
                <w:bCs/>
                <w:szCs w:val="21"/>
              </w:rPr>
              <w:t>人，管理人员</w:t>
            </w:r>
            <w:r>
              <w:rPr>
                <w:rFonts w:hint="eastAsia"/>
                <w:bCs/>
                <w:szCs w:val="21"/>
              </w:rPr>
              <w:t>3</w:t>
            </w:r>
            <w:r>
              <w:rPr>
                <w:rFonts w:hint="eastAsia"/>
                <w:bCs/>
                <w:szCs w:val="21"/>
              </w:rPr>
              <w:t>人。有专业的</w:t>
            </w:r>
            <w:r>
              <w:rPr>
                <w:rFonts w:hint="eastAsia"/>
                <w:bCs/>
                <w:szCs w:val="21"/>
              </w:rPr>
              <w:t>生产</w:t>
            </w:r>
            <w:r>
              <w:rPr>
                <w:rFonts w:hint="eastAsia"/>
                <w:bCs/>
                <w:szCs w:val="21"/>
              </w:rPr>
              <w:t>人员</w:t>
            </w:r>
            <w:r>
              <w:rPr>
                <w:rFonts w:hint="eastAsia"/>
                <w:bCs/>
                <w:szCs w:val="21"/>
              </w:rPr>
              <w:t>、技术人员</w:t>
            </w:r>
            <w:r>
              <w:rPr>
                <w:rFonts w:hint="eastAsia"/>
                <w:bCs/>
                <w:szCs w:val="21"/>
              </w:rPr>
              <w:t>，能满足</w:t>
            </w:r>
            <w:r>
              <w:rPr>
                <w:rFonts w:ascii="宋体" w:hAnsi="宋体" w:hint="eastAsia"/>
                <w:szCs w:val="21"/>
              </w:rPr>
              <w:t>汽车锻造件的生产加工</w:t>
            </w:r>
            <w:r>
              <w:rPr>
                <w:rFonts w:ascii="宋体" w:hAnsi="宋体" w:cs="宋体" w:hint="eastAsia"/>
                <w:kern w:val="0"/>
                <w:szCs w:val="21"/>
              </w:rPr>
              <w:t>的环境及职业健康安全要求</w:t>
            </w:r>
          </w:p>
        </w:tc>
      </w:tr>
      <w:tr w:rsidR="004A0E3D">
        <w:trPr>
          <w:cantSplit/>
          <w:trHeight w:val="645"/>
          <w:jc w:val="center"/>
        </w:trPr>
        <w:tc>
          <w:tcPr>
            <w:tcW w:w="720" w:type="dxa"/>
            <w:vMerge/>
            <w:textDirection w:val="tbRlV"/>
            <w:vAlign w:val="center"/>
          </w:tcPr>
          <w:p w:rsidR="004A0E3D" w:rsidRDefault="004A0E3D">
            <w:pPr>
              <w:spacing w:line="240" w:lineRule="exact"/>
              <w:ind w:left="113" w:right="113"/>
              <w:jc w:val="center"/>
              <w:rPr>
                <w:b/>
                <w:color w:val="000000" w:themeColor="text1"/>
                <w:szCs w:val="21"/>
              </w:rPr>
            </w:pPr>
          </w:p>
        </w:tc>
        <w:tc>
          <w:tcPr>
            <w:tcW w:w="9198" w:type="dxa"/>
          </w:tcPr>
          <w:p w:rsidR="004A0E3D" w:rsidRDefault="0097784C">
            <w:pPr>
              <w:spacing w:line="240" w:lineRule="exact"/>
            </w:pPr>
            <w:r>
              <w:rPr>
                <w:rFonts w:hint="eastAsia"/>
              </w:rPr>
              <w:t>设备设施（包括信息系统）、</w:t>
            </w:r>
          </w:p>
          <w:p w:rsidR="004A0E3D" w:rsidRDefault="0097784C">
            <w:pPr>
              <w:spacing w:line="240" w:lineRule="exact"/>
            </w:pPr>
            <w:r>
              <w:rPr>
                <w:rFonts w:hint="eastAsia"/>
              </w:rPr>
              <w:t>基础设施</w:t>
            </w:r>
          </w:p>
          <w:p w:rsidR="004A0E3D" w:rsidRDefault="0097784C">
            <w:r>
              <w:rPr>
                <w:rFonts w:hint="eastAsia"/>
              </w:rPr>
              <w:t>生产设施：</w:t>
            </w:r>
            <w:r>
              <w:rPr>
                <w:rFonts w:hint="eastAsia"/>
              </w:rPr>
              <w:t>液压剪床、回火炉、弯管机、稳定杆成型淬火设备、加热炉、起重机等</w:t>
            </w:r>
          </w:p>
          <w:p w:rsidR="004A0E3D" w:rsidRDefault="0097784C">
            <w:r>
              <w:rPr>
                <w:rFonts w:hint="eastAsia"/>
              </w:rPr>
              <w:t>办公设施：电脑、打印机、复印机等</w:t>
            </w:r>
          </w:p>
          <w:p w:rsidR="004A0E3D" w:rsidRDefault="0097784C">
            <w:r>
              <w:rPr>
                <w:rFonts w:hint="eastAsia"/>
              </w:rPr>
              <w:t>环保设备：废气集气罩、滤筒除尘装置（设备自带）、经过</w:t>
            </w:r>
            <w:r>
              <w:rPr>
                <w:rFonts w:hint="eastAsia"/>
              </w:rPr>
              <w:t>15</w:t>
            </w:r>
            <w:r>
              <w:rPr>
                <w:rFonts w:hint="eastAsia"/>
              </w:rPr>
              <w:t>米高排气筒、垃圾筒等</w:t>
            </w:r>
          </w:p>
          <w:p w:rsidR="004A0E3D" w:rsidRDefault="0097784C">
            <w:pPr>
              <w:spacing w:line="240" w:lineRule="exact"/>
            </w:pPr>
            <w:r>
              <w:rPr>
                <w:rFonts w:hint="eastAsia"/>
              </w:rPr>
              <w:t>安全设施：灭火器、消防栓</w:t>
            </w:r>
          </w:p>
          <w:p w:rsidR="004A0E3D" w:rsidRDefault="004A0E3D">
            <w:pPr>
              <w:pStyle w:val="a0"/>
            </w:pPr>
          </w:p>
        </w:tc>
      </w:tr>
      <w:tr w:rsidR="004A0E3D">
        <w:trPr>
          <w:cantSplit/>
          <w:trHeight w:val="645"/>
          <w:jc w:val="center"/>
        </w:trPr>
        <w:tc>
          <w:tcPr>
            <w:tcW w:w="720" w:type="dxa"/>
            <w:vMerge/>
            <w:textDirection w:val="tbRlV"/>
            <w:vAlign w:val="center"/>
          </w:tcPr>
          <w:p w:rsidR="004A0E3D" w:rsidRDefault="004A0E3D">
            <w:pPr>
              <w:spacing w:line="240" w:lineRule="exact"/>
              <w:ind w:left="113" w:right="113"/>
              <w:jc w:val="center"/>
              <w:rPr>
                <w:b/>
                <w:color w:val="000000" w:themeColor="text1"/>
                <w:szCs w:val="21"/>
              </w:rPr>
            </w:pPr>
          </w:p>
        </w:tc>
        <w:tc>
          <w:tcPr>
            <w:tcW w:w="9198" w:type="dxa"/>
          </w:tcPr>
          <w:p w:rsidR="004A0E3D" w:rsidRDefault="0097784C">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4A0E3D" w:rsidRDefault="0097784C">
            <w:r>
              <w:rPr>
                <w:rFonts w:hint="eastAsia"/>
              </w:rPr>
              <w:t>现场观察</w:t>
            </w:r>
            <w:r>
              <w:rPr>
                <w:rFonts w:hint="eastAsia"/>
              </w:rPr>
              <w:t>生产车间、</w:t>
            </w:r>
            <w:r>
              <w:rPr>
                <w:rFonts w:hint="eastAsia"/>
              </w:rPr>
              <w:t>办公区域环境卫生管理，工作场所布局合理，温湿度适宜，照明良好，满足办公需求。</w:t>
            </w:r>
          </w:p>
          <w:p w:rsidR="004A0E3D" w:rsidRDefault="004A0E3D">
            <w:pPr>
              <w:spacing w:line="240" w:lineRule="exact"/>
              <w:rPr>
                <w:rFonts w:ascii="宋体" w:hAnsi="宋体"/>
                <w:b/>
                <w:color w:val="000000" w:themeColor="text1"/>
                <w:sz w:val="20"/>
                <w:szCs w:val="20"/>
              </w:rPr>
            </w:pPr>
          </w:p>
        </w:tc>
      </w:tr>
      <w:tr w:rsidR="004A0E3D">
        <w:trPr>
          <w:cantSplit/>
          <w:trHeight w:val="645"/>
          <w:jc w:val="center"/>
        </w:trPr>
        <w:tc>
          <w:tcPr>
            <w:tcW w:w="720" w:type="dxa"/>
            <w:vMerge/>
            <w:textDirection w:val="tbRlV"/>
            <w:vAlign w:val="center"/>
          </w:tcPr>
          <w:p w:rsidR="004A0E3D" w:rsidRDefault="004A0E3D">
            <w:pPr>
              <w:spacing w:line="240" w:lineRule="exact"/>
              <w:ind w:left="113" w:right="113"/>
              <w:jc w:val="center"/>
              <w:rPr>
                <w:b/>
                <w:color w:val="000000" w:themeColor="text1"/>
                <w:szCs w:val="21"/>
              </w:rPr>
            </w:pPr>
          </w:p>
        </w:tc>
        <w:tc>
          <w:tcPr>
            <w:tcW w:w="9198" w:type="dxa"/>
          </w:tcPr>
          <w:p w:rsidR="004A0E3D" w:rsidRDefault="0097784C">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4A0E3D" w:rsidRDefault="0097784C">
            <w:pPr>
              <w:spacing w:line="240" w:lineRule="exact"/>
              <w:rPr>
                <w:rFonts w:ascii="宋体" w:hAnsi="宋体"/>
                <w:b/>
                <w:color w:val="000000" w:themeColor="text1"/>
                <w:sz w:val="20"/>
                <w:szCs w:val="20"/>
              </w:rPr>
            </w:pPr>
            <w:r>
              <w:rPr>
                <w:rFonts w:hint="eastAsia"/>
              </w:rPr>
              <w:t>编制有</w:t>
            </w:r>
            <w:r>
              <w:rPr>
                <w:rFonts w:hint="eastAsia"/>
              </w:rPr>
              <w:t>生产环境及职业健康安全运行</w:t>
            </w:r>
            <w:r>
              <w:rPr>
                <w:rFonts w:hint="eastAsia"/>
              </w:rPr>
              <w:t>检查记录，能不定期对</w:t>
            </w:r>
            <w:r>
              <w:rPr>
                <w:rFonts w:hint="eastAsia"/>
              </w:rPr>
              <w:t>环境及职业健康安全</w:t>
            </w:r>
            <w:r>
              <w:rPr>
                <w:rFonts w:hint="eastAsia"/>
              </w:rPr>
              <w:t>进行检查。</w:t>
            </w:r>
          </w:p>
        </w:tc>
      </w:tr>
      <w:tr w:rsidR="004A0E3D">
        <w:trPr>
          <w:cantSplit/>
          <w:trHeight w:val="645"/>
          <w:jc w:val="center"/>
        </w:trPr>
        <w:tc>
          <w:tcPr>
            <w:tcW w:w="720" w:type="dxa"/>
            <w:vMerge/>
            <w:textDirection w:val="tbRlV"/>
            <w:vAlign w:val="center"/>
          </w:tcPr>
          <w:p w:rsidR="004A0E3D" w:rsidRDefault="004A0E3D">
            <w:pPr>
              <w:spacing w:line="240" w:lineRule="exact"/>
              <w:ind w:left="113" w:right="113"/>
              <w:jc w:val="center"/>
              <w:rPr>
                <w:b/>
                <w:color w:val="000000" w:themeColor="text1"/>
                <w:szCs w:val="21"/>
              </w:rPr>
            </w:pPr>
          </w:p>
        </w:tc>
        <w:tc>
          <w:tcPr>
            <w:tcW w:w="9198" w:type="dxa"/>
          </w:tcPr>
          <w:p w:rsidR="004A0E3D" w:rsidRDefault="0097784C">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A0E3D" w:rsidRDefault="0097784C">
            <w:r>
              <w:rPr>
                <w:rFonts w:hint="eastAsia"/>
              </w:rPr>
              <w:t>公司确定运行过程所需的知识，内部来源包括公司运作准则（管理制度、工作记录等）等。外部来源包括外来资料如认证标准、法律法规、市场信息等。</w:t>
            </w:r>
          </w:p>
          <w:p w:rsidR="004A0E3D" w:rsidRDefault="004A0E3D">
            <w:pPr>
              <w:spacing w:line="240" w:lineRule="exact"/>
              <w:rPr>
                <w:rFonts w:ascii="宋体" w:hAnsi="宋体"/>
                <w:b/>
                <w:color w:val="000000" w:themeColor="text1"/>
                <w:sz w:val="20"/>
                <w:szCs w:val="20"/>
              </w:rPr>
            </w:pPr>
          </w:p>
        </w:tc>
      </w:tr>
      <w:tr w:rsidR="004A0E3D">
        <w:trPr>
          <w:cantSplit/>
          <w:trHeight w:val="645"/>
          <w:jc w:val="center"/>
        </w:trPr>
        <w:tc>
          <w:tcPr>
            <w:tcW w:w="720" w:type="dxa"/>
            <w:vMerge/>
            <w:textDirection w:val="tbRlV"/>
            <w:vAlign w:val="center"/>
          </w:tcPr>
          <w:p w:rsidR="004A0E3D" w:rsidRDefault="004A0E3D">
            <w:pPr>
              <w:spacing w:line="240" w:lineRule="exact"/>
              <w:ind w:left="113" w:right="113"/>
              <w:jc w:val="center"/>
              <w:rPr>
                <w:b/>
                <w:color w:val="000000" w:themeColor="text1"/>
                <w:szCs w:val="21"/>
              </w:rPr>
            </w:pPr>
          </w:p>
        </w:tc>
        <w:tc>
          <w:tcPr>
            <w:tcW w:w="9198" w:type="dxa"/>
          </w:tcPr>
          <w:p w:rsidR="004A0E3D" w:rsidRDefault="0097784C">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4A0E3D" w:rsidRDefault="0097784C">
            <w:pPr>
              <w:spacing w:line="240" w:lineRule="exact"/>
              <w:rPr>
                <w:rFonts w:ascii="宋体" w:hAnsi="宋体"/>
                <w:color w:val="000000" w:themeColor="text1"/>
                <w:sz w:val="20"/>
                <w:szCs w:val="20"/>
              </w:rPr>
            </w:pPr>
            <w:r>
              <w:rPr>
                <w:rFonts w:hint="eastAsia"/>
              </w:rPr>
              <w:t>配备有</w:t>
            </w:r>
            <w:r>
              <w:rPr>
                <w:rFonts w:hint="eastAsia"/>
              </w:rPr>
              <w:t>废气集气罩、滤筒除尘装置（设备自带）、经过</w:t>
            </w:r>
            <w:r>
              <w:rPr>
                <w:rFonts w:hint="eastAsia"/>
              </w:rPr>
              <w:t>15</w:t>
            </w:r>
            <w:r>
              <w:rPr>
                <w:rFonts w:hint="eastAsia"/>
              </w:rPr>
              <w:t>米高排气筒、垃圾筒等</w:t>
            </w:r>
            <w:r>
              <w:rPr>
                <w:rFonts w:hint="eastAsia"/>
                <w:b/>
                <w:color w:val="000000" w:themeColor="text1"/>
                <w:sz w:val="22"/>
                <w:szCs w:val="22"/>
              </w:rPr>
              <w:t>、</w:t>
            </w:r>
            <w:r>
              <w:rPr>
                <w:rFonts w:hint="eastAsia"/>
              </w:rPr>
              <w:t>灭火器</w:t>
            </w:r>
            <w:r>
              <w:rPr>
                <w:rFonts w:hint="eastAsia"/>
              </w:rPr>
              <w:t>等环保设施。</w:t>
            </w:r>
          </w:p>
          <w:p w:rsidR="004A0E3D" w:rsidRDefault="004A0E3D">
            <w:pPr>
              <w:spacing w:line="240" w:lineRule="exact"/>
              <w:rPr>
                <w:rFonts w:ascii="宋体" w:hAnsi="宋体"/>
                <w:b/>
                <w:color w:val="000000" w:themeColor="text1"/>
                <w:sz w:val="20"/>
                <w:szCs w:val="20"/>
              </w:rPr>
            </w:pPr>
          </w:p>
        </w:tc>
      </w:tr>
      <w:tr w:rsidR="004A0E3D">
        <w:trPr>
          <w:cantSplit/>
          <w:trHeight w:val="700"/>
          <w:jc w:val="center"/>
        </w:trPr>
        <w:tc>
          <w:tcPr>
            <w:tcW w:w="720" w:type="dxa"/>
            <w:vMerge/>
            <w:textDirection w:val="tbRlV"/>
            <w:vAlign w:val="center"/>
          </w:tcPr>
          <w:p w:rsidR="004A0E3D" w:rsidRDefault="004A0E3D">
            <w:pPr>
              <w:spacing w:line="240" w:lineRule="exact"/>
              <w:ind w:left="113" w:right="113"/>
              <w:jc w:val="center"/>
              <w:rPr>
                <w:b/>
                <w:color w:val="000000" w:themeColor="text1"/>
                <w:szCs w:val="21"/>
              </w:rPr>
            </w:pPr>
          </w:p>
        </w:tc>
        <w:tc>
          <w:tcPr>
            <w:tcW w:w="9198" w:type="dxa"/>
          </w:tcPr>
          <w:p w:rsidR="004A0E3D" w:rsidRDefault="0097784C">
            <w:pPr>
              <w:spacing w:line="240" w:lineRule="exact"/>
              <w:rPr>
                <w:b/>
                <w:bCs/>
              </w:rPr>
            </w:pPr>
            <w:r>
              <w:rPr>
                <w:rFonts w:hint="eastAsia"/>
                <w:b/>
                <w:bCs/>
              </w:rPr>
              <w:t>职业健康安全设施：</w:t>
            </w:r>
          </w:p>
          <w:p w:rsidR="004A0E3D" w:rsidRDefault="0097784C">
            <w:pPr>
              <w:spacing w:line="240" w:lineRule="exact"/>
            </w:pPr>
            <w:r>
              <w:rPr>
                <w:rFonts w:hint="eastAsia"/>
              </w:rPr>
              <w:t>配备有灭火器</w:t>
            </w:r>
            <w:r>
              <w:rPr>
                <w:rFonts w:hint="eastAsia"/>
              </w:rPr>
              <w:t>、</w:t>
            </w:r>
            <w:r>
              <w:rPr>
                <w:rFonts w:hint="eastAsia"/>
              </w:rPr>
              <w:t>消防栓</w:t>
            </w:r>
            <w:r>
              <w:rPr>
                <w:rFonts w:hint="eastAsia"/>
              </w:rPr>
              <w:t>等环保设施。</w:t>
            </w:r>
          </w:p>
          <w:p w:rsidR="004A0E3D" w:rsidRDefault="004A0E3D">
            <w:pPr>
              <w:pStyle w:val="ad"/>
              <w:rPr>
                <w:rFonts w:ascii="宋体" w:hAnsi="宋体"/>
                <w:b/>
                <w:color w:val="000000" w:themeColor="text1"/>
                <w:sz w:val="20"/>
                <w:szCs w:val="20"/>
              </w:rPr>
            </w:pPr>
          </w:p>
        </w:tc>
      </w:tr>
      <w:tr w:rsidR="004A0E3D">
        <w:trPr>
          <w:cantSplit/>
          <w:trHeight w:val="2531"/>
          <w:jc w:val="center"/>
        </w:trPr>
        <w:tc>
          <w:tcPr>
            <w:tcW w:w="720" w:type="dxa"/>
            <w:vMerge w:val="restart"/>
            <w:textDirection w:val="tbRlV"/>
            <w:vAlign w:val="center"/>
          </w:tcPr>
          <w:p w:rsidR="004A0E3D" w:rsidRDefault="0097784C">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4A0E3D" w:rsidRDefault="0097784C">
            <w:pPr>
              <w:spacing w:line="300" w:lineRule="exact"/>
              <w:rPr>
                <w:b/>
                <w:bCs/>
              </w:rPr>
            </w:pPr>
            <w:r>
              <w:rPr>
                <w:rFonts w:hint="eastAsia"/>
                <w:b/>
                <w:bCs/>
              </w:rPr>
              <w:t xml:space="preserve">1. </w:t>
            </w:r>
            <w:r>
              <w:rPr>
                <w:rFonts w:hint="eastAsia"/>
                <w:b/>
                <w:bCs/>
              </w:rPr>
              <w:t>针对方针的管理职责评审</w:t>
            </w:r>
          </w:p>
          <w:p w:rsidR="004A0E3D" w:rsidRDefault="0097784C">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4A0E3D" w:rsidRDefault="004A0E3D">
            <w:pPr>
              <w:pStyle w:val="ad"/>
              <w:rPr>
                <w:b/>
                <w:color w:val="000000" w:themeColor="text1"/>
                <w:sz w:val="20"/>
                <w:szCs w:val="20"/>
              </w:rPr>
            </w:pPr>
          </w:p>
          <w:p w:rsidR="004A0E3D" w:rsidRDefault="0097784C">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rsidR="004A0E3D" w:rsidRDefault="004A0E3D">
            <w:pPr>
              <w:pStyle w:val="ad"/>
              <w:rPr>
                <w:b/>
                <w:color w:val="000000" w:themeColor="text1"/>
                <w:sz w:val="20"/>
                <w:szCs w:val="20"/>
              </w:rPr>
            </w:pPr>
          </w:p>
        </w:tc>
      </w:tr>
      <w:tr w:rsidR="004A0E3D">
        <w:trPr>
          <w:cantSplit/>
          <w:trHeight w:val="2553"/>
          <w:jc w:val="center"/>
        </w:trPr>
        <w:tc>
          <w:tcPr>
            <w:tcW w:w="720" w:type="dxa"/>
            <w:vMerge/>
            <w:vAlign w:val="center"/>
          </w:tcPr>
          <w:p w:rsidR="004A0E3D" w:rsidRDefault="004A0E3D">
            <w:pPr>
              <w:spacing w:line="240" w:lineRule="exact"/>
              <w:jc w:val="center"/>
              <w:rPr>
                <w:b/>
                <w:color w:val="000000" w:themeColor="text1"/>
                <w:szCs w:val="21"/>
              </w:rPr>
            </w:pPr>
          </w:p>
        </w:tc>
        <w:tc>
          <w:tcPr>
            <w:tcW w:w="9198" w:type="dxa"/>
          </w:tcPr>
          <w:p w:rsidR="004A0E3D" w:rsidRDefault="0097784C">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4A0E3D" w:rsidRDefault="004A0E3D">
            <w:pPr>
              <w:spacing w:line="240" w:lineRule="exact"/>
              <w:rPr>
                <w:rFonts w:ascii="楷体_GB2312" w:eastAsia="楷体_GB2312"/>
                <w:b/>
                <w:color w:val="000000" w:themeColor="text1"/>
                <w:sz w:val="20"/>
                <w:szCs w:val="20"/>
              </w:rPr>
            </w:pPr>
          </w:p>
          <w:p w:rsidR="004A0E3D" w:rsidRDefault="0097784C">
            <w:pPr>
              <w:spacing w:line="240" w:lineRule="exact"/>
              <w:rPr>
                <w:bCs/>
                <w:szCs w:val="21"/>
              </w:rPr>
            </w:pPr>
            <w:r>
              <w:rPr>
                <w:rFonts w:ascii="楷体_GB2312" w:eastAsia="楷体_GB2312" w:hint="eastAsia"/>
                <w:b/>
                <w:szCs w:val="21"/>
              </w:rPr>
              <w:t>组织对外联络，关注顾客的感受情况（</w:t>
            </w:r>
            <w:r>
              <w:rPr>
                <w:rFonts w:ascii="楷体_GB2312" w:eastAsia="楷体_GB2312" w:hint="eastAsia"/>
                <w:b/>
                <w:szCs w:val="21"/>
              </w:rPr>
              <w:t>QMS</w:t>
            </w:r>
            <w:r>
              <w:rPr>
                <w:rFonts w:ascii="楷体_GB2312" w:eastAsia="楷体_GB2312" w:hint="eastAsia"/>
                <w:b/>
                <w:szCs w:val="21"/>
              </w:rPr>
              <w:t>）：</w:t>
            </w:r>
          </w:p>
          <w:p w:rsidR="004A0E3D" w:rsidRDefault="0097784C">
            <w:pPr>
              <w:spacing w:line="240" w:lineRule="exact"/>
              <w:rPr>
                <w:rFonts w:ascii="楷体_GB2312" w:eastAsia="楷体_GB2312"/>
                <w:b/>
                <w:szCs w:val="21"/>
              </w:rPr>
            </w:pPr>
            <w:r>
              <w:rPr>
                <w:rFonts w:ascii="楷体_GB2312" w:eastAsia="楷体_GB2312" w:hint="eastAsia"/>
                <w:b/>
                <w:szCs w:val="21"/>
              </w:rPr>
              <w:t>外部信息的接收、成文并答复的情况（</w:t>
            </w:r>
            <w:r>
              <w:rPr>
                <w:rFonts w:ascii="楷体_GB2312" w:eastAsia="楷体_GB2312" w:hint="eastAsia"/>
                <w:b/>
                <w:szCs w:val="21"/>
              </w:rPr>
              <w:t>E</w:t>
            </w:r>
            <w:r>
              <w:rPr>
                <w:rFonts w:ascii="楷体_GB2312" w:eastAsia="楷体_GB2312" w:hint="eastAsia"/>
                <w:b/>
                <w:szCs w:val="21"/>
              </w:rPr>
              <w:t>、</w:t>
            </w:r>
            <w:r>
              <w:rPr>
                <w:rFonts w:ascii="楷体_GB2312" w:eastAsia="楷体_GB2312" w:hint="eastAsia"/>
                <w:b/>
                <w:szCs w:val="21"/>
              </w:rPr>
              <w:t>S</w:t>
            </w:r>
            <w:r>
              <w:rPr>
                <w:rFonts w:ascii="楷体_GB2312" w:eastAsia="楷体_GB2312" w:hint="eastAsia"/>
                <w:b/>
                <w:szCs w:val="21"/>
              </w:rPr>
              <w:t>填写）：</w:t>
            </w:r>
            <w:r>
              <w:rPr>
                <w:rFonts w:hint="eastAsia"/>
                <w:bCs/>
                <w:szCs w:val="21"/>
              </w:rPr>
              <w:t>进行接收、答复，但未进行记录</w:t>
            </w:r>
          </w:p>
          <w:p w:rsidR="004A0E3D" w:rsidRDefault="004A0E3D">
            <w:pPr>
              <w:spacing w:line="240" w:lineRule="exact"/>
              <w:rPr>
                <w:rFonts w:ascii="楷体_GB2312" w:eastAsia="楷体_GB2312"/>
                <w:b/>
                <w:szCs w:val="21"/>
              </w:rPr>
            </w:pPr>
          </w:p>
          <w:p w:rsidR="004A0E3D" w:rsidRDefault="0097784C">
            <w:pPr>
              <w:spacing w:line="240" w:lineRule="exact"/>
              <w:rPr>
                <w:rFonts w:ascii="楷体_GB2312" w:eastAsia="楷体_GB2312"/>
                <w:b/>
                <w:szCs w:val="21"/>
              </w:rPr>
            </w:pPr>
            <w:r>
              <w:rPr>
                <w:rFonts w:ascii="楷体_GB2312" w:eastAsia="楷体_GB2312" w:hint="eastAsia"/>
                <w:b/>
                <w:szCs w:val="21"/>
              </w:rPr>
              <w:t>重要环境因素信息对外交流情况（</w:t>
            </w:r>
            <w:r>
              <w:rPr>
                <w:rFonts w:ascii="楷体_GB2312" w:eastAsia="楷体_GB2312" w:hint="eastAsia"/>
                <w:b/>
                <w:szCs w:val="21"/>
              </w:rPr>
              <w:t>EMS</w:t>
            </w:r>
            <w:r>
              <w:rPr>
                <w:rFonts w:ascii="楷体_GB2312" w:eastAsia="楷体_GB2312" w:hint="eastAsia"/>
                <w:b/>
                <w:szCs w:val="21"/>
              </w:rPr>
              <w:t>填写）：</w:t>
            </w:r>
            <w:r>
              <w:rPr>
                <w:rFonts w:hint="eastAsia"/>
                <w:bCs/>
                <w:szCs w:val="21"/>
              </w:rPr>
              <w:t>对相关方进行了书面告知，见到相关方告知书。内容符合标准要求</w:t>
            </w:r>
          </w:p>
          <w:p w:rsidR="004A0E3D" w:rsidRDefault="004A0E3D">
            <w:pPr>
              <w:spacing w:line="240" w:lineRule="exact"/>
              <w:rPr>
                <w:rFonts w:ascii="楷体_GB2312" w:eastAsia="楷体_GB2312"/>
                <w:b/>
                <w:szCs w:val="21"/>
              </w:rPr>
            </w:pPr>
          </w:p>
          <w:p w:rsidR="004A0E3D" w:rsidRDefault="0097784C">
            <w:pPr>
              <w:spacing w:line="240" w:lineRule="exact"/>
              <w:rPr>
                <w:bCs/>
                <w:szCs w:val="21"/>
              </w:rPr>
            </w:pPr>
            <w:r>
              <w:rPr>
                <w:rFonts w:ascii="楷体_GB2312" w:eastAsia="楷体_GB2312" w:hint="eastAsia"/>
                <w:b/>
                <w:szCs w:val="21"/>
              </w:rPr>
              <w:t>OHSMS</w:t>
            </w:r>
            <w:r>
              <w:rPr>
                <w:rFonts w:ascii="楷体_GB2312" w:eastAsia="楷体_GB2312" w:hint="eastAsia"/>
                <w:b/>
                <w:szCs w:val="21"/>
              </w:rPr>
              <w:t>事务代表协商和交流的情况（</w:t>
            </w:r>
            <w:r>
              <w:rPr>
                <w:rFonts w:ascii="楷体_GB2312" w:eastAsia="楷体_GB2312" w:hint="eastAsia"/>
                <w:b/>
                <w:szCs w:val="21"/>
              </w:rPr>
              <w:t>OHSMS</w:t>
            </w:r>
            <w:r>
              <w:rPr>
                <w:rFonts w:ascii="楷体_GB2312" w:eastAsia="楷体_GB2312" w:hint="eastAsia"/>
                <w:b/>
                <w:szCs w:val="21"/>
              </w:rPr>
              <w:t>填写）：</w:t>
            </w:r>
            <w:r>
              <w:rPr>
                <w:rFonts w:hint="eastAsia"/>
                <w:bCs/>
                <w:szCs w:val="21"/>
              </w:rPr>
              <w:t>，参与了体系文件的制定，每年召开一次员工代表会议。但未保留记录</w:t>
            </w:r>
          </w:p>
          <w:p w:rsidR="004A0E3D" w:rsidRDefault="004A0E3D">
            <w:pPr>
              <w:spacing w:line="240" w:lineRule="exact"/>
              <w:rPr>
                <w:rFonts w:ascii="楷体_GB2312" w:eastAsia="楷体_GB2312"/>
                <w:b/>
                <w:szCs w:val="21"/>
              </w:rPr>
            </w:pPr>
          </w:p>
          <w:p w:rsidR="004A0E3D" w:rsidRDefault="0097784C">
            <w:pPr>
              <w:spacing w:line="240" w:lineRule="exact"/>
              <w:rPr>
                <w:rFonts w:ascii="楷体_GB2312" w:eastAsia="楷体_GB2312"/>
                <w:b/>
                <w:color w:val="000000" w:themeColor="text1"/>
                <w:szCs w:val="21"/>
              </w:rPr>
            </w:pPr>
            <w:r>
              <w:rPr>
                <w:rFonts w:ascii="楷体_GB2312" w:eastAsia="楷体_GB2312" w:hint="eastAsia"/>
                <w:b/>
                <w:szCs w:val="21"/>
              </w:rPr>
              <w:t>与相关方协商的情况（</w:t>
            </w:r>
            <w:r>
              <w:rPr>
                <w:rFonts w:ascii="楷体_GB2312" w:eastAsia="楷体_GB2312" w:hint="eastAsia"/>
                <w:b/>
                <w:szCs w:val="21"/>
              </w:rPr>
              <w:t>OHSMS</w:t>
            </w:r>
            <w:r>
              <w:rPr>
                <w:rFonts w:ascii="楷体_GB2312" w:eastAsia="楷体_GB2312" w:hint="eastAsia"/>
                <w:b/>
                <w:szCs w:val="21"/>
              </w:rPr>
              <w:t>填写）：</w:t>
            </w:r>
            <w:r>
              <w:rPr>
                <w:rFonts w:hint="eastAsia"/>
                <w:bCs/>
                <w:szCs w:val="21"/>
              </w:rPr>
              <w:t>对相关方进行了书面告知，见到相关方告知书。内容符合标准要求</w:t>
            </w:r>
          </w:p>
        </w:tc>
      </w:tr>
      <w:tr w:rsidR="004A0E3D">
        <w:trPr>
          <w:cantSplit/>
          <w:trHeight w:val="2250"/>
          <w:jc w:val="center"/>
        </w:trPr>
        <w:tc>
          <w:tcPr>
            <w:tcW w:w="720" w:type="dxa"/>
            <w:vMerge/>
            <w:vAlign w:val="center"/>
          </w:tcPr>
          <w:p w:rsidR="004A0E3D" w:rsidRDefault="004A0E3D">
            <w:pPr>
              <w:spacing w:line="240" w:lineRule="exact"/>
              <w:jc w:val="center"/>
              <w:rPr>
                <w:b/>
                <w:color w:val="000000" w:themeColor="text1"/>
                <w:szCs w:val="21"/>
              </w:rPr>
            </w:pPr>
          </w:p>
        </w:tc>
        <w:tc>
          <w:tcPr>
            <w:tcW w:w="9198" w:type="dxa"/>
          </w:tcPr>
          <w:p w:rsidR="004A0E3D" w:rsidRDefault="0097784C">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4A0E3D" w:rsidRDefault="0097784C">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4A0E3D" w:rsidRDefault="004A0E3D">
            <w:pPr>
              <w:spacing w:line="240" w:lineRule="exact"/>
              <w:rPr>
                <w:b/>
                <w:color w:val="000000" w:themeColor="text1"/>
                <w:sz w:val="20"/>
                <w:szCs w:val="20"/>
              </w:rPr>
            </w:pPr>
          </w:p>
        </w:tc>
      </w:tr>
      <w:tr w:rsidR="004A0E3D">
        <w:trPr>
          <w:cantSplit/>
          <w:trHeight w:val="2250"/>
          <w:jc w:val="center"/>
        </w:trPr>
        <w:tc>
          <w:tcPr>
            <w:tcW w:w="720" w:type="dxa"/>
            <w:vMerge/>
            <w:vAlign w:val="center"/>
          </w:tcPr>
          <w:p w:rsidR="004A0E3D" w:rsidRDefault="004A0E3D">
            <w:pPr>
              <w:spacing w:line="240" w:lineRule="exact"/>
              <w:jc w:val="center"/>
              <w:rPr>
                <w:b/>
                <w:color w:val="000000" w:themeColor="text1"/>
                <w:szCs w:val="21"/>
              </w:rPr>
            </w:pPr>
          </w:p>
        </w:tc>
        <w:tc>
          <w:tcPr>
            <w:tcW w:w="9198" w:type="dxa"/>
          </w:tcPr>
          <w:p w:rsidR="004A0E3D" w:rsidRDefault="0097784C">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4A0E3D" w:rsidRDefault="004A0E3D">
            <w:pPr>
              <w:spacing w:line="300" w:lineRule="exact"/>
              <w:rPr>
                <w:b/>
                <w:color w:val="000000" w:themeColor="text1"/>
                <w:sz w:val="20"/>
                <w:szCs w:val="20"/>
              </w:rPr>
            </w:pPr>
          </w:p>
          <w:p w:rsidR="004A0E3D" w:rsidRDefault="004A0E3D">
            <w:pPr>
              <w:spacing w:line="240" w:lineRule="exact"/>
              <w:rPr>
                <w:b/>
                <w:color w:val="000000" w:themeColor="text1"/>
                <w:sz w:val="20"/>
                <w:szCs w:val="20"/>
              </w:rPr>
            </w:pPr>
          </w:p>
          <w:p w:rsidR="004A0E3D" w:rsidRDefault="004A0E3D">
            <w:pPr>
              <w:spacing w:line="240" w:lineRule="exact"/>
              <w:rPr>
                <w:b/>
                <w:color w:val="000000" w:themeColor="text1"/>
                <w:sz w:val="20"/>
                <w:szCs w:val="20"/>
              </w:rPr>
            </w:pPr>
          </w:p>
          <w:p w:rsidR="004A0E3D" w:rsidRDefault="004A0E3D">
            <w:pPr>
              <w:spacing w:line="240" w:lineRule="exact"/>
              <w:rPr>
                <w:b/>
                <w:color w:val="000000" w:themeColor="text1"/>
                <w:sz w:val="20"/>
                <w:szCs w:val="20"/>
              </w:rPr>
            </w:pPr>
          </w:p>
          <w:p w:rsidR="004A0E3D" w:rsidRDefault="0097784C">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4A0E3D" w:rsidRDefault="004A0E3D">
            <w:pPr>
              <w:spacing w:line="240" w:lineRule="exact"/>
              <w:rPr>
                <w:b/>
                <w:color w:val="000000" w:themeColor="text1"/>
                <w:sz w:val="20"/>
                <w:szCs w:val="20"/>
              </w:rPr>
            </w:pPr>
          </w:p>
        </w:tc>
      </w:tr>
      <w:tr w:rsidR="004A0E3D">
        <w:trPr>
          <w:cantSplit/>
          <w:trHeight w:val="2250"/>
          <w:jc w:val="center"/>
        </w:trPr>
        <w:tc>
          <w:tcPr>
            <w:tcW w:w="720" w:type="dxa"/>
            <w:vMerge/>
            <w:vAlign w:val="center"/>
          </w:tcPr>
          <w:p w:rsidR="004A0E3D" w:rsidRDefault="004A0E3D">
            <w:pPr>
              <w:spacing w:line="240" w:lineRule="exact"/>
              <w:jc w:val="center"/>
              <w:rPr>
                <w:b/>
                <w:color w:val="000000" w:themeColor="text1"/>
                <w:szCs w:val="21"/>
              </w:rPr>
            </w:pPr>
          </w:p>
        </w:tc>
        <w:tc>
          <w:tcPr>
            <w:tcW w:w="9198" w:type="dxa"/>
          </w:tcPr>
          <w:p w:rsidR="004A0E3D" w:rsidRDefault="0097784C">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4A0E3D" w:rsidRDefault="004A0E3D">
            <w:pPr>
              <w:spacing w:line="240" w:lineRule="exact"/>
              <w:ind w:firstLineChars="100" w:firstLine="201"/>
              <w:rPr>
                <w:b/>
                <w:color w:val="000000" w:themeColor="text1"/>
                <w:sz w:val="20"/>
                <w:szCs w:val="20"/>
              </w:rPr>
            </w:pPr>
          </w:p>
          <w:p w:rsidR="004A0E3D" w:rsidRDefault="0097784C">
            <w:pPr>
              <w:spacing w:line="240" w:lineRule="exact"/>
              <w:ind w:firstLineChars="100" w:firstLine="201"/>
              <w:rPr>
                <w:b/>
                <w:color w:val="000000" w:themeColor="text1"/>
                <w:sz w:val="20"/>
                <w:szCs w:val="20"/>
              </w:rPr>
            </w:pPr>
            <w:r>
              <w:rPr>
                <w:rFonts w:hint="eastAsia"/>
                <w:b/>
                <w:color w:val="000000" w:themeColor="text1"/>
                <w:sz w:val="20"/>
                <w:szCs w:val="20"/>
              </w:rPr>
              <w:t xml:space="preserve"> </w:t>
            </w:r>
          </w:p>
          <w:p w:rsidR="004A0E3D" w:rsidRDefault="004A0E3D">
            <w:pPr>
              <w:spacing w:line="240" w:lineRule="exact"/>
              <w:rPr>
                <w:b/>
                <w:color w:val="000000" w:themeColor="text1"/>
                <w:sz w:val="20"/>
                <w:szCs w:val="20"/>
              </w:rPr>
            </w:pPr>
          </w:p>
          <w:p w:rsidR="004A0E3D" w:rsidRDefault="0097784C">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4A0E3D" w:rsidRDefault="004A0E3D">
            <w:pPr>
              <w:spacing w:line="300" w:lineRule="exact"/>
              <w:jc w:val="left"/>
              <w:rPr>
                <w:b/>
                <w:color w:val="000000" w:themeColor="text1"/>
                <w:sz w:val="20"/>
                <w:szCs w:val="20"/>
              </w:rPr>
            </w:pPr>
          </w:p>
        </w:tc>
      </w:tr>
      <w:tr w:rsidR="004A0E3D">
        <w:trPr>
          <w:cantSplit/>
          <w:trHeight w:val="1679"/>
          <w:jc w:val="center"/>
        </w:trPr>
        <w:tc>
          <w:tcPr>
            <w:tcW w:w="720" w:type="dxa"/>
            <w:vMerge/>
            <w:vAlign w:val="center"/>
          </w:tcPr>
          <w:p w:rsidR="004A0E3D" w:rsidRDefault="004A0E3D">
            <w:pPr>
              <w:spacing w:line="240" w:lineRule="exact"/>
              <w:jc w:val="center"/>
              <w:rPr>
                <w:b/>
                <w:color w:val="000000" w:themeColor="text1"/>
                <w:szCs w:val="21"/>
              </w:rPr>
            </w:pPr>
          </w:p>
        </w:tc>
        <w:tc>
          <w:tcPr>
            <w:tcW w:w="9198" w:type="dxa"/>
          </w:tcPr>
          <w:p w:rsidR="004A0E3D" w:rsidRDefault="0097784C">
            <w:pPr>
              <w:spacing w:line="240" w:lineRule="exact"/>
            </w:pPr>
            <w:r>
              <w:rPr>
                <w:rFonts w:hint="eastAsia"/>
              </w:rPr>
              <w:t xml:space="preserve">6. </w:t>
            </w:r>
            <w:r>
              <w:rPr>
                <w:rFonts w:hint="eastAsia"/>
              </w:rPr>
              <w:t>不合格品</w:t>
            </w:r>
            <w:r>
              <w:rPr>
                <w:rFonts w:hint="eastAsia"/>
              </w:rPr>
              <w:t>/</w:t>
            </w:r>
            <w:r>
              <w:rPr>
                <w:rFonts w:hint="eastAsia"/>
              </w:rPr>
              <w:t>项的识别、控制</w:t>
            </w:r>
            <w:r>
              <w:rPr>
                <w:rFonts w:hint="eastAsia"/>
              </w:rPr>
              <w:t>;</w:t>
            </w:r>
          </w:p>
          <w:p w:rsidR="004A0E3D" w:rsidRDefault="004A0E3D">
            <w:pPr>
              <w:spacing w:line="240" w:lineRule="exact"/>
            </w:pPr>
          </w:p>
          <w:p w:rsidR="004A0E3D" w:rsidRDefault="0097784C">
            <w:pPr>
              <w:pStyle w:val="ad"/>
            </w:pPr>
            <w:r>
              <w:rPr>
                <w:rFonts w:hint="eastAsia"/>
                <w:szCs w:val="21"/>
              </w:rPr>
              <w:t>能对发现的不合格及时进行纠正和控制。</w:t>
            </w:r>
          </w:p>
        </w:tc>
      </w:tr>
      <w:tr w:rsidR="004A0E3D">
        <w:trPr>
          <w:cantSplit/>
          <w:trHeight w:val="1833"/>
          <w:jc w:val="center"/>
        </w:trPr>
        <w:tc>
          <w:tcPr>
            <w:tcW w:w="720" w:type="dxa"/>
            <w:vMerge/>
            <w:vAlign w:val="center"/>
          </w:tcPr>
          <w:p w:rsidR="004A0E3D" w:rsidRDefault="004A0E3D">
            <w:pPr>
              <w:spacing w:line="240" w:lineRule="exact"/>
              <w:jc w:val="center"/>
              <w:rPr>
                <w:b/>
                <w:color w:val="000000" w:themeColor="text1"/>
                <w:szCs w:val="21"/>
              </w:rPr>
            </w:pPr>
          </w:p>
        </w:tc>
        <w:tc>
          <w:tcPr>
            <w:tcW w:w="9198" w:type="dxa"/>
          </w:tcPr>
          <w:p w:rsidR="004A0E3D" w:rsidRDefault="0097784C">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4A0E3D" w:rsidRDefault="0097784C">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4A0E3D" w:rsidRDefault="004A0E3D">
            <w:pPr>
              <w:spacing w:line="240" w:lineRule="exact"/>
              <w:rPr>
                <w:b/>
                <w:color w:val="000000" w:themeColor="text1"/>
                <w:sz w:val="20"/>
                <w:szCs w:val="20"/>
              </w:rPr>
            </w:pPr>
          </w:p>
          <w:p w:rsidR="004A0E3D" w:rsidRDefault="0097784C">
            <w:pPr>
              <w:spacing w:line="240" w:lineRule="exact"/>
              <w:rPr>
                <w:b/>
                <w:color w:val="000000" w:themeColor="text1"/>
                <w:sz w:val="20"/>
                <w:szCs w:val="20"/>
              </w:rPr>
            </w:pPr>
            <w:r>
              <w:rPr>
                <w:rFonts w:hint="eastAsia"/>
                <w:bCs/>
                <w:szCs w:val="21"/>
              </w:rPr>
              <w:t>对重要环境因素（</w:t>
            </w:r>
            <w:r>
              <w:rPr>
                <w:rFonts w:hint="eastAsia"/>
                <w:szCs w:val="21"/>
              </w:rPr>
              <w:t>固废排放、火灾</w:t>
            </w:r>
            <w:r>
              <w:rPr>
                <w:rFonts w:hint="eastAsia"/>
                <w:szCs w:val="21"/>
              </w:rPr>
              <w:t>、噪声、废气</w:t>
            </w:r>
            <w:r>
              <w:rPr>
                <w:rFonts w:hint="eastAsia"/>
                <w:bCs/>
                <w:szCs w:val="21"/>
              </w:rPr>
              <w:t>）进行了识别和控制。目前公司重大环境因素对周边环境影响不大，可得到有效控制。对相关方进行了必要告知。</w:t>
            </w:r>
          </w:p>
        </w:tc>
      </w:tr>
      <w:tr w:rsidR="004A0E3D">
        <w:trPr>
          <w:cantSplit/>
          <w:trHeight w:val="1263"/>
          <w:jc w:val="center"/>
        </w:trPr>
        <w:tc>
          <w:tcPr>
            <w:tcW w:w="720" w:type="dxa"/>
            <w:vMerge/>
            <w:vAlign w:val="center"/>
          </w:tcPr>
          <w:p w:rsidR="004A0E3D" w:rsidRDefault="004A0E3D">
            <w:pPr>
              <w:spacing w:line="240" w:lineRule="exact"/>
              <w:jc w:val="center"/>
              <w:rPr>
                <w:b/>
                <w:color w:val="000000" w:themeColor="text1"/>
                <w:szCs w:val="21"/>
              </w:rPr>
            </w:pPr>
          </w:p>
        </w:tc>
        <w:tc>
          <w:tcPr>
            <w:tcW w:w="9198" w:type="dxa"/>
          </w:tcPr>
          <w:p w:rsidR="004A0E3D" w:rsidRDefault="0097784C">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4A0E3D" w:rsidRDefault="004A0E3D">
            <w:pPr>
              <w:spacing w:line="240" w:lineRule="exact"/>
              <w:rPr>
                <w:b/>
                <w:color w:val="000000" w:themeColor="text1"/>
                <w:sz w:val="20"/>
                <w:szCs w:val="20"/>
              </w:rPr>
            </w:pPr>
          </w:p>
          <w:p w:rsidR="004A0E3D" w:rsidRDefault="0097784C">
            <w:pPr>
              <w:spacing w:line="240" w:lineRule="exact"/>
              <w:rPr>
                <w:b/>
                <w:color w:val="000000" w:themeColor="text1"/>
                <w:sz w:val="20"/>
                <w:szCs w:val="20"/>
              </w:rPr>
            </w:pPr>
            <w:r>
              <w:rPr>
                <w:rFonts w:hint="eastAsia"/>
                <w:bCs/>
                <w:szCs w:val="21"/>
              </w:rPr>
              <w:t>对不可接受风险（</w:t>
            </w:r>
            <w:r>
              <w:rPr>
                <w:rFonts w:hint="eastAsia"/>
                <w:szCs w:val="21"/>
              </w:rPr>
              <w:t>火灾和触电</w:t>
            </w:r>
            <w:r>
              <w:rPr>
                <w:rFonts w:hint="eastAsia"/>
                <w:szCs w:val="21"/>
              </w:rPr>
              <w:t>、机械伤害、职业病、起重伤害、</w:t>
            </w:r>
            <w:r>
              <w:rPr>
                <w:rFonts w:hint="eastAsia"/>
                <w:szCs w:val="21"/>
              </w:rPr>
              <w:t>灼烫</w:t>
            </w:r>
            <w:r>
              <w:rPr>
                <w:rFonts w:hint="eastAsia"/>
                <w:bCs/>
                <w:szCs w:val="21"/>
              </w:rPr>
              <w:t>）进行了识别和控制。目前公司不可接受风险对公司及周边环境影响不大，可得到有效控制。对相关方进行了必要告知。</w:t>
            </w:r>
          </w:p>
        </w:tc>
      </w:tr>
      <w:tr w:rsidR="004A0E3D">
        <w:trPr>
          <w:cantSplit/>
          <w:trHeight w:val="1403"/>
          <w:jc w:val="center"/>
        </w:trPr>
        <w:tc>
          <w:tcPr>
            <w:tcW w:w="720" w:type="dxa"/>
            <w:vMerge/>
            <w:vAlign w:val="center"/>
          </w:tcPr>
          <w:p w:rsidR="004A0E3D" w:rsidRDefault="004A0E3D">
            <w:pPr>
              <w:spacing w:line="240" w:lineRule="exact"/>
              <w:jc w:val="center"/>
              <w:rPr>
                <w:b/>
                <w:color w:val="000000" w:themeColor="text1"/>
                <w:szCs w:val="21"/>
              </w:rPr>
            </w:pPr>
          </w:p>
        </w:tc>
        <w:tc>
          <w:tcPr>
            <w:tcW w:w="9198" w:type="dxa"/>
          </w:tcPr>
          <w:p w:rsidR="004A0E3D" w:rsidRDefault="0097784C">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4A0E3D" w:rsidRDefault="004A0E3D">
            <w:pPr>
              <w:spacing w:line="240" w:lineRule="exact"/>
              <w:rPr>
                <w:b/>
                <w:color w:val="000000" w:themeColor="text1"/>
                <w:spacing w:val="-4"/>
                <w:sz w:val="20"/>
                <w:szCs w:val="20"/>
              </w:rPr>
            </w:pPr>
          </w:p>
          <w:p w:rsidR="004A0E3D" w:rsidRDefault="0097784C">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rsidR="004A0E3D">
        <w:trPr>
          <w:cantSplit/>
          <w:trHeight w:val="961"/>
          <w:jc w:val="center"/>
        </w:trPr>
        <w:tc>
          <w:tcPr>
            <w:tcW w:w="720" w:type="dxa"/>
            <w:vMerge/>
            <w:vAlign w:val="center"/>
          </w:tcPr>
          <w:p w:rsidR="004A0E3D" w:rsidRDefault="004A0E3D">
            <w:pPr>
              <w:spacing w:line="240" w:lineRule="exact"/>
              <w:jc w:val="center"/>
              <w:rPr>
                <w:b/>
                <w:color w:val="000000" w:themeColor="text1"/>
                <w:szCs w:val="21"/>
              </w:rPr>
            </w:pPr>
          </w:p>
        </w:tc>
        <w:tc>
          <w:tcPr>
            <w:tcW w:w="9198" w:type="dxa"/>
          </w:tcPr>
          <w:p w:rsidR="004A0E3D" w:rsidRDefault="0097784C">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4A0E3D" w:rsidRDefault="004A0E3D">
            <w:pPr>
              <w:spacing w:line="240" w:lineRule="exact"/>
              <w:rPr>
                <w:b/>
                <w:color w:val="000000" w:themeColor="text1"/>
                <w:sz w:val="20"/>
                <w:szCs w:val="20"/>
              </w:rPr>
            </w:pPr>
          </w:p>
          <w:p w:rsidR="004A0E3D" w:rsidRDefault="0097784C">
            <w:pPr>
              <w:spacing w:line="240" w:lineRule="exact"/>
              <w:rPr>
                <w:b/>
                <w:color w:val="000000" w:themeColor="text1"/>
                <w:sz w:val="20"/>
                <w:szCs w:val="20"/>
              </w:rPr>
            </w:pPr>
            <w:r>
              <w:rPr>
                <w:rFonts w:hint="eastAsia"/>
                <w:bCs/>
                <w:color w:val="000000" w:themeColor="text1"/>
                <w:sz w:val="20"/>
                <w:szCs w:val="20"/>
              </w:rPr>
              <w:t>提供特种设备检测报告</w:t>
            </w:r>
          </w:p>
        </w:tc>
      </w:tr>
      <w:tr w:rsidR="004A0E3D">
        <w:trPr>
          <w:cantSplit/>
          <w:trHeight w:val="1277"/>
          <w:jc w:val="center"/>
        </w:trPr>
        <w:tc>
          <w:tcPr>
            <w:tcW w:w="720" w:type="dxa"/>
            <w:vMerge/>
            <w:vAlign w:val="center"/>
          </w:tcPr>
          <w:p w:rsidR="004A0E3D" w:rsidRDefault="004A0E3D">
            <w:pPr>
              <w:spacing w:line="240" w:lineRule="exact"/>
              <w:jc w:val="center"/>
              <w:rPr>
                <w:b/>
                <w:color w:val="000000" w:themeColor="text1"/>
                <w:szCs w:val="21"/>
              </w:rPr>
            </w:pPr>
          </w:p>
        </w:tc>
        <w:tc>
          <w:tcPr>
            <w:tcW w:w="9198" w:type="dxa"/>
          </w:tcPr>
          <w:p w:rsidR="004A0E3D" w:rsidRDefault="0097784C">
            <w:pPr>
              <w:spacing w:line="240" w:lineRule="exact"/>
              <w:rPr>
                <w:b/>
                <w:bCs/>
              </w:rPr>
            </w:pPr>
            <w:r>
              <w:rPr>
                <w:rFonts w:hint="eastAsia"/>
                <w:b/>
                <w:bCs/>
              </w:rPr>
              <w:t>11 .</w:t>
            </w:r>
            <w:r>
              <w:rPr>
                <w:rFonts w:hint="eastAsia"/>
                <w:b/>
                <w:bCs/>
              </w:rPr>
              <w:t>对危险化学品销售、使用、储存、运输处置，规定的执行力度</w:t>
            </w:r>
            <w:r>
              <w:rPr>
                <w:rFonts w:hint="eastAsia"/>
                <w:b/>
                <w:bCs/>
              </w:rPr>
              <w:t>(</w:t>
            </w:r>
            <w:r>
              <w:rPr>
                <w:rFonts w:hint="eastAsia"/>
                <w:b/>
                <w:bCs/>
              </w:rPr>
              <w:t>必要时</w:t>
            </w:r>
            <w:r>
              <w:rPr>
                <w:rFonts w:hint="eastAsia"/>
                <w:b/>
                <w:bCs/>
              </w:rPr>
              <w:t xml:space="preserve">); </w:t>
            </w:r>
            <w:r>
              <w:rPr>
                <w:rFonts w:hint="eastAsia"/>
                <w:b/>
                <w:bCs/>
              </w:rPr>
              <w:t>（适用时）</w:t>
            </w:r>
          </w:p>
          <w:p w:rsidR="004A0E3D" w:rsidRDefault="004A0E3D">
            <w:pPr>
              <w:pStyle w:val="ad"/>
              <w:rPr>
                <w:b/>
                <w:color w:val="FF0000"/>
                <w:sz w:val="20"/>
                <w:szCs w:val="20"/>
              </w:rPr>
            </w:pPr>
          </w:p>
          <w:p w:rsidR="004A0E3D" w:rsidRPr="00B3663C" w:rsidRDefault="0097784C">
            <w:pPr>
              <w:pStyle w:val="ad"/>
              <w:numPr>
                <w:ilvl w:val="0"/>
                <w:numId w:val="4"/>
              </w:numPr>
              <w:rPr>
                <w:spacing w:val="0"/>
                <w:sz w:val="20"/>
                <w:szCs w:val="20"/>
              </w:rPr>
            </w:pPr>
            <w:bookmarkStart w:id="9" w:name="_GoBack"/>
            <w:r w:rsidRPr="00B3663C">
              <w:rPr>
                <w:rFonts w:hint="eastAsia"/>
                <w:spacing w:val="0"/>
                <w:sz w:val="20"/>
                <w:szCs w:val="20"/>
              </w:rPr>
              <w:t>公司有废油桶、废油手套，提供</w:t>
            </w:r>
            <w:proofErr w:type="gramStart"/>
            <w:r w:rsidRPr="00B3663C">
              <w:rPr>
                <w:rFonts w:hint="eastAsia"/>
                <w:spacing w:val="0"/>
                <w:sz w:val="20"/>
                <w:szCs w:val="20"/>
              </w:rPr>
              <w:t>危废处理</w:t>
            </w:r>
            <w:proofErr w:type="gramEnd"/>
            <w:r w:rsidRPr="00B3663C">
              <w:rPr>
                <w:rFonts w:hint="eastAsia"/>
                <w:spacing w:val="0"/>
                <w:sz w:val="20"/>
                <w:szCs w:val="20"/>
              </w:rPr>
              <w:t>协议</w:t>
            </w:r>
          </w:p>
          <w:bookmarkEnd w:id="9"/>
          <w:p w:rsidR="004A0E3D" w:rsidRDefault="0097784C">
            <w:pPr>
              <w:pStyle w:val="ad"/>
              <w:numPr>
                <w:ilvl w:val="0"/>
                <w:numId w:val="4"/>
              </w:numPr>
              <w:rPr>
                <w:color w:val="000000" w:themeColor="text1"/>
                <w:spacing w:val="0"/>
                <w:sz w:val="20"/>
                <w:szCs w:val="20"/>
              </w:rPr>
            </w:pPr>
            <w:r>
              <w:rPr>
                <w:rFonts w:hint="eastAsia"/>
                <w:color w:val="000000" w:themeColor="text1"/>
                <w:spacing w:val="0"/>
                <w:sz w:val="20"/>
                <w:szCs w:val="20"/>
              </w:rPr>
              <w:t xml:space="preserve"> </w:t>
            </w:r>
            <w:r>
              <w:rPr>
                <w:rFonts w:hint="eastAsia"/>
                <w:color w:val="000000" w:themeColor="text1"/>
                <w:spacing w:val="0"/>
                <w:sz w:val="20"/>
                <w:szCs w:val="20"/>
              </w:rPr>
              <w:t>公司</w:t>
            </w:r>
            <w:proofErr w:type="gramStart"/>
            <w:r>
              <w:rPr>
                <w:rFonts w:hint="eastAsia"/>
                <w:color w:val="000000" w:themeColor="text1"/>
                <w:spacing w:val="0"/>
                <w:sz w:val="20"/>
                <w:szCs w:val="20"/>
              </w:rPr>
              <w:t>设有危废暂存</w:t>
            </w:r>
            <w:proofErr w:type="gramEnd"/>
            <w:r>
              <w:rPr>
                <w:rFonts w:hint="eastAsia"/>
                <w:color w:val="000000" w:themeColor="text1"/>
                <w:spacing w:val="0"/>
                <w:sz w:val="20"/>
                <w:szCs w:val="20"/>
              </w:rPr>
              <w:t>间，专人管理。</w:t>
            </w:r>
          </w:p>
          <w:p w:rsidR="004A0E3D" w:rsidRDefault="004A0E3D">
            <w:pPr>
              <w:pStyle w:val="ad"/>
              <w:rPr>
                <w:color w:val="000000" w:themeColor="text1"/>
                <w:spacing w:val="0"/>
                <w:sz w:val="20"/>
                <w:szCs w:val="20"/>
              </w:rPr>
            </w:pPr>
          </w:p>
        </w:tc>
      </w:tr>
      <w:tr w:rsidR="004A0E3D">
        <w:trPr>
          <w:cantSplit/>
          <w:trHeight w:val="1415"/>
          <w:jc w:val="center"/>
        </w:trPr>
        <w:tc>
          <w:tcPr>
            <w:tcW w:w="720" w:type="dxa"/>
            <w:vMerge w:val="restart"/>
            <w:textDirection w:val="tbRlV"/>
            <w:vAlign w:val="center"/>
          </w:tcPr>
          <w:p w:rsidR="004A0E3D" w:rsidRDefault="0097784C">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4A0E3D" w:rsidRDefault="0097784C">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4A0E3D" w:rsidRDefault="004A0E3D">
            <w:pPr>
              <w:spacing w:line="240" w:lineRule="exact"/>
              <w:ind w:firstLineChars="50" w:firstLine="100"/>
              <w:rPr>
                <w:b/>
                <w:color w:val="000000" w:themeColor="text1"/>
                <w:sz w:val="20"/>
                <w:szCs w:val="20"/>
              </w:rPr>
            </w:pPr>
          </w:p>
          <w:p w:rsidR="004A0E3D" w:rsidRDefault="0097784C">
            <w:pPr>
              <w:spacing w:line="240" w:lineRule="exact"/>
              <w:ind w:firstLineChars="50" w:firstLine="105"/>
              <w:rPr>
                <w:bCs/>
                <w:szCs w:val="21"/>
              </w:rPr>
            </w:pPr>
            <w:r>
              <w:rPr>
                <w:rFonts w:hint="eastAsia"/>
                <w:bCs/>
                <w:szCs w:val="21"/>
              </w:rPr>
              <w:t>对环境</w:t>
            </w:r>
            <w:r>
              <w:rPr>
                <w:rFonts w:hint="eastAsia"/>
                <w:bCs/>
                <w:szCs w:val="21"/>
              </w:rPr>
              <w:t>/</w:t>
            </w:r>
            <w:r>
              <w:rPr>
                <w:rFonts w:hint="eastAsia"/>
                <w:bCs/>
                <w:szCs w:val="21"/>
              </w:rPr>
              <w:t>安全目标指标进行了考核，各部门基本可以完成环境</w:t>
            </w:r>
            <w:r>
              <w:rPr>
                <w:rFonts w:hint="eastAsia"/>
                <w:bCs/>
                <w:szCs w:val="21"/>
              </w:rPr>
              <w:t>/</w:t>
            </w:r>
            <w:r>
              <w:rPr>
                <w:rFonts w:hint="eastAsia"/>
                <w:bCs/>
                <w:szCs w:val="21"/>
              </w:rPr>
              <w:t>安全目标要求。目标具备可测量性</w:t>
            </w:r>
          </w:p>
          <w:p w:rsidR="004A0E3D" w:rsidRDefault="004A0E3D">
            <w:pPr>
              <w:spacing w:line="240" w:lineRule="exact"/>
              <w:ind w:firstLineChars="50" w:firstLine="100"/>
              <w:rPr>
                <w:b/>
                <w:color w:val="000000" w:themeColor="text1"/>
                <w:sz w:val="20"/>
                <w:szCs w:val="20"/>
              </w:rPr>
            </w:pPr>
          </w:p>
        </w:tc>
      </w:tr>
      <w:tr w:rsidR="004A0E3D">
        <w:trPr>
          <w:cantSplit/>
          <w:trHeight w:val="1415"/>
          <w:jc w:val="center"/>
        </w:trPr>
        <w:tc>
          <w:tcPr>
            <w:tcW w:w="720" w:type="dxa"/>
            <w:vMerge/>
            <w:textDirection w:val="tbRlV"/>
            <w:vAlign w:val="center"/>
          </w:tcPr>
          <w:p w:rsidR="004A0E3D" w:rsidRDefault="004A0E3D">
            <w:pPr>
              <w:spacing w:line="240" w:lineRule="exact"/>
              <w:ind w:left="113" w:right="113"/>
              <w:jc w:val="center"/>
              <w:rPr>
                <w:b/>
                <w:color w:val="000000" w:themeColor="text1"/>
                <w:szCs w:val="21"/>
              </w:rPr>
            </w:pPr>
          </w:p>
        </w:tc>
        <w:tc>
          <w:tcPr>
            <w:tcW w:w="9198" w:type="dxa"/>
          </w:tcPr>
          <w:p w:rsidR="004A0E3D" w:rsidRDefault="0097784C">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4A0E3D" w:rsidRDefault="004A0E3D">
            <w:pPr>
              <w:spacing w:line="240" w:lineRule="exact"/>
              <w:ind w:left="100" w:hangingChars="50" w:hanging="100"/>
              <w:rPr>
                <w:b/>
                <w:color w:val="000000" w:themeColor="text1"/>
                <w:sz w:val="20"/>
                <w:szCs w:val="20"/>
              </w:rPr>
            </w:pPr>
          </w:p>
          <w:p w:rsidR="004A0E3D" w:rsidRDefault="0097784C">
            <w:pPr>
              <w:spacing w:line="240" w:lineRule="exact"/>
              <w:ind w:left="105" w:hangingChars="50" w:hanging="105"/>
              <w:rPr>
                <w:b/>
                <w:color w:val="000000" w:themeColor="text1"/>
                <w:sz w:val="20"/>
                <w:szCs w:val="20"/>
              </w:rPr>
            </w:pPr>
            <w:r>
              <w:rPr>
                <w:rFonts w:hint="eastAsia"/>
                <w:bCs/>
                <w:szCs w:val="21"/>
              </w:rPr>
              <w:t>对顾客进行满意度调查，并进行了分析。</w:t>
            </w:r>
          </w:p>
        </w:tc>
      </w:tr>
      <w:tr w:rsidR="004A0E3D">
        <w:trPr>
          <w:cantSplit/>
          <w:trHeight w:val="2117"/>
          <w:jc w:val="center"/>
        </w:trPr>
        <w:tc>
          <w:tcPr>
            <w:tcW w:w="720" w:type="dxa"/>
            <w:vMerge/>
            <w:textDirection w:val="tbRlV"/>
            <w:vAlign w:val="center"/>
          </w:tcPr>
          <w:p w:rsidR="004A0E3D" w:rsidRDefault="004A0E3D">
            <w:pPr>
              <w:spacing w:line="240" w:lineRule="exact"/>
              <w:ind w:left="201" w:right="113" w:hangingChars="100" w:hanging="201"/>
              <w:jc w:val="center"/>
              <w:rPr>
                <w:b/>
                <w:color w:val="000000" w:themeColor="text1"/>
                <w:sz w:val="20"/>
              </w:rPr>
            </w:pPr>
          </w:p>
        </w:tc>
        <w:tc>
          <w:tcPr>
            <w:tcW w:w="9198" w:type="dxa"/>
          </w:tcPr>
          <w:p w:rsidR="004A0E3D" w:rsidRDefault="0097784C">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4A0E3D" w:rsidRDefault="004A0E3D">
            <w:pPr>
              <w:spacing w:line="240" w:lineRule="exact"/>
              <w:rPr>
                <w:b/>
                <w:color w:val="000000" w:themeColor="text1"/>
                <w:spacing w:val="-8"/>
                <w:sz w:val="20"/>
                <w:szCs w:val="20"/>
              </w:rPr>
            </w:pPr>
          </w:p>
          <w:p w:rsidR="004A0E3D" w:rsidRDefault="004A0E3D">
            <w:pPr>
              <w:spacing w:line="240" w:lineRule="exact"/>
              <w:rPr>
                <w:b/>
                <w:color w:val="000000" w:themeColor="text1"/>
                <w:spacing w:val="-8"/>
                <w:sz w:val="20"/>
                <w:szCs w:val="20"/>
              </w:rPr>
            </w:pPr>
          </w:p>
          <w:p w:rsidR="004A0E3D" w:rsidRDefault="0097784C">
            <w:pPr>
              <w:spacing w:line="240" w:lineRule="exact"/>
              <w:rPr>
                <w:b/>
                <w:color w:val="000000" w:themeColor="text1"/>
                <w:sz w:val="20"/>
                <w:szCs w:val="20"/>
              </w:rPr>
            </w:pPr>
            <w:proofErr w:type="gramStart"/>
            <w:r>
              <w:rPr>
                <w:rFonts w:hint="eastAsia"/>
                <w:bCs/>
                <w:szCs w:val="21"/>
              </w:rPr>
              <w:t>本年度内审已按计划</w:t>
            </w:r>
            <w:proofErr w:type="gramEnd"/>
            <w:r>
              <w:rPr>
                <w:rFonts w:hint="eastAsia"/>
                <w:bCs/>
                <w:szCs w:val="21"/>
              </w:rPr>
              <w:t>实施，内审策划审核方案中考虑了拟审核的过程和区域的状况和重要性，内审结论：体系运行有效。</w:t>
            </w:r>
          </w:p>
        </w:tc>
      </w:tr>
      <w:tr w:rsidR="004A0E3D">
        <w:trPr>
          <w:cantSplit/>
          <w:trHeight w:val="1826"/>
          <w:jc w:val="center"/>
        </w:trPr>
        <w:tc>
          <w:tcPr>
            <w:tcW w:w="720" w:type="dxa"/>
            <w:vMerge/>
            <w:textDirection w:val="tbRlV"/>
            <w:vAlign w:val="center"/>
          </w:tcPr>
          <w:p w:rsidR="004A0E3D" w:rsidRDefault="004A0E3D">
            <w:pPr>
              <w:spacing w:line="240" w:lineRule="exact"/>
              <w:ind w:left="201" w:right="113" w:hangingChars="100" w:hanging="201"/>
              <w:jc w:val="center"/>
              <w:rPr>
                <w:b/>
                <w:color w:val="000000" w:themeColor="text1"/>
                <w:sz w:val="20"/>
              </w:rPr>
            </w:pPr>
          </w:p>
        </w:tc>
        <w:tc>
          <w:tcPr>
            <w:tcW w:w="9198" w:type="dxa"/>
          </w:tcPr>
          <w:p w:rsidR="004A0E3D" w:rsidRDefault="0097784C">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4A0E3D" w:rsidRDefault="004A0E3D">
            <w:pPr>
              <w:spacing w:line="240" w:lineRule="exact"/>
              <w:rPr>
                <w:b/>
                <w:color w:val="000000" w:themeColor="text1"/>
                <w:sz w:val="20"/>
                <w:szCs w:val="20"/>
              </w:rPr>
            </w:pPr>
          </w:p>
          <w:p w:rsidR="004A0E3D" w:rsidRDefault="0097784C">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rsidR="004A0E3D">
        <w:trPr>
          <w:cantSplit/>
          <w:trHeight w:val="1834"/>
          <w:jc w:val="center"/>
        </w:trPr>
        <w:tc>
          <w:tcPr>
            <w:tcW w:w="720" w:type="dxa"/>
            <w:vMerge/>
            <w:vAlign w:val="center"/>
          </w:tcPr>
          <w:p w:rsidR="004A0E3D" w:rsidRDefault="004A0E3D">
            <w:pPr>
              <w:spacing w:line="240" w:lineRule="exact"/>
              <w:jc w:val="center"/>
              <w:rPr>
                <w:b/>
                <w:color w:val="000000" w:themeColor="text1"/>
                <w:sz w:val="20"/>
              </w:rPr>
            </w:pPr>
          </w:p>
        </w:tc>
        <w:tc>
          <w:tcPr>
            <w:tcW w:w="9198" w:type="dxa"/>
          </w:tcPr>
          <w:p w:rsidR="004A0E3D" w:rsidRDefault="0097784C">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4A0E3D" w:rsidRDefault="004A0E3D">
            <w:pPr>
              <w:spacing w:line="240" w:lineRule="exact"/>
              <w:rPr>
                <w:b/>
                <w:color w:val="FF0000"/>
                <w:sz w:val="20"/>
                <w:szCs w:val="20"/>
              </w:rPr>
            </w:pPr>
          </w:p>
          <w:p w:rsidR="004A0E3D" w:rsidRDefault="0097784C">
            <w:pPr>
              <w:spacing w:line="240" w:lineRule="exact"/>
              <w:rPr>
                <w:b/>
                <w:color w:val="000000" w:themeColor="text1"/>
                <w:sz w:val="20"/>
                <w:szCs w:val="20"/>
              </w:rPr>
            </w:pPr>
            <w:r>
              <w:rPr>
                <w:rFonts w:hint="eastAsia"/>
                <w:bCs/>
                <w:szCs w:val="21"/>
              </w:rPr>
              <w:t>提供环境影响评价报告、环评批复、竣工环境验收报告、</w:t>
            </w:r>
            <w:r>
              <w:rPr>
                <w:rFonts w:hint="eastAsia"/>
                <w:bCs/>
                <w:szCs w:val="21"/>
              </w:rPr>
              <w:t>2019</w:t>
            </w:r>
            <w:r>
              <w:rPr>
                <w:rFonts w:hint="eastAsia"/>
                <w:bCs/>
                <w:szCs w:val="21"/>
              </w:rPr>
              <w:t>年环境监测报告等，见附件</w:t>
            </w:r>
          </w:p>
        </w:tc>
      </w:tr>
      <w:tr w:rsidR="004A0E3D">
        <w:trPr>
          <w:cantSplit/>
          <w:trHeight w:val="1546"/>
          <w:jc w:val="center"/>
        </w:trPr>
        <w:tc>
          <w:tcPr>
            <w:tcW w:w="720" w:type="dxa"/>
            <w:vMerge/>
            <w:vAlign w:val="center"/>
          </w:tcPr>
          <w:p w:rsidR="004A0E3D" w:rsidRDefault="004A0E3D">
            <w:pPr>
              <w:spacing w:line="240" w:lineRule="exact"/>
              <w:jc w:val="center"/>
              <w:rPr>
                <w:b/>
                <w:color w:val="000000" w:themeColor="text1"/>
                <w:sz w:val="20"/>
              </w:rPr>
            </w:pPr>
          </w:p>
        </w:tc>
        <w:tc>
          <w:tcPr>
            <w:tcW w:w="9198" w:type="dxa"/>
          </w:tcPr>
          <w:p w:rsidR="004A0E3D" w:rsidRDefault="0097784C">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4A0E3D" w:rsidRDefault="004A0E3D">
            <w:pPr>
              <w:spacing w:line="240" w:lineRule="exact"/>
              <w:rPr>
                <w:b/>
                <w:color w:val="000000" w:themeColor="text1"/>
                <w:sz w:val="20"/>
                <w:szCs w:val="20"/>
              </w:rPr>
            </w:pPr>
          </w:p>
          <w:p w:rsidR="004A0E3D" w:rsidRDefault="004A0E3D">
            <w:pPr>
              <w:spacing w:line="240" w:lineRule="exact"/>
              <w:rPr>
                <w:b/>
                <w:color w:val="000000" w:themeColor="text1"/>
                <w:sz w:val="20"/>
                <w:szCs w:val="20"/>
              </w:rPr>
            </w:pPr>
          </w:p>
          <w:p w:rsidR="004A0E3D" w:rsidRDefault="0097784C">
            <w:pPr>
              <w:spacing w:line="240" w:lineRule="exact"/>
              <w:rPr>
                <w:b/>
                <w:color w:val="000000" w:themeColor="text1"/>
                <w:sz w:val="20"/>
                <w:szCs w:val="20"/>
              </w:rPr>
            </w:pPr>
            <w:r>
              <w:rPr>
                <w:rFonts w:hint="eastAsia"/>
                <w:b/>
                <w:color w:val="000000" w:themeColor="text1"/>
                <w:sz w:val="20"/>
                <w:szCs w:val="20"/>
              </w:rPr>
              <w:t>无</w:t>
            </w:r>
          </w:p>
        </w:tc>
      </w:tr>
      <w:tr w:rsidR="004A0E3D">
        <w:trPr>
          <w:cantSplit/>
          <w:trHeight w:val="1399"/>
          <w:jc w:val="center"/>
        </w:trPr>
        <w:tc>
          <w:tcPr>
            <w:tcW w:w="720" w:type="dxa"/>
            <w:vMerge/>
            <w:vAlign w:val="center"/>
          </w:tcPr>
          <w:p w:rsidR="004A0E3D" w:rsidRDefault="004A0E3D">
            <w:pPr>
              <w:spacing w:line="240" w:lineRule="exact"/>
              <w:jc w:val="center"/>
              <w:rPr>
                <w:b/>
                <w:color w:val="000000" w:themeColor="text1"/>
                <w:sz w:val="20"/>
              </w:rPr>
            </w:pPr>
          </w:p>
        </w:tc>
        <w:tc>
          <w:tcPr>
            <w:tcW w:w="9198" w:type="dxa"/>
          </w:tcPr>
          <w:p w:rsidR="004A0E3D" w:rsidRDefault="0097784C">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4A0E3D" w:rsidRDefault="004A0E3D">
            <w:pPr>
              <w:spacing w:line="240" w:lineRule="exact"/>
              <w:rPr>
                <w:b/>
                <w:color w:val="000000" w:themeColor="text1"/>
                <w:sz w:val="20"/>
                <w:szCs w:val="20"/>
              </w:rPr>
            </w:pPr>
          </w:p>
          <w:p w:rsidR="004A0E3D" w:rsidRDefault="0097784C">
            <w:pPr>
              <w:spacing w:line="240" w:lineRule="exact"/>
              <w:rPr>
                <w:b/>
                <w:color w:val="000000" w:themeColor="text1"/>
                <w:sz w:val="20"/>
                <w:szCs w:val="20"/>
              </w:rPr>
            </w:pPr>
            <w:r>
              <w:rPr>
                <w:rFonts w:hint="eastAsia"/>
                <w:b/>
                <w:color w:val="000000" w:themeColor="text1"/>
                <w:sz w:val="20"/>
                <w:szCs w:val="20"/>
              </w:rPr>
              <w:t>提供有</w:t>
            </w:r>
            <w:r>
              <w:rPr>
                <w:rFonts w:hint="eastAsia"/>
                <w:b/>
                <w:color w:val="000000" w:themeColor="text1"/>
                <w:sz w:val="20"/>
                <w:szCs w:val="20"/>
              </w:rPr>
              <w:t>职业病</w:t>
            </w:r>
            <w:r>
              <w:rPr>
                <w:rFonts w:hint="eastAsia"/>
                <w:b/>
                <w:color w:val="000000" w:themeColor="text1"/>
                <w:sz w:val="20"/>
                <w:szCs w:val="20"/>
              </w:rPr>
              <w:t>检验报告（见附件）</w:t>
            </w:r>
          </w:p>
        </w:tc>
      </w:tr>
      <w:tr w:rsidR="004A0E3D">
        <w:trPr>
          <w:cantSplit/>
          <w:trHeight w:val="1404"/>
          <w:jc w:val="center"/>
        </w:trPr>
        <w:tc>
          <w:tcPr>
            <w:tcW w:w="720" w:type="dxa"/>
            <w:vMerge/>
            <w:vAlign w:val="center"/>
          </w:tcPr>
          <w:p w:rsidR="004A0E3D" w:rsidRDefault="004A0E3D">
            <w:pPr>
              <w:spacing w:line="240" w:lineRule="exact"/>
              <w:jc w:val="center"/>
              <w:rPr>
                <w:b/>
                <w:color w:val="000000" w:themeColor="text1"/>
                <w:sz w:val="20"/>
              </w:rPr>
            </w:pPr>
          </w:p>
        </w:tc>
        <w:tc>
          <w:tcPr>
            <w:tcW w:w="9198" w:type="dxa"/>
          </w:tcPr>
          <w:p w:rsidR="004A0E3D" w:rsidRDefault="0097784C">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4A0E3D" w:rsidRDefault="004A0E3D">
            <w:pPr>
              <w:spacing w:line="240" w:lineRule="exact"/>
              <w:rPr>
                <w:b/>
                <w:color w:val="000000" w:themeColor="text1"/>
                <w:sz w:val="20"/>
                <w:szCs w:val="20"/>
              </w:rPr>
            </w:pPr>
          </w:p>
          <w:p w:rsidR="004A0E3D" w:rsidRDefault="0097784C">
            <w:pPr>
              <w:spacing w:line="240" w:lineRule="exact"/>
              <w:rPr>
                <w:b/>
                <w:color w:val="000000" w:themeColor="text1"/>
                <w:sz w:val="20"/>
                <w:szCs w:val="20"/>
              </w:rPr>
            </w:pPr>
            <w:r>
              <w:rPr>
                <w:rFonts w:hint="eastAsia"/>
                <w:b/>
                <w:color w:val="000000" w:themeColor="text1"/>
                <w:sz w:val="20"/>
                <w:szCs w:val="20"/>
              </w:rPr>
              <w:t>无</w:t>
            </w:r>
          </w:p>
        </w:tc>
      </w:tr>
      <w:tr w:rsidR="004A0E3D">
        <w:trPr>
          <w:cantSplit/>
          <w:trHeight w:val="850"/>
          <w:jc w:val="center"/>
        </w:trPr>
        <w:tc>
          <w:tcPr>
            <w:tcW w:w="720" w:type="dxa"/>
            <w:vMerge/>
            <w:tcBorders>
              <w:bottom w:val="single" w:sz="4" w:space="0" w:color="auto"/>
            </w:tcBorders>
            <w:vAlign w:val="center"/>
          </w:tcPr>
          <w:p w:rsidR="004A0E3D" w:rsidRDefault="004A0E3D">
            <w:pPr>
              <w:spacing w:line="240" w:lineRule="exact"/>
              <w:jc w:val="center"/>
              <w:rPr>
                <w:b/>
                <w:color w:val="000000" w:themeColor="text1"/>
                <w:sz w:val="20"/>
              </w:rPr>
            </w:pPr>
          </w:p>
        </w:tc>
        <w:tc>
          <w:tcPr>
            <w:tcW w:w="9198" w:type="dxa"/>
            <w:tcBorders>
              <w:bottom w:val="single" w:sz="4" w:space="0" w:color="auto"/>
            </w:tcBorders>
          </w:tcPr>
          <w:p w:rsidR="004A0E3D" w:rsidRDefault="0097784C">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4A0E3D" w:rsidRDefault="0097784C">
            <w:pPr>
              <w:widowControl/>
              <w:spacing w:line="240" w:lineRule="exact"/>
              <w:rPr>
                <w:b/>
                <w:color w:val="000000" w:themeColor="text1"/>
                <w:sz w:val="20"/>
                <w:szCs w:val="20"/>
              </w:rPr>
            </w:pPr>
            <w:r>
              <w:rPr>
                <w:rFonts w:hint="eastAsia"/>
                <w:b/>
                <w:color w:val="000000" w:themeColor="text1"/>
                <w:sz w:val="20"/>
                <w:szCs w:val="20"/>
              </w:rPr>
              <w:t>无</w:t>
            </w:r>
          </w:p>
        </w:tc>
      </w:tr>
      <w:tr w:rsidR="004A0E3D">
        <w:trPr>
          <w:cantSplit/>
          <w:trHeight w:val="1550"/>
          <w:jc w:val="center"/>
        </w:trPr>
        <w:tc>
          <w:tcPr>
            <w:tcW w:w="720" w:type="dxa"/>
            <w:vMerge w:val="restart"/>
            <w:vAlign w:val="center"/>
          </w:tcPr>
          <w:p w:rsidR="004A0E3D" w:rsidRDefault="0097784C">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4A0E3D" w:rsidRDefault="0097784C">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4A0E3D" w:rsidRDefault="004A0E3D">
            <w:pPr>
              <w:spacing w:line="240" w:lineRule="exact"/>
              <w:rPr>
                <w:b/>
                <w:color w:val="000000" w:themeColor="text1"/>
                <w:sz w:val="20"/>
                <w:szCs w:val="20"/>
              </w:rPr>
            </w:pPr>
          </w:p>
          <w:p w:rsidR="004A0E3D" w:rsidRDefault="0097784C">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rsidR="004A0E3D">
        <w:trPr>
          <w:cantSplit/>
          <w:trHeight w:val="1259"/>
          <w:jc w:val="center"/>
        </w:trPr>
        <w:tc>
          <w:tcPr>
            <w:tcW w:w="720" w:type="dxa"/>
            <w:vMerge/>
            <w:vAlign w:val="center"/>
          </w:tcPr>
          <w:p w:rsidR="004A0E3D" w:rsidRDefault="004A0E3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A0E3D" w:rsidRDefault="0097784C">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4A0E3D" w:rsidRDefault="004A0E3D">
            <w:pPr>
              <w:spacing w:line="240" w:lineRule="exact"/>
              <w:rPr>
                <w:b/>
                <w:color w:val="000000" w:themeColor="text1"/>
                <w:spacing w:val="-20"/>
                <w:sz w:val="20"/>
                <w:szCs w:val="20"/>
              </w:rPr>
            </w:pPr>
          </w:p>
          <w:p w:rsidR="004A0E3D" w:rsidRDefault="0097784C">
            <w:pPr>
              <w:spacing w:line="240" w:lineRule="exact"/>
              <w:rPr>
                <w:b/>
                <w:color w:val="000000" w:themeColor="text1"/>
                <w:sz w:val="20"/>
                <w:szCs w:val="20"/>
              </w:rPr>
            </w:pPr>
            <w:r>
              <w:rPr>
                <w:rFonts w:hint="eastAsia"/>
                <w:b/>
                <w:color w:val="000000" w:themeColor="text1"/>
                <w:sz w:val="20"/>
                <w:szCs w:val="20"/>
              </w:rPr>
              <w:t>无</w:t>
            </w:r>
          </w:p>
        </w:tc>
      </w:tr>
      <w:tr w:rsidR="004A0E3D">
        <w:trPr>
          <w:cantSplit/>
          <w:trHeight w:val="1259"/>
          <w:jc w:val="center"/>
        </w:trPr>
        <w:tc>
          <w:tcPr>
            <w:tcW w:w="720" w:type="dxa"/>
            <w:vMerge/>
            <w:vAlign w:val="center"/>
          </w:tcPr>
          <w:p w:rsidR="004A0E3D" w:rsidRDefault="004A0E3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A0E3D" w:rsidRDefault="0097784C">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4A0E3D" w:rsidRDefault="004A0E3D">
            <w:pPr>
              <w:spacing w:line="240" w:lineRule="exact"/>
              <w:rPr>
                <w:bCs/>
                <w:color w:val="000000" w:themeColor="text1"/>
                <w:spacing w:val="-20"/>
                <w:sz w:val="20"/>
                <w:szCs w:val="20"/>
              </w:rPr>
            </w:pPr>
          </w:p>
          <w:p w:rsidR="004A0E3D" w:rsidRDefault="0097784C">
            <w:pPr>
              <w:spacing w:line="240" w:lineRule="exact"/>
              <w:rPr>
                <w:b/>
                <w:color w:val="000000" w:themeColor="text1"/>
                <w:spacing w:val="-20"/>
                <w:sz w:val="20"/>
                <w:szCs w:val="20"/>
              </w:rPr>
            </w:pPr>
            <w:r>
              <w:rPr>
                <w:rFonts w:hint="eastAsia"/>
                <w:bCs/>
                <w:color w:val="000000" w:themeColor="text1"/>
                <w:szCs w:val="21"/>
              </w:rPr>
              <w:t>一阶段提出的问题已整改。</w:t>
            </w:r>
          </w:p>
        </w:tc>
      </w:tr>
      <w:tr w:rsidR="004A0E3D">
        <w:trPr>
          <w:cantSplit/>
          <w:trHeight w:val="1259"/>
          <w:jc w:val="center"/>
        </w:trPr>
        <w:tc>
          <w:tcPr>
            <w:tcW w:w="720" w:type="dxa"/>
            <w:vMerge/>
            <w:vAlign w:val="center"/>
          </w:tcPr>
          <w:p w:rsidR="004A0E3D" w:rsidRDefault="004A0E3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A0E3D" w:rsidRDefault="0097784C">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4A0E3D" w:rsidRDefault="004A0E3D">
            <w:pPr>
              <w:spacing w:line="240" w:lineRule="exact"/>
              <w:rPr>
                <w:b/>
                <w:color w:val="000000" w:themeColor="text1"/>
                <w:sz w:val="20"/>
                <w:szCs w:val="20"/>
              </w:rPr>
            </w:pPr>
          </w:p>
          <w:p w:rsidR="004A0E3D" w:rsidRDefault="0097784C">
            <w:pPr>
              <w:spacing w:line="240" w:lineRule="exact"/>
              <w:rPr>
                <w:b/>
                <w:color w:val="000000" w:themeColor="text1"/>
                <w:sz w:val="20"/>
                <w:szCs w:val="20"/>
              </w:rPr>
            </w:pPr>
            <w:r>
              <w:rPr>
                <w:rFonts w:hint="eastAsia"/>
                <w:bCs/>
                <w:szCs w:val="21"/>
              </w:rPr>
              <w:t>体系运行至今无创新</w:t>
            </w:r>
          </w:p>
        </w:tc>
      </w:tr>
      <w:tr w:rsidR="004A0E3D">
        <w:trPr>
          <w:cantSplit/>
          <w:trHeight w:val="980"/>
          <w:jc w:val="center"/>
        </w:trPr>
        <w:tc>
          <w:tcPr>
            <w:tcW w:w="720" w:type="dxa"/>
            <w:vMerge/>
            <w:vAlign w:val="center"/>
          </w:tcPr>
          <w:p w:rsidR="004A0E3D" w:rsidRDefault="004A0E3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4A0E3D" w:rsidRDefault="0097784C">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4A0E3D" w:rsidRDefault="004A0E3D">
      <w:pPr>
        <w:spacing w:line="300" w:lineRule="exact"/>
        <w:rPr>
          <w:b/>
          <w:color w:val="000000" w:themeColor="text1"/>
          <w:sz w:val="26"/>
          <w:szCs w:val="26"/>
        </w:rPr>
      </w:pPr>
    </w:p>
    <w:p w:rsidR="004A0E3D" w:rsidRDefault="0097784C">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4A0E3D" w:rsidRDefault="0097784C">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Pr>
          <w:b/>
          <w:color w:val="000000" w:themeColor="text1"/>
        </w:rPr>
        <w:pict>
          <v:line id="直接连接符 1" o:spid="_x0000_s1028"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w:t>
      </w:r>
      <w:r>
        <w:rPr>
          <w:rFonts w:hint="eastAsia"/>
          <w:b/>
          <w:color w:val="FF0000"/>
        </w:rPr>
        <w:t>3</w:t>
      </w:r>
      <w:r>
        <w:rPr>
          <w:rFonts w:hint="eastAsia"/>
          <w:b/>
          <w:color w:val="000000" w:themeColor="text1"/>
        </w:rPr>
        <w:t>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4A0E3D" w:rsidRDefault="0097784C">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cs="宋体" w:hint="eastAsia"/>
          <w:b/>
          <w:color w:val="000000" w:themeColor="text1"/>
          <w:spacing w:val="-10"/>
          <w:szCs w:val="21"/>
        </w:rPr>
        <w:t>█</w:t>
      </w:r>
      <w:r>
        <w:rPr>
          <w:rFonts w:hint="eastAsia"/>
          <w:b/>
          <w:color w:val="000000" w:themeColor="text1"/>
        </w:rPr>
        <w:t>不大</w:t>
      </w:r>
    </w:p>
    <w:p w:rsidR="004A0E3D" w:rsidRDefault="0097784C">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4A0E3D" w:rsidRDefault="0097784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4A0E3D">
        <w:tc>
          <w:tcPr>
            <w:tcW w:w="5246" w:type="dxa"/>
          </w:tcPr>
          <w:p w:rsidR="004A0E3D" w:rsidRDefault="0097784C">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4A0E3D" w:rsidRDefault="0097784C">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4A0E3D">
        <w:tc>
          <w:tcPr>
            <w:tcW w:w="5246" w:type="dxa"/>
          </w:tcPr>
          <w:p w:rsidR="004A0E3D" w:rsidRDefault="0097784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4A0E3D" w:rsidRDefault="004A0E3D">
            <w:pPr>
              <w:snapToGrid w:val="0"/>
              <w:spacing w:line="360" w:lineRule="auto"/>
              <w:rPr>
                <w:rFonts w:ascii="宋体" w:hAnsi="宋体"/>
                <w:b/>
                <w:color w:val="000000" w:themeColor="text1"/>
                <w:szCs w:val="21"/>
              </w:rPr>
            </w:pPr>
          </w:p>
        </w:tc>
      </w:tr>
      <w:tr w:rsidR="004A0E3D">
        <w:tc>
          <w:tcPr>
            <w:tcW w:w="5246" w:type="dxa"/>
          </w:tcPr>
          <w:p w:rsidR="004A0E3D" w:rsidRDefault="0097784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4A0E3D" w:rsidRDefault="004A0E3D">
            <w:pPr>
              <w:snapToGrid w:val="0"/>
              <w:spacing w:line="360" w:lineRule="auto"/>
              <w:rPr>
                <w:rFonts w:ascii="宋体" w:hAnsi="宋体"/>
                <w:b/>
                <w:color w:val="000000" w:themeColor="text1"/>
                <w:szCs w:val="21"/>
              </w:rPr>
            </w:pPr>
          </w:p>
        </w:tc>
      </w:tr>
      <w:tr w:rsidR="004A0E3D">
        <w:tc>
          <w:tcPr>
            <w:tcW w:w="5246" w:type="dxa"/>
          </w:tcPr>
          <w:p w:rsidR="004A0E3D" w:rsidRDefault="0097784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4A0E3D" w:rsidRDefault="004A0E3D">
            <w:pPr>
              <w:snapToGrid w:val="0"/>
              <w:spacing w:line="360" w:lineRule="auto"/>
              <w:rPr>
                <w:rFonts w:ascii="宋体" w:hAnsi="宋体"/>
                <w:b/>
                <w:color w:val="000000" w:themeColor="text1"/>
                <w:szCs w:val="21"/>
              </w:rPr>
            </w:pPr>
          </w:p>
        </w:tc>
      </w:tr>
    </w:tbl>
    <w:p w:rsidR="004A0E3D" w:rsidRDefault="004A0E3D">
      <w:pPr>
        <w:snapToGrid w:val="0"/>
        <w:spacing w:line="360" w:lineRule="auto"/>
        <w:ind w:leftChars="-337" w:left="-191" w:hangingChars="271" w:hanging="517"/>
        <w:rPr>
          <w:b/>
          <w:color w:val="000000" w:themeColor="text1"/>
          <w:spacing w:val="-10"/>
          <w:szCs w:val="21"/>
        </w:rPr>
      </w:pPr>
    </w:p>
    <w:p w:rsidR="004A0E3D" w:rsidRDefault="004A0E3D">
      <w:pPr>
        <w:snapToGrid w:val="0"/>
        <w:spacing w:line="360" w:lineRule="auto"/>
        <w:rPr>
          <w:b/>
          <w:color w:val="000000" w:themeColor="text1"/>
          <w:spacing w:val="-10"/>
          <w:szCs w:val="21"/>
        </w:rPr>
      </w:pPr>
    </w:p>
    <w:p w:rsidR="004A0E3D" w:rsidRDefault="0097784C">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4A0E3D" w:rsidRDefault="0097784C">
      <w:pPr>
        <w:snapToGrid w:val="0"/>
        <w:spacing w:line="360" w:lineRule="auto"/>
        <w:ind w:leftChars="-337" w:left="-191" w:hangingChars="271" w:hanging="517"/>
        <w:rPr>
          <w:rFonts w:ascii="宋体" w:hAnsi="宋体"/>
          <w:b/>
          <w:color w:val="000000" w:themeColor="text1"/>
          <w:szCs w:val="21"/>
        </w:rPr>
      </w:pPr>
      <w:r>
        <w:rPr>
          <w:rFonts w:ascii="宋体" w:hAnsi="宋体" w:cs="宋体" w:hint="eastAsia"/>
          <w:b/>
          <w:color w:val="000000" w:themeColor="text1"/>
          <w:spacing w:val="-10"/>
          <w:szCs w:val="21"/>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4A0E3D" w:rsidRDefault="0097784C">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4A0E3D" w:rsidRDefault="0097784C">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4A0E3D">
        <w:trPr>
          <w:trHeight w:val="4952"/>
        </w:trPr>
        <w:tc>
          <w:tcPr>
            <w:tcW w:w="10080" w:type="dxa"/>
          </w:tcPr>
          <w:p w:rsidR="004A0E3D" w:rsidRDefault="0097784C">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ascii="宋体" w:hAnsi="宋体" w:hint="eastAsia"/>
                <w:b/>
                <w:color w:val="000000" w:themeColor="text1"/>
                <w:spacing w:val="-10"/>
                <w:sz w:val="22"/>
                <w:szCs w:val="21"/>
              </w:rPr>
              <w:sym w:font="Wingdings 2" w:char="00A3"/>
            </w:r>
            <w:r>
              <w:rPr>
                <w:rFonts w:hint="eastAsia"/>
                <w:b/>
                <w:color w:val="000000" w:themeColor="text1"/>
                <w:sz w:val="22"/>
                <w:szCs w:val="22"/>
              </w:rPr>
              <w:t xml:space="preserve">QMS   </w:t>
            </w:r>
            <w:r>
              <w:rPr>
                <w:rFonts w:hint="eastAsia"/>
                <w:b/>
                <w:color w:val="000000" w:themeColor="text1"/>
                <w:spacing w:val="-10"/>
                <w:sz w:val="22"/>
                <w:szCs w:val="22"/>
              </w:rPr>
              <w:t xml:space="preserve">  </w:t>
            </w:r>
            <w:r>
              <w:rPr>
                <w:rFonts w:ascii="宋体" w:hAnsi="宋体" w:hint="eastAsia"/>
                <w:b/>
                <w:color w:val="000000" w:themeColor="text1"/>
                <w:spacing w:val="-10"/>
                <w:szCs w:val="21"/>
              </w:rPr>
              <w:t>■</w:t>
            </w:r>
            <w:r>
              <w:rPr>
                <w:rFonts w:hint="eastAsia"/>
                <w:b/>
                <w:color w:val="000000" w:themeColor="text1"/>
                <w:sz w:val="22"/>
                <w:szCs w:val="22"/>
              </w:rPr>
              <w:t xml:space="preserve">EMS </w:t>
            </w:r>
            <w:r>
              <w:rPr>
                <w:rFonts w:ascii="宋体" w:hAnsi="宋体"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4A0E3D" w:rsidRDefault="0097784C">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4A0E3D" w:rsidRDefault="0097784C">
            <w:pPr>
              <w:spacing w:line="240" w:lineRule="exact"/>
              <w:rPr>
                <w:b/>
                <w:color w:val="000000" w:themeColor="text1"/>
                <w:sz w:val="22"/>
                <w:szCs w:val="22"/>
              </w:rPr>
            </w:pPr>
            <w:r>
              <w:rPr>
                <w:rFonts w:ascii="宋体" w:hAnsi="宋体" w:hint="eastAsia"/>
                <w:b/>
                <w:color w:val="000000" w:themeColor="text1"/>
                <w:spacing w:val="-10"/>
                <w:sz w:val="22"/>
                <w:szCs w:val="21"/>
              </w:rPr>
              <w:sym w:font="Wingdings 2" w:char="00A3"/>
            </w:r>
            <w:r>
              <w:rPr>
                <w:rFonts w:hint="eastAsia"/>
                <w:b/>
                <w:color w:val="000000" w:themeColor="text1"/>
                <w:sz w:val="22"/>
                <w:szCs w:val="22"/>
              </w:rPr>
              <w:t xml:space="preserve">QMS  </w:t>
            </w:r>
            <w:r>
              <w:rPr>
                <w:rFonts w:ascii="宋体" w:hAnsi="宋体" w:hint="eastAsia"/>
                <w:b/>
                <w:color w:val="000000" w:themeColor="text1"/>
                <w:spacing w:val="-10"/>
                <w:szCs w:val="21"/>
              </w:rPr>
              <w:t>■</w:t>
            </w:r>
            <w:r>
              <w:rPr>
                <w:rFonts w:hint="eastAsia"/>
                <w:b/>
                <w:color w:val="000000" w:themeColor="text1"/>
                <w:sz w:val="22"/>
                <w:szCs w:val="22"/>
              </w:rPr>
              <w:t xml:space="preserve">EMS  </w:t>
            </w:r>
            <w:r>
              <w:rPr>
                <w:rFonts w:ascii="宋体" w:hAnsi="宋体"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4A0E3D" w:rsidRDefault="004A0E3D">
            <w:pPr>
              <w:spacing w:line="240" w:lineRule="exact"/>
              <w:rPr>
                <w:b/>
                <w:color w:val="000000" w:themeColor="text1"/>
                <w:sz w:val="22"/>
                <w:szCs w:val="22"/>
              </w:rPr>
            </w:pPr>
          </w:p>
          <w:p w:rsidR="004A0E3D" w:rsidRDefault="004A0E3D">
            <w:pPr>
              <w:spacing w:line="240" w:lineRule="exact"/>
              <w:rPr>
                <w:b/>
                <w:color w:val="000000" w:themeColor="text1"/>
                <w:sz w:val="28"/>
                <w:szCs w:val="28"/>
              </w:rPr>
            </w:pPr>
          </w:p>
          <w:p w:rsidR="004A0E3D" w:rsidRDefault="0097784C">
            <w:pPr>
              <w:spacing w:line="240" w:lineRule="exact"/>
              <w:rPr>
                <w:b/>
                <w:color w:val="000000" w:themeColor="text1"/>
                <w:sz w:val="22"/>
                <w:szCs w:val="22"/>
              </w:rPr>
            </w:pPr>
            <w:r>
              <w:rPr>
                <w:rFonts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r>
              <w:rPr>
                <w:rFonts w:hint="eastAsia"/>
                <w:bCs/>
                <w:szCs w:val="21"/>
              </w:rPr>
              <w:t>。</w:t>
            </w:r>
          </w:p>
          <w:p w:rsidR="004A0E3D" w:rsidRDefault="004A0E3D">
            <w:pPr>
              <w:spacing w:line="240" w:lineRule="exact"/>
              <w:rPr>
                <w:b/>
                <w:color w:val="000000" w:themeColor="text1"/>
                <w:sz w:val="28"/>
                <w:szCs w:val="28"/>
              </w:rPr>
            </w:pPr>
          </w:p>
        </w:tc>
      </w:tr>
      <w:tr w:rsidR="004A0E3D">
        <w:trPr>
          <w:trHeight w:val="2820"/>
        </w:trPr>
        <w:tc>
          <w:tcPr>
            <w:tcW w:w="10080" w:type="dxa"/>
          </w:tcPr>
          <w:p w:rsidR="004A0E3D" w:rsidRDefault="0097784C">
            <w:pPr>
              <w:rPr>
                <w:b/>
                <w:color w:val="000000" w:themeColor="text1"/>
              </w:rPr>
            </w:pPr>
            <w:r>
              <w:rPr>
                <w:rFonts w:hint="eastAsia"/>
                <w:b/>
                <w:color w:val="000000" w:themeColor="text1"/>
              </w:rPr>
              <w:t>2.</w:t>
            </w:r>
            <w:r>
              <w:rPr>
                <w:rFonts w:hint="eastAsia"/>
                <w:b/>
                <w:color w:val="000000" w:themeColor="text1"/>
              </w:rPr>
              <w:t>对审核范围适宜性结论</w:t>
            </w:r>
          </w:p>
          <w:p w:rsidR="004A0E3D" w:rsidRDefault="0097784C">
            <w:pPr>
              <w:rPr>
                <w:b/>
                <w:color w:val="000000" w:themeColor="text1"/>
              </w:rPr>
            </w:pPr>
            <w:r>
              <w:rPr>
                <w:rFonts w:ascii="宋体" w:hAnsi="宋体" w:cs="宋体" w:hint="eastAsia"/>
                <w:b/>
                <w:color w:val="000000" w:themeColor="text1"/>
                <w:spacing w:val="-10"/>
                <w:szCs w:val="21"/>
              </w:rPr>
              <w:t>█</w:t>
            </w:r>
            <w:r>
              <w:rPr>
                <w:rFonts w:hint="eastAsia"/>
                <w:b/>
                <w:color w:val="000000" w:themeColor="text1"/>
              </w:rPr>
              <w:t>审核范围适宜，与申请范围一致</w:t>
            </w:r>
          </w:p>
          <w:p w:rsidR="004A0E3D" w:rsidRDefault="0097784C">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4A0E3D" w:rsidRDefault="0097784C">
            <w:pPr>
              <w:spacing w:line="320" w:lineRule="exact"/>
              <w:rPr>
                <w:rFonts w:ascii="宋体" w:hAnsi="宋体"/>
                <w:b/>
                <w:color w:val="000000" w:themeColor="text1"/>
                <w:u w:val="single"/>
              </w:rPr>
            </w:pPr>
            <w:r>
              <w:rPr>
                <w:rFonts w:ascii="宋体" w:hAnsi="宋体"/>
                <w:b/>
                <w:color w:val="000000" w:themeColor="text1"/>
              </w:rPr>
              <w:t>QMS:</w:t>
            </w:r>
            <w:r>
              <w:rPr>
                <w:rFonts w:ascii="宋体" w:hAnsi="宋体" w:hint="eastAsia"/>
                <w:b/>
                <w:color w:val="000000" w:themeColor="text1"/>
              </w:rPr>
              <w:t xml:space="preserve"> </w:t>
            </w:r>
            <w:r>
              <w:rPr>
                <w:rFonts w:ascii="宋体" w:hAnsi="宋体" w:hint="eastAsia"/>
                <w:b/>
                <w:color w:val="000000" w:themeColor="text1"/>
                <w:u w:val="single"/>
              </w:rPr>
              <w:t xml:space="preserve">                                                                    </w:t>
            </w:r>
          </w:p>
          <w:p w:rsidR="004A0E3D" w:rsidRDefault="004A0E3D">
            <w:pPr>
              <w:spacing w:line="320" w:lineRule="exact"/>
              <w:rPr>
                <w:rFonts w:ascii="宋体" w:hAnsi="宋体"/>
                <w:b/>
                <w:color w:val="000000" w:themeColor="text1"/>
                <w:u w:val="single"/>
              </w:rPr>
            </w:pPr>
          </w:p>
          <w:p w:rsidR="004A0E3D" w:rsidRDefault="0097784C">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rsidR="004A0E3D" w:rsidRDefault="004A0E3D">
            <w:pPr>
              <w:spacing w:line="320" w:lineRule="exact"/>
              <w:rPr>
                <w:rFonts w:ascii="宋体" w:hAnsi="宋体"/>
                <w:b/>
                <w:color w:val="000000" w:themeColor="text1"/>
                <w:u w:val="single"/>
                <w:lang w:val="en-GB"/>
              </w:rPr>
            </w:pPr>
          </w:p>
          <w:p w:rsidR="004A0E3D" w:rsidRDefault="0097784C">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rsidR="004A0E3D" w:rsidRDefault="004A0E3D">
            <w:pPr>
              <w:snapToGrid w:val="0"/>
              <w:spacing w:line="280" w:lineRule="exact"/>
              <w:rPr>
                <w:b/>
                <w:color w:val="000000" w:themeColor="text1"/>
                <w:spacing w:val="-10"/>
                <w:sz w:val="22"/>
                <w:szCs w:val="22"/>
              </w:rPr>
            </w:pPr>
          </w:p>
        </w:tc>
      </w:tr>
      <w:tr w:rsidR="004A0E3D">
        <w:trPr>
          <w:trHeight w:val="3615"/>
        </w:trPr>
        <w:tc>
          <w:tcPr>
            <w:tcW w:w="10080" w:type="dxa"/>
          </w:tcPr>
          <w:p w:rsidR="004A0E3D" w:rsidRDefault="0097784C">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4A0E3D" w:rsidRDefault="0097784C">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A0E3D" w:rsidRDefault="0097784C">
            <w:pPr>
              <w:rPr>
                <w:b/>
                <w:color w:val="000000" w:themeColor="text1"/>
                <w:spacing w:val="-10"/>
                <w:sz w:val="22"/>
                <w:szCs w:val="22"/>
              </w:rPr>
            </w:pPr>
            <w:r>
              <w:rPr>
                <w:rFonts w:ascii="宋体" w:hAnsi="宋体" w:cs="宋体"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宋体" w:hAnsi="宋体" w:cs="宋体" w:hint="eastAsia"/>
                <w:b/>
                <w:color w:val="000000" w:themeColor="text1"/>
                <w:szCs w:val="21"/>
              </w:rPr>
              <w:sym w:font="Wingdings 2" w:char="00A3"/>
            </w:r>
            <w:r>
              <w:rPr>
                <w:rFonts w:hint="eastAsia"/>
                <w:b/>
                <w:color w:val="000000" w:themeColor="text1"/>
                <w:szCs w:val="21"/>
              </w:rPr>
              <w:t xml:space="preserve">QMS  </w:t>
            </w:r>
            <w:r>
              <w:rPr>
                <w:rFonts w:hint="eastAsia"/>
                <w:b/>
                <w:color w:val="000000" w:themeColor="text1"/>
                <w:spacing w:val="-10"/>
                <w:szCs w:val="21"/>
              </w:rPr>
              <w:t xml:space="preserve">   </w:t>
            </w:r>
            <w:r>
              <w:rPr>
                <w:rFonts w:ascii="宋体" w:hAnsi="宋体" w:cs="宋体" w:hint="eastAsia"/>
                <w:b/>
                <w:color w:val="000000" w:themeColor="text1"/>
                <w:spacing w:val="-10"/>
                <w:szCs w:val="21"/>
              </w:rPr>
              <w:t>█</w:t>
            </w:r>
            <w:r>
              <w:rPr>
                <w:rFonts w:hint="eastAsia"/>
                <w:b/>
                <w:color w:val="000000" w:themeColor="text1"/>
                <w:szCs w:val="21"/>
              </w:rPr>
              <w:t xml:space="preserve">EMS   </w:t>
            </w:r>
            <w:r>
              <w:rPr>
                <w:rFonts w:ascii="宋体" w:hAnsi="宋体" w:cs="宋体" w:hint="eastAsia"/>
                <w:b/>
                <w:color w:val="000000" w:themeColor="text1"/>
                <w:spacing w:val="-10"/>
                <w:szCs w:val="21"/>
              </w:rPr>
              <w:t>█</w:t>
            </w:r>
            <w:r>
              <w:rPr>
                <w:rFonts w:hint="eastAsia"/>
                <w:b/>
                <w:color w:val="000000" w:themeColor="text1"/>
                <w:szCs w:val="21"/>
              </w:rPr>
              <w:t>OHSMS)</w:t>
            </w:r>
          </w:p>
          <w:p w:rsidR="004A0E3D" w:rsidRDefault="0097784C">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A0E3D" w:rsidRDefault="0097784C">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A0E3D" w:rsidRDefault="0097784C">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A0E3D" w:rsidRDefault="0097784C">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A0E3D" w:rsidRDefault="0097784C">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A0E3D" w:rsidRDefault="0097784C">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4A0E3D" w:rsidRDefault="0097784C">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4A0E3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4A0E3D" w:rsidRDefault="004A0E3D">
            <w:pPr>
              <w:spacing w:line="360" w:lineRule="auto"/>
              <w:rPr>
                <w:b/>
                <w:color w:val="000000" w:themeColor="text1"/>
              </w:rPr>
            </w:pPr>
          </w:p>
        </w:tc>
      </w:tr>
    </w:tbl>
    <w:p w:rsidR="004A0E3D" w:rsidRDefault="0097784C">
      <w:pPr>
        <w:pStyle w:val="aa"/>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4A0E3D" w:rsidRDefault="0097784C">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4A0E3D" w:rsidRDefault="0097784C">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4A0E3D" w:rsidRDefault="0097784C">
      <w:pPr>
        <w:spacing w:line="360" w:lineRule="auto"/>
        <w:ind w:leftChars="-405" w:left="-85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4A0E3D" w:rsidRDefault="0097784C">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p>
    <w:p w:rsidR="004A0E3D" w:rsidRDefault="004A0E3D">
      <w:pPr>
        <w:spacing w:beforeLines="50" w:before="156" w:afterLines="50" w:after="156"/>
        <w:ind w:leftChars="-405" w:left="-326" w:hangingChars="326" w:hanging="524"/>
        <w:rPr>
          <w:b/>
          <w:color w:val="000000" w:themeColor="text1"/>
          <w:sz w:val="16"/>
          <w:szCs w:val="16"/>
        </w:rPr>
      </w:pPr>
    </w:p>
    <w:p w:rsidR="004A0E3D" w:rsidRDefault="004A0E3D">
      <w:pPr>
        <w:snapToGrid w:val="0"/>
        <w:rPr>
          <w:b/>
          <w:bCs/>
          <w:color w:val="000000" w:themeColor="text1"/>
          <w:szCs w:val="28"/>
          <w:u w:val="single"/>
        </w:rPr>
      </w:pPr>
    </w:p>
    <w:p w:rsidR="004A0E3D" w:rsidRDefault="0097784C">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4A0E3D" w:rsidRDefault="0097784C">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4A0E3D" w:rsidRDefault="004A0E3D">
      <w:pPr>
        <w:snapToGrid w:val="0"/>
        <w:spacing w:beforeLines="50" w:before="156" w:line="360" w:lineRule="auto"/>
        <w:ind w:firstLineChars="250" w:firstLine="527"/>
        <w:rPr>
          <w:b/>
          <w:color w:val="000000" w:themeColor="text1"/>
        </w:rPr>
      </w:pPr>
    </w:p>
    <w:p w:rsidR="004A0E3D" w:rsidRDefault="0097784C">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4A0E3D" w:rsidRDefault="0097784C">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w:t>
      </w:r>
      <w:r>
        <w:rPr>
          <w:rFonts w:hint="eastAsia"/>
          <w:b/>
          <w:color w:val="000000" w:themeColor="text1"/>
        </w:rPr>
        <w:t>2019</w:t>
      </w:r>
      <w:r>
        <w:rPr>
          <w:rFonts w:hint="eastAsia"/>
          <w:b/>
          <w:color w:val="000000" w:themeColor="text1"/>
        </w:rPr>
        <w:t xml:space="preserve">   </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9</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13</w:t>
      </w:r>
      <w:r>
        <w:rPr>
          <w:rFonts w:asciiTheme="minorEastAsia" w:eastAsiaTheme="minorEastAsia" w:hAnsiTheme="minorEastAsia" w:hint="eastAsia"/>
          <w:b/>
          <w:color w:val="000000" w:themeColor="text1"/>
        </w:rPr>
        <w:t>日</w:t>
      </w:r>
    </w:p>
    <w:p w:rsidR="004A0E3D" w:rsidRDefault="0097784C">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4A0E3D" w:rsidRDefault="0097784C">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A0E3D" w:rsidRDefault="0097784C">
      <w:pPr>
        <w:spacing w:line="360" w:lineRule="auto"/>
        <w:rPr>
          <w:b/>
          <w:color w:val="000000" w:themeColor="text1"/>
          <w:szCs w:val="21"/>
        </w:rPr>
      </w:pPr>
      <w:r>
        <w:rPr>
          <w:rFonts w:hint="eastAsia"/>
          <w:b/>
          <w:bCs/>
          <w:color w:val="000000" w:themeColor="text1"/>
          <w:szCs w:val="21"/>
        </w:rPr>
        <w:t>审核中发现的</w:t>
      </w:r>
      <w:r>
        <w:rPr>
          <w:rFonts w:ascii="宋体" w:hAnsi="宋体" w:cs="宋体"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2</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cs="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A0E3D" w:rsidRDefault="0097784C">
      <w:pPr>
        <w:spacing w:line="360" w:lineRule="auto"/>
        <w:rPr>
          <w:b/>
          <w:color w:val="000000" w:themeColor="text1"/>
          <w:szCs w:val="21"/>
        </w:rPr>
      </w:pPr>
      <w:r>
        <w:rPr>
          <w:rFonts w:hint="eastAsia"/>
          <w:b/>
          <w:bCs/>
          <w:color w:val="000000" w:themeColor="text1"/>
          <w:szCs w:val="21"/>
        </w:rPr>
        <w:t>审核中发现的</w:t>
      </w:r>
      <w:r>
        <w:rPr>
          <w:rFonts w:ascii="宋体" w:hAnsi="宋体" w:cs="宋体" w:hint="eastAsia"/>
          <w:b/>
          <w:bCs/>
          <w:color w:val="000000" w:themeColor="text1"/>
          <w:szCs w:val="21"/>
        </w:rPr>
        <w:t>█</w:t>
      </w:r>
      <w:r>
        <w:rPr>
          <w:rFonts w:hint="eastAsia"/>
          <w:b/>
          <w:color w:val="000000" w:themeColor="text1"/>
          <w:szCs w:val="21"/>
        </w:rPr>
        <w:t xml:space="preserve">OHSMS(  </w:t>
      </w:r>
      <w:r>
        <w:rPr>
          <w:rFonts w:hint="eastAsia"/>
          <w:b/>
          <w:color w:val="000000" w:themeColor="text1"/>
          <w:szCs w:val="21"/>
        </w:rPr>
        <w:t>2</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cs="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A0E3D" w:rsidRDefault="0097784C">
      <w:pPr>
        <w:spacing w:line="360" w:lineRule="auto"/>
        <w:rPr>
          <w:b/>
          <w:color w:val="000000" w:themeColor="text1"/>
          <w:szCs w:val="21"/>
          <w:u w:val="single"/>
        </w:rPr>
      </w:pPr>
      <w:r>
        <w:rPr>
          <w:rFonts w:hint="eastAsia"/>
          <w:b/>
          <w:color w:val="000000" w:themeColor="text1"/>
          <w:szCs w:val="21"/>
        </w:rPr>
        <w:t>存在问题说明及意见：</w:t>
      </w:r>
    </w:p>
    <w:p w:rsidR="004A0E3D" w:rsidRDefault="004A0E3D">
      <w:pPr>
        <w:spacing w:afterLines="50" w:after="156"/>
        <w:ind w:firstLineChars="200" w:firstLine="422"/>
        <w:rPr>
          <w:b/>
          <w:color w:val="000000" w:themeColor="text1"/>
          <w:szCs w:val="21"/>
        </w:rPr>
      </w:pPr>
    </w:p>
    <w:p w:rsidR="004A0E3D" w:rsidRDefault="0097784C">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4A0E3D" w:rsidRDefault="0097784C">
      <w:pPr>
        <w:ind w:firstLineChars="400" w:firstLine="763"/>
        <w:rPr>
          <w:b/>
          <w:color w:val="000000" w:themeColor="text1"/>
          <w:szCs w:val="21"/>
        </w:rPr>
      </w:pPr>
      <w:r>
        <w:rPr>
          <w:rFonts w:ascii="宋体" w:hAnsi="宋体" w:cs="宋体"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4A0E3D" w:rsidRDefault="0097784C">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2019</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9</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13</w:t>
      </w:r>
      <w:r>
        <w:rPr>
          <w:rFonts w:hint="eastAsia"/>
          <w:b/>
          <w:color w:val="000000" w:themeColor="text1"/>
          <w:szCs w:val="21"/>
        </w:rPr>
        <w:t xml:space="preserve"> </w:t>
      </w:r>
      <w:r>
        <w:rPr>
          <w:rFonts w:hint="eastAsia"/>
          <w:b/>
          <w:color w:val="000000" w:themeColor="text1"/>
          <w:szCs w:val="21"/>
        </w:rPr>
        <w:t>日</w:t>
      </w:r>
    </w:p>
    <w:p w:rsidR="004A0E3D" w:rsidRDefault="0097784C">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4A0E3D" w:rsidRDefault="0097784C">
      <w:pPr>
        <w:numPr>
          <w:ilvl w:val="0"/>
          <w:numId w:val="5"/>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4A0E3D" w:rsidRDefault="0097784C">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4A0E3D" w:rsidRDefault="0097784C">
      <w:pPr>
        <w:numPr>
          <w:ilvl w:val="0"/>
          <w:numId w:val="5"/>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4A0E3D" w:rsidRDefault="0097784C">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4A0E3D" w:rsidRDefault="0097784C">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4A0E3D" w:rsidRDefault="004A0E3D">
      <w:pPr>
        <w:snapToGrid w:val="0"/>
        <w:spacing w:line="360" w:lineRule="auto"/>
        <w:ind w:leftChars="-405" w:hangingChars="403" w:hanging="850"/>
        <w:rPr>
          <w:b/>
          <w:color w:val="000000" w:themeColor="text1"/>
          <w:szCs w:val="21"/>
          <w:u w:val="single"/>
        </w:rPr>
      </w:pPr>
    </w:p>
    <w:p w:rsidR="004A0E3D" w:rsidRDefault="004A0E3D">
      <w:pPr>
        <w:snapToGrid w:val="0"/>
        <w:spacing w:line="360" w:lineRule="auto"/>
        <w:ind w:leftChars="-405" w:hangingChars="403" w:hanging="850"/>
        <w:rPr>
          <w:b/>
          <w:color w:val="000000" w:themeColor="text1"/>
          <w:szCs w:val="21"/>
          <w:u w:val="single"/>
        </w:rPr>
      </w:pPr>
    </w:p>
    <w:p w:rsidR="004A0E3D" w:rsidRDefault="004A0E3D">
      <w:pPr>
        <w:snapToGrid w:val="0"/>
        <w:spacing w:line="360" w:lineRule="auto"/>
        <w:ind w:left="738" w:hangingChars="350" w:hanging="738"/>
        <w:rPr>
          <w:b/>
          <w:color w:val="000000" w:themeColor="text1"/>
          <w:szCs w:val="21"/>
          <w:u w:val="single"/>
        </w:rPr>
      </w:pPr>
    </w:p>
    <w:p w:rsidR="004A0E3D" w:rsidRDefault="0097784C">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4A0E3D" w:rsidRDefault="0097784C">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4A0E3D" w:rsidRDefault="0097784C">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4A0E3D" w:rsidRDefault="0097784C">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4A0E3D" w:rsidRDefault="0097784C">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4A0E3D" w:rsidRDefault="0097784C">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4A0E3D" w:rsidRDefault="0097784C">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4A0E3D" w:rsidRDefault="0097784C">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4A0E3D" w:rsidRDefault="0097784C">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4A0E3D" w:rsidRDefault="0097784C">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4A0E3D" w:rsidRDefault="0097784C">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4A0E3D" w:rsidRDefault="0097784C">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4A0E3D" w:rsidRDefault="0097784C">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4A0E3D" w:rsidRDefault="0097784C">
      <w:pPr>
        <w:spacing w:line="360" w:lineRule="auto"/>
        <w:ind w:leftChars="-405" w:left="-144" w:hangingChars="335" w:hanging="706"/>
        <w:rPr>
          <w:b/>
          <w:bCs/>
          <w:color w:val="000000" w:themeColor="text1"/>
          <w:szCs w:val="21"/>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p w:rsidR="004A0E3D" w:rsidRDefault="004A0E3D">
      <w:pPr>
        <w:spacing w:line="360" w:lineRule="auto"/>
        <w:ind w:left="964" w:hangingChars="600" w:hanging="964"/>
        <w:rPr>
          <w:b/>
          <w:bCs/>
          <w:color w:val="000000" w:themeColor="text1"/>
          <w:sz w:val="16"/>
          <w:szCs w:val="16"/>
        </w:rPr>
      </w:pPr>
    </w:p>
    <w:p w:rsidR="004A0E3D" w:rsidRDefault="004A0E3D">
      <w:pPr>
        <w:snapToGrid w:val="0"/>
        <w:spacing w:line="300" w:lineRule="auto"/>
        <w:ind w:firstLineChars="100" w:firstLine="244"/>
        <w:jc w:val="left"/>
        <w:rPr>
          <w:b/>
          <w:bCs/>
          <w:color w:val="000000" w:themeColor="text1"/>
          <w:w w:val="115"/>
        </w:rPr>
      </w:pPr>
    </w:p>
    <w:p w:rsidR="004A0E3D" w:rsidRDefault="004A0E3D">
      <w:pPr>
        <w:rPr>
          <w:rFonts w:ascii="宋体" w:hAnsi="宋体"/>
          <w:b/>
          <w:color w:val="000000" w:themeColor="text1"/>
          <w:sz w:val="26"/>
          <w:szCs w:val="26"/>
        </w:rPr>
      </w:pPr>
    </w:p>
    <w:sectPr w:rsidR="004A0E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784C" w:rsidRDefault="0097784C" w:rsidP="003225A2">
      <w:r>
        <w:separator/>
      </w:r>
    </w:p>
  </w:endnote>
  <w:endnote w:type="continuationSeparator" w:id="0">
    <w:p w:rsidR="0097784C" w:rsidRDefault="0097784C" w:rsidP="0032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charset w:val="02"/>
    <w:family w:val="decorative"/>
    <w:pitch w:val="variable"/>
    <w:sig w:usb0="00000000" w:usb1="10000000" w:usb2="00000000" w:usb3="00000000" w:csb0="80000000" w:csb1="00000000"/>
  </w:font>
  <w:font w:name="华文楷体">
    <w:altName w:val="华文楷体"/>
    <w:charset w:val="86"/>
    <w:family w:val="auto"/>
    <w:pitch w:val="variable"/>
    <w:sig w:usb0="00000287" w:usb1="080F0000" w:usb2="00000010" w:usb3="00000000" w:csb0="0004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784C" w:rsidRDefault="0097784C" w:rsidP="003225A2">
      <w:r>
        <w:separator/>
      </w:r>
    </w:p>
  </w:footnote>
  <w:footnote w:type="continuationSeparator" w:id="0">
    <w:p w:rsidR="0097784C" w:rsidRDefault="0097784C" w:rsidP="00322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16C66C2"/>
    <w:multiLevelType w:val="singleLevel"/>
    <w:tmpl w:val="F16C66C2"/>
    <w:lvl w:ilvl="0">
      <w:start w:val="1"/>
      <w:numFmt w:val="decimal"/>
      <w:lvlText w:val="%1."/>
      <w:lvlJc w:val="left"/>
      <w:pPr>
        <w:tabs>
          <w:tab w:val="left" w:pos="312"/>
        </w:tabs>
      </w:pPr>
    </w:lvl>
  </w:abstractNum>
  <w:abstractNum w:abstractNumId="1" w15:restartNumberingAfterBreak="0">
    <w:nsid w:val="406EA223"/>
    <w:multiLevelType w:val="singleLevel"/>
    <w:tmpl w:val="406EA223"/>
    <w:lvl w:ilvl="0">
      <w:start w:val="2"/>
      <w:numFmt w:val="decimal"/>
      <w:suff w:val="nothing"/>
      <w:lvlText w:val="%1、"/>
      <w:lvlJc w:val="left"/>
    </w:lvl>
  </w:abstractNum>
  <w:abstractNum w:abstractNumId="2"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1113C"/>
    <w:rsid w:val="000247CC"/>
    <w:rsid w:val="000443F0"/>
    <w:rsid w:val="00075C70"/>
    <w:rsid w:val="0008517E"/>
    <w:rsid w:val="000F2F8F"/>
    <w:rsid w:val="00197C64"/>
    <w:rsid w:val="001D5696"/>
    <w:rsid w:val="00250BBA"/>
    <w:rsid w:val="002B120A"/>
    <w:rsid w:val="002C24DB"/>
    <w:rsid w:val="002D1483"/>
    <w:rsid w:val="002F549E"/>
    <w:rsid w:val="00304003"/>
    <w:rsid w:val="003225A2"/>
    <w:rsid w:val="00341103"/>
    <w:rsid w:val="00373391"/>
    <w:rsid w:val="00376915"/>
    <w:rsid w:val="003E3D4F"/>
    <w:rsid w:val="003F74C1"/>
    <w:rsid w:val="004100EA"/>
    <w:rsid w:val="00464786"/>
    <w:rsid w:val="00484B0B"/>
    <w:rsid w:val="004A0E3D"/>
    <w:rsid w:val="004C1602"/>
    <w:rsid w:val="004D3E71"/>
    <w:rsid w:val="005164BD"/>
    <w:rsid w:val="00584F23"/>
    <w:rsid w:val="00592421"/>
    <w:rsid w:val="005B46F0"/>
    <w:rsid w:val="005B675E"/>
    <w:rsid w:val="005E1CBB"/>
    <w:rsid w:val="00603285"/>
    <w:rsid w:val="00610FA8"/>
    <w:rsid w:val="006306D9"/>
    <w:rsid w:val="00632A83"/>
    <w:rsid w:val="0063633F"/>
    <w:rsid w:val="00664382"/>
    <w:rsid w:val="006C6F24"/>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740B"/>
    <w:rsid w:val="00932B07"/>
    <w:rsid w:val="0097784C"/>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3663C"/>
    <w:rsid w:val="00BC3244"/>
    <w:rsid w:val="00BD2793"/>
    <w:rsid w:val="00C634D9"/>
    <w:rsid w:val="00C757A7"/>
    <w:rsid w:val="00D00BA6"/>
    <w:rsid w:val="00D1113C"/>
    <w:rsid w:val="00D40E52"/>
    <w:rsid w:val="00DD2268"/>
    <w:rsid w:val="00E148C5"/>
    <w:rsid w:val="00E255D2"/>
    <w:rsid w:val="00E32B36"/>
    <w:rsid w:val="00E9214A"/>
    <w:rsid w:val="00EF1481"/>
    <w:rsid w:val="00F326DC"/>
    <w:rsid w:val="00F64301"/>
    <w:rsid w:val="00F86288"/>
    <w:rsid w:val="00FA5C98"/>
    <w:rsid w:val="00FD38F7"/>
    <w:rsid w:val="00FF14F7"/>
    <w:rsid w:val="00FF6078"/>
    <w:rsid w:val="03744A54"/>
    <w:rsid w:val="06E820F6"/>
    <w:rsid w:val="14E11A4F"/>
    <w:rsid w:val="1C440198"/>
    <w:rsid w:val="21611269"/>
    <w:rsid w:val="262954FC"/>
    <w:rsid w:val="31E142C5"/>
    <w:rsid w:val="3C6210A8"/>
    <w:rsid w:val="44B77AE4"/>
    <w:rsid w:val="44F820F0"/>
    <w:rsid w:val="4B4A3A22"/>
    <w:rsid w:val="4B657ED9"/>
    <w:rsid w:val="5CDD1C2D"/>
    <w:rsid w:val="6069486B"/>
    <w:rsid w:val="71FA4C54"/>
    <w:rsid w:val="7A3A032B"/>
    <w:rsid w:val="7CBF32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_x0000_s1026"/>
        <o:r id="V:Rule2" type="connector" idref="#_x0000_s1027"/>
      </o:rules>
    </o:shapelayout>
  </w:shapeDefaults>
  <w:decimalSymbol w:val="."/>
  <w:listSeparator w:val=","/>
  <w15:docId w15:val="{13B7F693-9E6F-4634-BA22-4F67B338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Body Text Indent"/>
    <w:basedOn w:val="a"/>
    <w:qFormat/>
    <w:pPr>
      <w:snapToGrid w:val="0"/>
      <w:spacing w:line="336" w:lineRule="auto"/>
      <w:ind w:firstLine="630"/>
    </w:pPr>
    <w:rPr>
      <w:sz w:val="32"/>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Pr>
      <w:color w:val="0000FF"/>
      <w:u w:val="single"/>
    </w:rPr>
  </w:style>
  <w:style w:type="paragraph" w:customStyle="1" w:styleId="ad">
    <w:name w:val="表格文字"/>
    <w:basedOn w:val="a"/>
    <w:qFormat/>
    <w:pPr>
      <w:spacing w:before="25" w:after="25"/>
    </w:pPr>
    <w:rPr>
      <w:bCs/>
      <w:spacing w:val="10"/>
    </w:rPr>
  </w:style>
  <w:style w:type="paragraph" w:styleId="ae">
    <w:name w:val="List Paragraph"/>
    <w:basedOn w:val="a"/>
    <w:uiPriority w:val="34"/>
    <w:qFormat/>
    <w:pPr>
      <w:ind w:firstLineChars="200" w:firstLine="420"/>
    </w:pPr>
  </w:style>
  <w:style w:type="character" w:customStyle="1" w:styleId="a4">
    <w:name w:val="页眉 字符"/>
    <w:basedOn w:val="a1"/>
    <w:link w:val="a0"/>
    <w:uiPriority w:val="99"/>
    <w:qFormat/>
    <w:rPr>
      <w:rFonts w:ascii="Times New Roman" w:eastAsia="宋体" w:hAnsi="Times New Roman" w:cs="Times New Roman"/>
      <w:sz w:val="18"/>
      <w:szCs w:val="18"/>
    </w:rPr>
  </w:style>
  <w:style w:type="character" w:customStyle="1" w:styleId="a9">
    <w:name w:val="页脚 字符"/>
    <w:basedOn w:val="a1"/>
    <w:link w:val="a8"/>
    <w:uiPriority w:val="99"/>
    <w:qFormat/>
    <w:rPr>
      <w:rFonts w:ascii="Times New Roman" w:eastAsia="宋体" w:hAnsi="Times New Roman" w:cs="Times New Roman"/>
      <w:sz w:val="18"/>
      <w:szCs w:val="18"/>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1358</Words>
  <Characters>7746</Characters>
  <Application>Microsoft Office Word</Application>
  <DocSecurity>0</DocSecurity>
  <Lines>64</Lines>
  <Paragraphs>18</Paragraphs>
  <ScaleCrop>false</ScaleCrop>
  <Company>微软中国</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8613601093935</cp:lastModifiedBy>
  <cp:revision>47</cp:revision>
  <dcterms:created xsi:type="dcterms:W3CDTF">2015-06-17T14:51:00Z</dcterms:created>
  <dcterms:modified xsi:type="dcterms:W3CDTF">2019-09-15T05:13:00Z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