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t>0</w:t>
      </w:r>
      <w:r>
        <w:rPr>
          <w:rFonts w:hint="eastAsia"/>
          <w:lang w:val="en-US" w:eastAsia="zh-CN"/>
        </w:rPr>
        <w:t>427</w:t>
      </w:r>
      <w:r>
        <w:t>-2019-EO</w:t>
      </w: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75pt;width:171.7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十堰旺聚精密锻造科技有限公司</w:t>
      </w:r>
      <w:bookmarkEnd w:id="0"/>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eastAsia="宋体" w:cs="宋体"/>
          <w:b/>
          <w:color w:val="000000"/>
          <w:sz w:val="32"/>
          <w:szCs w:val="32"/>
        </w:rPr>
        <w:sym w:font="Wingdings 2" w:char="00A3"/>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eastAsia="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rFonts w:hint="eastAsia" w:eastAsia="宋体"/>
                <w:b/>
                <w:color w:val="000000"/>
                <w:sz w:val="20"/>
                <w:szCs w:val="20"/>
                <w:lang w:eastAsia="zh-CN"/>
              </w:rPr>
            </w:pPr>
            <w:r>
              <w:rPr>
                <w:rFonts w:hint="eastAsia" w:ascii="宋体" w:hAnsi="宋体" w:cs="宋体"/>
                <w:kern w:val="0"/>
                <w:szCs w:val="21"/>
                <w:lang w:eastAsia="zh-CN"/>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rFonts w:hint="eastAsia" w:eastAsia="宋体"/>
                <w:b/>
                <w:color w:val="000000"/>
                <w:sz w:val="20"/>
                <w:szCs w:val="20"/>
                <w:lang w:eastAsia="zh-CN"/>
              </w:rPr>
            </w:pPr>
            <w:r>
              <w:rPr>
                <w:rFonts w:hint="eastAsia" w:ascii="宋体" w:hAnsi="宋体" w:cs="宋体"/>
                <w:kern w:val="0"/>
                <w:szCs w:val="21"/>
                <w:lang w:eastAsia="zh-CN"/>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lang w:eastAsia="zh-CN"/>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rFonts w:hint="eastAsia" w:eastAsia="宋体"/>
                <w:b/>
                <w:color w:val="000000"/>
                <w:sz w:val="20"/>
                <w:szCs w:val="20"/>
                <w:lang w:eastAsia="zh-CN"/>
              </w:rPr>
            </w:pPr>
            <w:r>
              <w:rPr>
                <w:rFonts w:hint="eastAsia" w:eastAsia="宋体"/>
                <w:b/>
                <w:color w:val="000000"/>
                <w:sz w:val="20"/>
                <w:szCs w:val="20"/>
                <w:lang w:eastAsia="zh-CN"/>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rFonts w:hint="eastAsia" w:eastAsia="宋体"/>
                <w:b/>
                <w:color w:val="000000"/>
                <w:sz w:val="20"/>
                <w:szCs w:val="20"/>
                <w:lang w:eastAsia="zh-CN"/>
              </w:rPr>
            </w:pPr>
            <w:r>
              <w:rPr>
                <w:rFonts w:hint="eastAsia"/>
                <w:b/>
                <w:color w:val="000000"/>
                <w:sz w:val="20"/>
                <w:szCs w:val="20"/>
                <w:lang w:eastAsia="zh-CN"/>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vAlign w:val="top"/>
          </w:tcPr>
          <w:p>
            <w:pPr>
              <w:spacing w:line="240" w:lineRule="exact"/>
              <w:rPr>
                <w:rFonts w:hint="eastAsia"/>
                <w:sz w:val="18"/>
                <w:szCs w:val="18"/>
              </w:rPr>
            </w:pPr>
            <w:r>
              <w:rPr>
                <w:sz w:val="18"/>
                <w:szCs w:val="18"/>
              </w:rPr>
              <w:t>2018-N1QMS-3014142</w:t>
            </w:r>
          </w:p>
          <w:p>
            <w:pPr>
              <w:spacing w:line="240" w:lineRule="exact"/>
              <w:rPr>
                <w:rFonts w:hint="eastAsia"/>
                <w:sz w:val="18"/>
                <w:szCs w:val="18"/>
              </w:rPr>
            </w:pPr>
            <w:r>
              <w:rPr>
                <w:sz w:val="18"/>
                <w:szCs w:val="18"/>
              </w:rPr>
              <w:t>2017-N1EMS-2014142</w:t>
            </w:r>
          </w:p>
          <w:p>
            <w:pPr>
              <w:spacing w:line="240" w:lineRule="exact"/>
              <w:rPr>
                <w:b/>
                <w:color w:val="000000"/>
                <w:sz w:val="20"/>
                <w:szCs w:val="20"/>
              </w:rPr>
            </w:pPr>
            <w:r>
              <w:rPr>
                <w:sz w:val="18"/>
                <w:szCs w:val="18"/>
              </w:rPr>
              <w:t>2017-N1OHSMS-2014142</w:t>
            </w:r>
          </w:p>
        </w:tc>
        <w:tc>
          <w:tcPr>
            <w:tcW w:w="2179" w:type="dxa"/>
            <w:gridSpan w:val="2"/>
            <w:vAlign w:val="center"/>
          </w:tcPr>
          <w:p>
            <w:pPr>
              <w:rPr>
                <w:rFonts w:hint="eastAsia"/>
                <w:b/>
                <w:szCs w:val="21"/>
              </w:rPr>
            </w:pPr>
            <w:bookmarkStart w:id="1" w:name="专业代码"/>
            <w:r>
              <w:rPr>
                <w:rFonts w:hint="eastAsia"/>
                <w:b/>
                <w:szCs w:val="21"/>
              </w:rPr>
              <w:t>E：17.09.00</w:t>
            </w:r>
          </w:p>
          <w:p>
            <w:pPr>
              <w:spacing w:line="240" w:lineRule="exact"/>
              <w:rPr>
                <w:rFonts w:hint="eastAsia" w:eastAsia="宋体"/>
                <w:b/>
                <w:color w:val="000000"/>
                <w:sz w:val="20"/>
                <w:szCs w:val="20"/>
                <w:lang w:val="en-US" w:eastAsia="zh-CN"/>
              </w:rPr>
            </w:pPr>
            <w:r>
              <w:rPr>
                <w:rFonts w:hint="eastAsia"/>
                <w:b/>
                <w:szCs w:val="21"/>
              </w:rPr>
              <w:t>O：17.09.00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eastAsia="宋体" w:cs="宋体"/>
          <w:b/>
          <w:color w:val="000000"/>
          <w:sz w:val="20"/>
          <w:szCs w:val="20"/>
        </w:rPr>
        <w:sym w:font="Wingdings 2" w:char="00A3"/>
      </w:r>
      <w:r>
        <w:rPr>
          <w:rFonts w:ascii="宋体" w:hAnsi="宋体"/>
          <w:b/>
          <w:color w:val="000000"/>
          <w:sz w:val="20"/>
          <w:szCs w:val="20"/>
        </w:rPr>
        <w:t>QMS/</w:t>
      </w:r>
      <w:r>
        <w:rPr>
          <w:rFonts w:hint="eastAsia" w:ascii="宋体" w:hAnsi="宋体" w:eastAsia="宋体" w:cs="宋体"/>
          <w:b/>
          <w:color w:val="000000"/>
          <w:sz w:val="20"/>
          <w:szCs w:val="20"/>
        </w:rPr>
        <w:t>█</w:t>
      </w:r>
      <w:r>
        <w:rPr>
          <w:rFonts w:ascii="宋体" w:hAnsi="宋体"/>
          <w:b/>
          <w:color w:val="000000"/>
          <w:sz w:val="20"/>
          <w:szCs w:val="20"/>
        </w:rPr>
        <w:t>EMS/</w:t>
      </w:r>
      <w:r>
        <w:rPr>
          <w:rFonts w:hint="eastAsia" w:ascii="宋体" w:hAnsi="宋体" w:eastAsia="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eastAsia="宋体" w:cs="宋体"/>
          <w:b/>
          <w:color w:val="000000"/>
          <w:sz w:val="20"/>
          <w:szCs w:val="20"/>
          <w:lang w:val="de-DE"/>
        </w:rPr>
        <w:sym w:font="Wingdings 2" w:char="00A3"/>
      </w:r>
      <w:r>
        <w:rPr>
          <w:rFonts w:ascii="宋体" w:hAnsi="宋体"/>
          <w:b/>
          <w:color w:val="000000"/>
          <w:sz w:val="20"/>
          <w:szCs w:val="20"/>
          <w:lang w:val="de-DE"/>
        </w:rPr>
        <w:t xml:space="preserve">GB/T19001-2016    </w:t>
      </w:r>
      <w:r>
        <w:rPr>
          <w:rFonts w:hint="eastAsia" w:ascii="宋体" w:hAnsi="宋体" w:eastAsia="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eastAsia="宋体" w:cs="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B</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B</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十堰旺聚精密锻造科技有限公司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0" w:lineRule="atLeast"/>
              <w:jc w:val="left"/>
              <w:rPr>
                <w:rFonts w:ascii="宋体"/>
                <w:b/>
                <w:color w:val="000000"/>
                <w:sz w:val="20"/>
                <w:szCs w:val="20"/>
              </w:rPr>
            </w:pPr>
            <w:bookmarkStart w:id="2" w:name="注册地址"/>
            <w:r>
              <w:t>十堰市张湾区红卫街办周家沟社区车城西路115号</w:t>
            </w:r>
            <w:bookmarkEnd w:id="2"/>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hint="eastAsia" w:ascii="宋体" w:eastAsia="宋体"/>
                <w:b/>
                <w:color w:val="000000"/>
                <w:sz w:val="20"/>
                <w:szCs w:val="20"/>
                <w:lang w:val="en-US" w:eastAsia="zh-CN"/>
              </w:rPr>
            </w:pPr>
            <w:r>
              <w:rPr>
                <w:rFonts w:hint="eastAsia" w:ascii="宋体" w:hAnsi="宋体"/>
                <w:b/>
                <w:color w:val="000000"/>
                <w:sz w:val="20"/>
                <w:szCs w:val="20"/>
                <w:lang w:val="en-US" w:eastAsia="zh-CN"/>
              </w:rPr>
              <w:t>生产</w:t>
            </w:r>
            <w:r>
              <w:rPr>
                <w:rFonts w:hint="eastAsia" w:ascii="宋体" w:hAnsi="宋体"/>
                <w:b/>
                <w:color w:val="000000"/>
                <w:sz w:val="20"/>
                <w:szCs w:val="20"/>
              </w:rPr>
              <w:t>经营地址</w:t>
            </w:r>
            <w:r>
              <w:rPr>
                <w:rFonts w:hint="eastAsia" w:ascii="宋体" w:hAnsi="宋体"/>
                <w:b/>
                <w:color w:val="000000"/>
                <w:sz w:val="20"/>
                <w:szCs w:val="20"/>
                <w:lang w:val="en-US" w:eastAsia="zh-CN"/>
              </w:rPr>
              <w:t>1</w:t>
            </w:r>
          </w:p>
        </w:tc>
        <w:tc>
          <w:tcPr>
            <w:tcW w:w="4692" w:type="dxa"/>
            <w:gridSpan w:val="3"/>
            <w:vAlign w:val="center"/>
          </w:tcPr>
          <w:p>
            <w:pPr>
              <w:spacing w:line="0" w:lineRule="atLeast"/>
              <w:jc w:val="left"/>
              <w:rPr>
                <w:rFonts w:ascii="宋体"/>
                <w:b/>
                <w:color w:val="000000"/>
                <w:sz w:val="20"/>
                <w:szCs w:val="20"/>
              </w:rPr>
            </w:pPr>
            <w:r>
              <w:t>十堰市张湾区红卫街办周家沟社区车城西路115号</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hint="eastAsia" w:ascii="宋体" w:eastAsia="宋体"/>
                <w:b/>
                <w:color w:val="000000"/>
                <w:sz w:val="20"/>
                <w:szCs w:val="20"/>
                <w:lang w:val="en-US" w:eastAsia="zh-CN"/>
              </w:rPr>
            </w:pPr>
            <w:r>
              <w:rPr>
                <w:rFonts w:hint="eastAsia" w:ascii="宋体" w:hAnsi="宋体"/>
                <w:b/>
                <w:color w:val="000000"/>
                <w:sz w:val="20"/>
                <w:szCs w:val="20"/>
              </w:rPr>
              <w:t>生产地址</w:t>
            </w:r>
            <w:r>
              <w:rPr>
                <w:rFonts w:hint="eastAsia" w:ascii="宋体" w:hAnsi="宋体"/>
                <w:b/>
                <w:color w:val="000000"/>
                <w:sz w:val="20"/>
                <w:szCs w:val="20"/>
                <w:lang w:val="en-US" w:eastAsia="zh-CN"/>
              </w:rPr>
              <w:t>2</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t>白蕊</w:t>
            </w:r>
            <w:bookmarkEnd w:id="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4" w:name="联系人手机"/>
            <w:r>
              <w:t>15172243842</w:t>
            </w:r>
            <w:bookmarkEnd w:id="4"/>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t>郭华</w:t>
            </w:r>
            <w:bookmarkEnd w:id="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eastAsia" w:ascii="宋体" w:eastAsia="宋体"/>
                <w:b/>
                <w:color w:val="000000"/>
                <w:sz w:val="20"/>
                <w:szCs w:val="20"/>
                <w:lang w:eastAsia="zh-CN"/>
              </w:rPr>
            </w:pPr>
            <w:r>
              <w:rPr>
                <w:rFonts w:hint="eastAsia" w:ascii="楷体" w:hAnsi="楷体" w:eastAsia="楷体"/>
                <w:b/>
                <w:sz w:val="28"/>
                <w:szCs w:val="28"/>
                <w:u w:val="none"/>
              </w:rPr>
              <w:t xml:space="preserve">白蕊 </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6" w:name="审核范围"/>
            <w:r>
              <w:rPr>
                <w:rFonts w:hint="eastAsia" w:ascii="宋体" w:hAnsi="宋体"/>
                <w:szCs w:val="21"/>
              </w:rPr>
              <w:t>E：汽车锻造件的生产加工及相关环境管理活动</w:t>
            </w:r>
          </w:p>
          <w:p>
            <w:pPr>
              <w:spacing w:line="400" w:lineRule="exact"/>
              <w:rPr>
                <w:rFonts w:ascii="宋体"/>
                <w:b/>
                <w:color w:val="000000"/>
                <w:sz w:val="20"/>
                <w:szCs w:val="20"/>
                <w:lang w:val="en-GB"/>
              </w:rPr>
            </w:pPr>
            <w:r>
              <w:rPr>
                <w:rFonts w:hint="eastAsia" w:ascii="宋体" w:hAnsi="宋体"/>
                <w:szCs w:val="21"/>
              </w:rPr>
              <w:t>O：汽车锻造件的生产加工及相关职业健康安全管理活动</w:t>
            </w:r>
            <w:bookmarkEnd w:id="6"/>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r>
              <w:rPr>
                <w:rFonts w:hint="eastAsia"/>
                <w:b/>
                <w:szCs w:val="21"/>
              </w:rPr>
              <w:t>E：17.09.00</w:t>
            </w:r>
          </w:p>
          <w:p>
            <w:pPr>
              <w:spacing w:line="280" w:lineRule="exact"/>
              <w:rPr>
                <w:rFonts w:ascii="宋体"/>
                <w:b/>
                <w:color w:val="000000"/>
                <w:sz w:val="20"/>
                <w:szCs w:val="20"/>
              </w:rPr>
            </w:pPr>
            <w:r>
              <w:rPr>
                <w:rFonts w:hint="eastAsia"/>
                <w:b/>
                <w:szCs w:val="21"/>
              </w:rPr>
              <w:t>O：17.09.00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eastAsia" w:ascii="宋体" w:hAnsi="宋体" w:eastAsia="宋体"/>
          <w:szCs w:val="21"/>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szCs w:val="21"/>
          <w:u w:val="single"/>
        </w:rPr>
        <w:t>管理层、</w:t>
      </w:r>
      <w:r>
        <w:rPr>
          <w:rFonts w:hint="eastAsia"/>
          <w:color w:val="000000"/>
          <w:szCs w:val="21"/>
          <w:u w:val="single"/>
        </w:rPr>
        <w:t>综合部</w:t>
      </w:r>
      <w:r>
        <w:rPr>
          <w:rFonts w:hint="eastAsia"/>
          <w:color w:val="000000"/>
          <w:szCs w:val="21"/>
          <w:u w:val="single"/>
          <w:lang w:val="en-US" w:eastAsia="zh-CN"/>
        </w:rPr>
        <w:t xml:space="preserve">  </w:t>
      </w:r>
      <w:r>
        <w:rPr>
          <w:rFonts w:hint="eastAsia"/>
          <w:color w:val="000000"/>
          <w:szCs w:val="21"/>
          <w:u w:val="single"/>
        </w:rPr>
        <w:t>生产部</w:t>
      </w:r>
      <w:r>
        <w:rPr>
          <w:rFonts w:hint="eastAsia"/>
          <w:color w:val="000000"/>
          <w:szCs w:val="21"/>
          <w:u w:val="single"/>
        </w:rPr>
        <w:tab/>
      </w:r>
      <w:r>
        <w:rPr>
          <w:rFonts w:hint="eastAsia"/>
          <w:color w:val="000000"/>
          <w:szCs w:val="21"/>
          <w:u w:val="single"/>
        </w:rPr>
        <w:t>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生产场所、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hint="eastAsia" w:ascii="宋体" w:hAns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需完善</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 汽车锻造件的生产加工</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szCs w:val="21"/>
              </w:rPr>
              <w:t>生产加工</w:t>
            </w:r>
            <w:r>
              <w:rPr>
                <w:rFonts w:hint="eastAsia" w:ascii="宋体" w:hAnsi="宋体"/>
                <w:szCs w:val="21"/>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eastAsia" w:ascii="宋体" w:hAnsi="宋体" w:eastAsiaTheme="minorEastAsia"/>
                <w:szCs w:val="21"/>
                <w:lang w:val="en-US" w:eastAsia="zh-CN"/>
              </w:rPr>
            </w:pPr>
            <w:r>
              <w:rPr>
                <w:rFonts w:hint="eastAsia" w:ascii="宋体" w:hAnsi="宋体"/>
                <w:b/>
                <w:color w:val="000000"/>
                <w:sz w:val="20"/>
                <w:szCs w:val="20"/>
              </w:rPr>
              <w:t>公司部门设置：</w:t>
            </w:r>
            <w:r>
              <w:rPr>
                <w:rFonts w:hint="eastAsia"/>
                <w:color w:val="000000"/>
                <w:szCs w:val="21"/>
              </w:rPr>
              <w:t>综合部</w:t>
            </w:r>
            <w:r>
              <w:rPr>
                <w:rFonts w:hint="eastAsia"/>
                <w:color w:val="000000"/>
                <w:szCs w:val="21"/>
              </w:rPr>
              <w:tab/>
            </w:r>
            <w:r>
              <w:rPr>
                <w:rFonts w:hint="eastAsia"/>
                <w:color w:val="000000"/>
                <w:szCs w:val="21"/>
              </w:rPr>
              <w:t>生产部</w:t>
            </w:r>
            <w:r>
              <w:rPr>
                <w:rFonts w:hint="eastAsia"/>
                <w:color w:val="000000"/>
                <w:szCs w:val="21"/>
              </w:rPr>
              <w:tab/>
            </w:r>
            <w:r>
              <w:rPr>
                <w:rFonts w:hint="eastAsia"/>
                <w:color w:val="000000"/>
                <w:szCs w:val="21"/>
              </w:rPr>
              <w:t>技术部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szCs w:val="21"/>
              </w:rPr>
              <w:t>生产部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szCs w:val="21"/>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jc w:val="both"/>
              <w:rPr>
                <w:rFonts w:hint="default" w:eastAsia="宋体"/>
                <w:lang w:val="en-US" w:eastAsia="zh-CN"/>
              </w:rPr>
            </w:pPr>
            <w:r>
              <w:rPr>
                <w:rFonts w:hint="eastAsia" w:ascii="宋体" w:hAnsi="宋体"/>
                <w:color w:val="000000"/>
                <w:sz w:val="20"/>
                <w:szCs w:val="20"/>
              </w:rPr>
              <w:t>受审核方位于：</w:t>
            </w:r>
            <w:bookmarkStart w:id="7" w:name="生产地址"/>
            <w:r>
              <w:t>十堰市张湾区红卫街办周家沟社区车城西路115号</w:t>
            </w:r>
            <w:bookmarkEnd w:id="7"/>
            <w:r>
              <w:rPr>
                <w:rFonts w:hint="eastAsia"/>
                <w:lang w:val="en-US" w:eastAsia="zh-CN"/>
              </w:rPr>
              <w:t xml:space="preserve">     </w:t>
            </w:r>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eastAsia="宋体" w:cs="宋体"/>
                <w:color w:val="auto"/>
                <w:sz w:val="20"/>
                <w:szCs w:val="20"/>
              </w:rPr>
              <w:sym w:font="Wingdings 2" w:char="00A3"/>
            </w:r>
            <w:r>
              <w:rPr>
                <w:rFonts w:hint="eastAsia" w:ascii="宋体" w:hAnsi="宋体"/>
                <w:color w:val="auto"/>
                <w:sz w:val="20"/>
                <w:szCs w:val="20"/>
              </w:rPr>
              <w:t>自建办公用房</w:t>
            </w:r>
            <w:r>
              <w:rPr>
                <w:rFonts w:ascii="宋体" w:hAnsi="宋体"/>
                <w:color w:val="auto"/>
                <w:sz w:val="20"/>
                <w:szCs w:val="20"/>
              </w:rPr>
              <w:t xml:space="preserve">   </w:t>
            </w:r>
            <w:r>
              <w:rPr>
                <w:rFonts w:ascii="宋体" w:hAnsi="宋体"/>
                <w:color w:val="auto"/>
                <w:sz w:val="20"/>
                <w:szCs w:val="20"/>
              </w:rPr>
              <w:sym w:font="Wingdings 2" w:char="00A3"/>
            </w:r>
            <w:r>
              <w:rPr>
                <w:rFonts w:hint="eastAsia" w:ascii="宋体" w:hAnsi="宋体"/>
                <w:color w:val="auto"/>
                <w:sz w:val="20"/>
                <w:szCs w:val="20"/>
              </w:rPr>
              <w:t>自建厂房</w:t>
            </w:r>
            <w:r>
              <w:rPr>
                <w:rFonts w:ascii="宋体" w:hAnsi="宋体"/>
                <w:color w:val="auto"/>
                <w:sz w:val="20"/>
                <w:szCs w:val="20"/>
              </w:rPr>
              <w:t xml:space="preserve">  </w:t>
            </w:r>
            <w:r>
              <w:rPr>
                <w:rFonts w:hint="eastAsia" w:ascii="宋体" w:hAnsi="宋体" w:eastAsia="宋体" w:cs="宋体"/>
                <w:color w:val="auto"/>
                <w:sz w:val="20"/>
                <w:szCs w:val="20"/>
              </w:rPr>
              <w:t>█</w:t>
            </w:r>
            <w:r>
              <w:rPr>
                <w:rFonts w:hint="eastAsia" w:ascii="宋体" w:hAnsi="宋体"/>
                <w:color w:val="auto"/>
                <w:spacing w:val="-10"/>
                <w:sz w:val="20"/>
                <w:szCs w:val="20"/>
              </w:rPr>
              <w:t>租用办公用房</w:t>
            </w:r>
            <w:r>
              <w:rPr>
                <w:rFonts w:ascii="宋体" w:hAnsi="宋体"/>
                <w:color w:val="auto"/>
                <w:spacing w:val="-10"/>
                <w:sz w:val="20"/>
                <w:szCs w:val="20"/>
              </w:rPr>
              <w:t xml:space="preserve">   </w:t>
            </w:r>
            <w:r>
              <w:rPr>
                <w:rFonts w:hint="eastAsia" w:ascii="宋体" w:hAnsi="宋体" w:eastAsia="宋体" w:cs="宋体"/>
                <w:color w:val="auto"/>
                <w:spacing w:val="-10"/>
                <w:sz w:val="20"/>
                <w:szCs w:val="20"/>
              </w:rPr>
              <w:t>█</w:t>
            </w:r>
            <w:r>
              <w:rPr>
                <w:rFonts w:hint="eastAsia" w:ascii="宋体" w:hAnsi="宋体"/>
                <w:color w:val="auto"/>
                <w:spacing w:val="-10"/>
                <w:sz w:val="20"/>
                <w:szCs w:val="20"/>
              </w:rPr>
              <w:t>租用厂房</w:t>
            </w:r>
          </w:p>
          <w:p>
            <w:pPr>
              <w:tabs>
                <w:tab w:val="left" w:pos="360"/>
              </w:tabs>
              <w:ind w:left="357" w:hanging="357"/>
              <w:rPr>
                <w:rFonts w:ascii="宋体"/>
                <w:color w:val="auto"/>
                <w:sz w:val="20"/>
                <w:szCs w:val="20"/>
              </w:rPr>
            </w:pPr>
            <w:r>
              <w:rPr>
                <w:rFonts w:hint="eastAsia" w:ascii="宋体" w:hAnsi="宋体"/>
                <w:color w:val="auto"/>
                <w:sz w:val="20"/>
                <w:szCs w:val="20"/>
              </w:rPr>
              <w:t>受审核方现场是否属于高风险地区</w:t>
            </w:r>
            <w:r>
              <w:rPr>
                <w:rFonts w:ascii="宋体" w:hAnsi="宋体"/>
                <w:color w:val="auto"/>
                <w:sz w:val="20"/>
                <w:szCs w:val="20"/>
              </w:rPr>
              <w:t xml:space="preserve">   </w:t>
            </w:r>
            <w:r>
              <w:rPr>
                <w:rFonts w:hint="eastAsia" w:ascii="宋体" w:hAnsi="宋体"/>
                <w:color w:val="auto"/>
                <w:spacing w:val="-10"/>
                <w:sz w:val="20"/>
                <w:szCs w:val="20"/>
              </w:rPr>
              <w:t>□</w:t>
            </w:r>
            <w:r>
              <w:rPr>
                <w:rFonts w:hint="eastAsia" w:ascii="宋体" w:hAnsi="宋体"/>
                <w:color w:val="auto"/>
                <w:sz w:val="20"/>
                <w:szCs w:val="20"/>
              </w:rPr>
              <w:t>是</w:t>
            </w:r>
            <w:r>
              <w:rPr>
                <w:rFonts w:ascii="宋体" w:hAnsi="宋体"/>
                <w:color w:val="auto"/>
                <w:sz w:val="20"/>
                <w:szCs w:val="20"/>
              </w:rPr>
              <w:t xml:space="preserve">  </w:t>
            </w:r>
            <w:r>
              <w:rPr>
                <w:rFonts w:hint="eastAsia" w:ascii="宋体" w:hAnsi="宋体" w:eastAsia="宋体" w:cs="宋体"/>
                <w:color w:val="auto"/>
                <w:sz w:val="20"/>
                <w:szCs w:val="20"/>
              </w:rPr>
              <w:t>█</w:t>
            </w:r>
            <w:r>
              <w:rPr>
                <w:rFonts w:hint="eastAsia" w:ascii="宋体" w:hAnsi="宋体"/>
                <w:color w:val="auto"/>
                <w:sz w:val="20"/>
                <w:szCs w:val="20"/>
              </w:rPr>
              <w:t>否</w:t>
            </w:r>
          </w:p>
          <w:p>
            <w:pPr>
              <w:tabs>
                <w:tab w:val="left" w:pos="360"/>
              </w:tabs>
              <w:ind w:left="357" w:hanging="357"/>
              <w:rPr>
                <w:rFonts w:ascii="宋体"/>
                <w:b/>
                <w:color w:val="auto"/>
                <w:sz w:val="20"/>
                <w:szCs w:val="20"/>
              </w:rPr>
            </w:pPr>
            <w:r>
              <w:rPr>
                <w:rFonts w:hint="eastAsia" w:ascii="宋体" w:hAnsi="宋体"/>
                <w:color w:val="auto"/>
                <w:sz w:val="20"/>
                <w:szCs w:val="20"/>
              </w:rPr>
              <w:t>受审核方现场周边是否具有危险性场所，如化工厂、加油站等</w:t>
            </w:r>
            <w:r>
              <w:rPr>
                <w:rFonts w:ascii="宋体" w:hAnsi="宋体"/>
                <w:color w:val="auto"/>
                <w:sz w:val="20"/>
                <w:szCs w:val="20"/>
              </w:rPr>
              <w:t xml:space="preserve">  </w:t>
            </w:r>
            <w:r>
              <w:rPr>
                <w:rFonts w:hint="eastAsia" w:ascii="宋体" w:hAnsi="宋体"/>
                <w:color w:val="auto"/>
                <w:spacing w:val="-10"/>
                <w:sz w:val="20"/>
                <w:szCs w:val="20"/>
              </w:rPr>
              <w:t>□</w:t>
            </w:r>
            <w:r>
              <w:rPr>
                <w:rFonts w:hint="eastAsia" w:ascii="宋体" w:hAnsi="宋体"/>
                <w:color w:val="auto"/>
                <w:sz w:val="20"/>
                <w:szCs w:val="20"/>
              </w:rPr>
              <w:t>有</w:t>
            </w:r>
            <w:r>
              <w:rPr>
                <w:rFonts w:ascii="宋体" w:hAnsi="宋体"/>
                <w:color w:val="auto"/>
                <w:sz w:val="20"/>
                <w:szCs w:val="20"/>
              </w:rPr>
              <w:t xml:space="preserve">  </w:t>
            </w:r>
            <w:r>
              <w:rPr>
                <w:rFonts w:hint="eastAsia" w:ascii="宋体" w:hAnsi="宋体" w:eastAsia="宋体" w:cs="宋体"/>
                <w:color w:val="auto"/>
                <w:sz w:val="20"/>
                <w:szCs w:val="20"/>
              </w:rPr>
              <w:t>█</w:t>
            </w:r>
            <w:r>
              <w:rPr>
                <w:rFonts w:hint="eastAsia" w:ascii="宋体" w:hAnsi="宋体"/>
                <w:color w:val="auto"/>
                <w:sz w:val="20"/>
                <w:szCs w:val="20"/>
              </w:rPr>
              <w:t>无</w:t>
            </w:r>
          </w:p>
          <w:p>
            <w:pPr>
              <w:tabs>
                <w:tab w:val="left" w:pos="360"/>
              </w:tabs>
              <w:ind w:left="357" w:hanging="357"/>
              <w:rPr>
                <w:rFonts w:ascii="宋体"/>
                <w:b/>
                <w:color w:val="auto"/>
                <w:sz w:val="20"/>
                <w:szCs w:val="20"/>
              </w:rPr>
            </w:pPr>
            <w:r>
              <w:rPr>
                <w:rFonts w:hint="eastAsia" w:ascii="宋体" w:hAnsi="宋体"/>
                <w:b/>
                <w:color w:val="auto"/>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z w:val="20"/>
                <w:szCs w:val="20"/>
              </w:rPr>
              <w:t>█</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FF0000"/>
                <w:spacing w:val="-10"/>
                <w:sz w:val="20"/>
                <w:szCs w:val="20"/>
              </w:rPr>
            </w:pPr>
            <w:r>
              <w:rPr>
                <w:rFonts w:hint="eastAsia" w:ascii="宋体" w:hAnsi="宋体" w:eastAsia="宋体" w:cs="宋体"/>
                <w:color w:val="000000"/>
                <w:sz w:val="20"/>
                <w:szCs w:val="20"/>
              </w:rPr>
              <w:t>█</w:t>
            </w: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ascii="宋体" w:hAnsi="宋体"/>
                <w:color w:val="FF0000"/>
                <w:spacing w:val="-10"/>
                <w:sz w:val="20"/>
                <w:szCs w:val="20"/>
              </w:rPr>
              <w:t xml:space="preserve"> </w:t>
            </w:r>
          </w:p>
          <w:p>
            <w:pPr>
              <w:ind w:firstLine="360" w:firstLineChars="200"/>
              <w:rPr>
                <w:rFonts w:hint="eastAsia" w:asciiTheme="minorEastAsia" w:hAnsiTheme="minorEastAsia" w:eastAsiaTheme="minorEastAsia"/>
                <w:szCs w:val="21"/>
                <w:lang w:eastAsia="zh-CN"/>
              </w:rPr>
            </w:pPr>
            <w:r>
              <w:rPr>
                <w:rFonts w:ascii="宋体" w:hAnsi="宋体"/>
                <w:color w:val="FF0000"/>
                <w:spacing w:val="-10"/>
                <w:sz w:val="20"/>
                <w:szCs w:val="20"/>
              </w:rPr>
              <w:t xml:space="preserve"> </w:t>
            </w:r>
            <w:r>
              <w:rPr>
                <w:rFonts w:hint="eastAsia" w:asciiTheme="minorEastAsia" w:hAnsiTheme="minorEastAsia" w:eastAsiaTheme="minorEastAsia"/>
                <w:szCs w:val="21"/>
              </w:rPr>
              <w:t>《法律法规和其他要求合规性评价报告》、中华人民共和国水污染防治法（修正）</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中华人民共和国大气污染防治法</w:t>
            </w:r>
            <w:r>
              <w:rPr>
                <w:rFonts w:hint="eastAsia" w:asciiTheme="minorEastAsia" w:hAnsiTheme="minorEastAsia" w:eastAsiaTheme="minorEastAsia"/>
                <w:szCs w:val="21"/>
                <w:lang w:eastAsia="zh-CN"/>
              </w:rPr>
              <w:t>等</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危险废物贮存污染控制标准</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GB18597-2001/XG1-2013</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2013-06-08</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污水综合排放标准</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GB8978-1996</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1998-01-01</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地表水环境质量标准</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 xml:space="preserve">GB 3838-2002 </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2002-06-01</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环境空气质量标准</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GB 3095-2012</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2016-01-01</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声环境质量标准</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GB 3096-2008</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2008-10-01</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大气污染物综合排放标准</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GB 16297-1996</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1997-01-01</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室内空气质量标准</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GB/T 18883-2002</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2003-03-01</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《湖北省用人单位职业病危害现状评价技术指导意见(试行)》鄂安监发〔2013〕157 号</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湖北省贯彻落实国家职业病防治规划（2009-2015年）的实施意见的通知</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鄂政办发〔2010〕94号</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湖北省用人单位职业病危害告知于警示工作规范（试行）</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鄂安监发〔2012〕165号</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湖北省环境保护条例</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第八届人民代表大会常务委员会第十次会议</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《湖北省城市市容和环境卫生管理条例》</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省第十届人民代表大会常务委员会第21次会议</w:t>
            </w:r>
          </w:p>
          <w:p>
            <w:pPr>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《湖北省环境保护税核定征收管理办法》</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湖北省地方税务局</w:t>
            </w:r>
          </w:p>
          <w:p>
            <w:pPr>
              <w:rPr>
                <w:rFonts w:hint="eastAsia"/>
                <w:lang w:eastAsia="zh-CN"/>
              </w:rPr>
            </w:pPr>
            <w:r>
              <w:rPr>
                <w:rFonts w:hint="eastAsia" w:asciiTheme="minorEastAsia" w:hAnsiTheme="minorEastAsia" w:eastAsiaTheme="minorEastAsia"/>
                <w:szCs w:val="21"/>
                <w:lang w:eastAsia="zh-CN"/>
              </w:rPr>
              <w:t>市人民政府关于印发十堰市生态环境保护“十三五”规划的通知</w:t>
            </w:r>
            <w:r>
              <w:rPr>
                <w:rFonts w:hint="eastAsia" w:asciiTheme="minorEastAsia" w:hAnsiTheme="minorEastAsia" w:eastAsiaTheme="minorEastAsia"/>
                <w:szCs w:val="21"/>
                <w:lang w:eastAsia="zh-CN"/>
              </w:rPr>
              <w:tab/>
            </w:r>
            <w:r>
              <w:rPr>
                <w:rFonts w:hint="eastAsia" w:asciiTheme="minorEastAsia" w:hAnsiTheme="minorEastAsia" w:eastAsiaTheme="minorEastAsia"/>
                <w:szCs w:val="21"/>
                <w:lang w:eastAsia="zh-CN"/>
              </w:rPr>
              <w:t>市政发〔2017〕19号</w:t>
            </w:r>
            <w:r>
              <w:rPr>
                <w:rFonts w:hint="eastAsia"/>
                <w:lang w:eastAsia="zh-CN"/>
              </w:rPr>
              <w:t>等</w:t>
            </w:r>
          </w:p>
          <w:p>
            <w:pPr>
              <w:snapToGrid w:val="0"/>
              <w:spacing w:line="280" w:lineRule="exact"/>
              <w:jc w:val="left"/>
              <w:rPr>
                <w:rFonts w:hint="eastAsia" w:eastAsia="宋体"/>
                <w:color w:val="FF0000"/>
                <w:sz w:val="18"/>
                <w:szCs w:val="18"/>
                <w:lang w:eastAsia="zh-CN"/>
              </w:rPr>
            </w:pPr>
          </w:p>
          <w:p>
            <w:pPr>
              <w:rPr>
                <w:rFonts w:ascii="宋体"/>
                <w:color w:val="000000"/>
                <w:spacing w:val="-10"/>
                <w:sz w:val="20"/>
                <w:szCs w:val="20"/>
              </w:rPr>
            </w:pP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eastAsia="zh-CN"/>
              </w:rPr>
              <w:t>：</w:t>
            </w:r>
            <w:r>
              <w:rPr>
                <w:rFonts w:hint="eastAsia" w:ascii="宋体"/>
                <w:color w:val="000000" w:themeColor="text1"/>
                <w:sz w:val="20"/>
                <w:szCs w:val="20"/>
              </w:rPr>
              <w:t>《环境保护法》等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sym w:font="Wingdings 2" w:char="00A3"/>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themeColor="text1"/>
                <w:sz w:val="20"/>
                <w:szCs w:val="20"/>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themeColor="text1"/>
                <w:sz w:val="20"/>
                <w:szCs w:val="20"/>
              </w:rPr>
              <w:t>需要确认过程：</w:t>
            </w:r>
            <w:r>
              <w:rPr>
                <w:rFonts w:hint="eastAsia" w:ascii="宋体" w:hAnsi="宋体"/>
                <w:color w:val="000000" w:themeColor="text1"/>
                <w:sz w:val="20"/>
                <w:szCs w:val="20"/>
                <w:lang w:eastAsia="zh-CN"/>
              </w:rPr>
              <w:t>销售</w:t>
            </w:r>
            <w:r>
              <w:rPr>
                <w:rFonts w:hint="eastAsia" w:ascii="宋体" w:hAnsi="宋体"/>
                <w:color w:val="000000" w:themeColor="text1"/>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eastAsia" w:ascii="宋体" w:eastAsia="宋体"/>
                <w:color w:val="000000"/>
                <w:spacing w:val="-10"/>
                <w:sz w:val="20"/>
                <w:szCs w:val="20"/>
                <w:lang w:val="en-US" w:eastAsia="zh-CN"/>
              </w:rPr>
            </w:pPr>
            <w:r>
              <w:rPr>
                <w:rFonts w:hint="eastAsia" w:ascii="宋体" w:hAnsi="宋体"/>
                <w:color w:val="000000" w:themeColor="text1"/>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hint="default" w:ascii="宋体" w:eastAsia="宋体"/>
                <w:color w:val="000000"/>
                <w:spacing w:val="-10"/>
                <w:sz w:val="20"/>
                <w:szCs w:val="20"/>
                <w:lang w:val="en-US" w:eastAsia="zh-CN"/>
              </w:rPr>
            </w:pPr>
            <w:r>
              <w:rPr>
                <w:rFonts w:hint="eastAsia" w:ascii="宋体" w:hAnsi="宋体"/>
                <w:color w:val="000000" w:themeColor="text1"/>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themeColor="text1"/>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default" w:ascii="宋体" w:eastAsia="宋体"/>
                <w:color w:val="000000"/>
                <w:sz w:val="20"/>
                <w:szCs w:val="20"/>
                <w:lang w:val="en-US" w:eastAsia="zh-CN"/>
              </w:rPr>
            </w:pPr>
            <w:r>
              <w:rPr>
                <w:rFonts w:hint="eastAsia" w:ascii="宋体" w:hAnsi="宋体"/>
                <w:color w:val="000000" w:themeColor="text1"/>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themeColor="text1"/>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重要环境因素有：</w:t>
            </w:r>
            <w:r>
              <w:rPr>
                <w:rFonts w:hint="eastAsia"/>
                <w:sz w:val="21"/>
                <w:szCs w:val="21"/>
              </w:rPr>
              <w:t>固废排放、</w:t>
            </w:r>
            <w:r>
              <w:rPr>
                <w:rFonts w:hint="eastAsia"/>
                <w:sz w:val="21"/>
                <w:szCs w:val="21"/>
                <w:lang w:eastAsia="zh-CN"/>
              </w:rPr>
              <w:t>火灾、粉尘、噪声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r>
              <w:rPr>
                <w:rFonts w:hint="eastAsia" w:ascii="宋体" w:hAnsi="宋体" w:eastAsia="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火灾和触电</w:t>
            </w:r>
            <w:r>
              <w:rPr>
                <w:rFonts w:hint="eastAsia"/>
                <w:sz w:val="21"/>
                <w:szCs w:val="21"/>
                <w:lang w:eastAsia="zh-CN"/>
              </w:rPr>
              <w:t>、机械伤害、职业病、起重伤害、</w:t>
            </w:r>
            <w:r>
              <w:rPr>
                <w:rFonts w:hint="eastAsia"/>
                <w:sz w:val="21"/>
                <w:szCs w:val="21"/>
                <w:lang w:val="en-US" w:eastAsia="zh-CN"/>
              </w:rPr>
              <w:t>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 w:val="21"/>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themeColor="text1"/>
                <w:sz w:val="20"/>
                <w:szCs w:val="20"/>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是□否</w:t>
            </w:r>
            <w:r>
              <w:rPr>
                <w:rFonts w:hint="eastAsia" w:ascii="宋体" w:hAnsi="宋体" w:eastAsia="宋体" w:cs="宋体"/>
                <w:color w:val="00000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FF0000"/>
                <w:sz w:val="20"/>
                <w:szCs w:val="20"/>
              </w:rPr>
              <w:t>：</w:t>
            </w:r>
            <w:r>
              <w:rPr>
                <w:rFonts w:ascii="宋体"/>
                <w:color w:val="FF0000"/>
                <w:sz w:val="20"/>
                <w:szCs w:val="20"/>
                <w:u w:val="single"/>
              </w:rPr>
              <w:t xml:space="preserve">  </w:t>
            </w:r>
            <w:r>
              <w:rPr>
                <w:rFonts w:ascii="宋体"/>
                <w:color w:val="auto"/>
                <w:sz w:val="20"/>
                <w:szCs w:val="20"/>
                <w:u w:val="single"/>
              </w:rPr>
              <w:t xml:space="preserve"> </w:t>
            </w:r>
            <w:r>
              <w:rPr>
                <w:rFonts w:hint="eastAsia" w:ascii="宋体"/>
                <w:color w:val="auto"/>
                <w:sz w:val="20"/>
                <w:szCs w:val="20"/>
                <w:u w:val="single"/>
                <w:lang w:val="en-US" w:eastAsia="zh-CN"/>
              </w:rPr>
              <w:t>15</w:t>
            </w:r>
            <w:r>
              <w:rPr>
                <w:rFonts w:hint="eastAsia" w:ascii="宋体"/>
                <w:color w:val="auto"/>
                <w:sz w:val="20"/>
                <w:szCs w:val="20"/>
              </w:rPr>
              <w:t>人，其中管理人员：</w:t>
            </w:r>
            <w:r>
              <w:rPr>
                <w:rFonts w:ascii="宋体"/>
                <w:color w:val="auto"/>
                <w:sz w:val="20"/>
                <w:szCs w:val="20"/>
                <w:u w:val="single"/>
              </w:rPr>
              <w:t xml:space="preserve"> </w:t>
            </w:r>
            <w:r>
              <w:rPr>
                <w:rFonts w:hint="eastAsia" w:ascii="宋体"/>
                <w:color w:val="auto"/>
                <w:sz w:val="20"/>
                <w:szCs w:val="20"/>
                <w:u w:val="single"/>
                <w:lang w:val="en-US" w:eastAsia="zh-CN"/>
              </w:rPr>
              <w:t>3</w:t>
            </w:r>
            <w:r>
              <w:rPr>
                <w:rFonts w:hint="eastAsia" w:ascii="宋体"/>
                <w:color w:val="auto"/>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eastAsia="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rPr>
            </w:pPr>
            <w:r>
              <w:rPr>
                <w:rFonts w:hint="eastAsia" w:ascii="宋体" w:hAnsi="宋体"/>
                <w:b/>
                <w:color w:val="000000"/>
                <w:sz w:val="20"/>
                <w:szCs w:val="20"/>
              </w:rPr>
              <w:t>重点审核部门：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生产部、综合部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生产部、综合部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2019.8.1</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0"/>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环境和职业健康安全管理体系在此次内部审核范围内，基本符合</w:t>
            </w:r>
            <w:r>
              <w:rPr>
                <w:rFonts w:ascii="宋体" w:hAnsi="宋体" w:cs="宋体"/>
                <w:color w:val="000000"/>
                <w:kern w:val="0"/>
                <w:u w:val="single"/>
              </w:rPr>
              <w:t>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28001-2011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制定了管理评审计划，于201</w:t>
            </w:r>
            <w:r>
              <w:rPr>
                <w:rFonts w:hint="eastAsia" w:ascii="宋体" w:hAnsi="宋体"/>
                <w:bCs/>
                <w:szCs w:val="21"/>
                <w:lang w:val="en-US" w:eastAsia="zh-CN"/>
              </w:rPr>
              <w:t>9.8.15</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pacing w:val="-10"/>
                <w:sz w:val="20"/>
                <w:szCs w:val="20"/>
              </w:rPr>
              <w:sym w:font="Wingdings 2" w:char="00A3"/>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2019.9.9</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十堰旺聚精密锻造科技有限公司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hint="default"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10"/>
              <w:rPr>
                <w:rFonts w:hint="eastAsia" w:ascii="宋体" w:eastAsia="宋体"/>
                <w:color w:val="000000"/>
                <w:sz w:val="24"/>
                <w:szCs w:val="24"/>
                <w:lang w:val="en-US" w:eastAsia="zh-CN"/>
              </w:rPr>
            </w:pPr>
            <w:r>
              <w:rPr>
                <w:rFonts w:hint="eastAsia" w:ascii="宋体" w:hAnsi="宋体" w:eastAsia="宋体" w:cs="宋体"/>
                <w:bCs/>
                <w:spacing w:val="0"/>
                <w:kern w:val="10"/>
                <w:sz w:val="24"/>
                <w:szCs w:val="22"/>
                <w:lang w:val="en-US" w:eastAsia="zh-CN" w:bidi="ar-SA"/>
              </w:rPr>
              <w:t>法律法规识别不全，未识别：</w:t>
            </w:r>
            <w:r>
              <w:rPr>
                <w:rFonts w:hint="eastAsia" w:ascii="宋体" w:hAnsi="宋体" w:cs="宋体"/>
                <w:bCs/>
                <w:spacing w:val="0"/>
                <w:kern w:val="10"/>
                <w:sz w:val="24"/>
                <w:szCs w:val="22"/>
                <w:lang w:val="en-US" w:eastAsia="zh-CN" w:bidi="ar-SA"/>
              </w:rPr>
              <w:t>湖北省的环境及职业健康安全相关法律法规</w:t>
            </w:r>
          </w:p>
        </w:tc>
        <w:tc>
          <w:tcPr>
            <w:tcW w:w="1688" w:type="dxa"/>
          </w:tcPr>
          <w:p>
            <w:pPr>
              <w:pStyle w:val="2"/>
              <w:pBdr>
                <w:bottom w:val="none" w:color="auto" w:sz="0" w:space="0"/>
              </w:pBdr>
              <w:ind w:right="600"/>
              <w:jc w:val="left"/>
              <w:rPr>
                <w:rFonts w:hint="eastAsia" w:ascii="宋体"/>
                <w:color w:val="000000"/>
                <w:sz w:val="24"/>
                <w:szCs w:val="24"/>
                <w:lang w:val="en-US" w:eastAsia="zh-CN"/>
              </w:rPr>
            </w:pPr>
            <w:r>
              <w:rPr>
                <w:rFonts w:hint="eastAsia" w:ascii="宋体"/>
                <w:color w:val="000000"/>
                <w:sz w:val="24"/>
                <w:szCs w:val="24"/>
                <w:lang w:val="en-US" w:eastAsia="zh-CN"/>
              </w:rPr>
              <w:t>E6.1.3</w:t>
            </w:r>
          </w:p>
          <w:p>
            <w:pPr>
              <w:pStyle w:val="2"/>
              <w:pBdr>
                <w:bottom w:val="none" w:color="auto" w:sz="0" w:space="0"/>
              </w:pBdr>
              <w:ind w:right="600"/>
              <w:jc w:val="left"/>
              <w:rPr>
                <w:rFonts w:hint="default" w:ascii="宋体"/>
                <w:color w:val="000000"/>
                <w:sz w:val="24"/>
                <w:szCs w:val="24"/>
                <w:lang w:val="en-US" w:eastAsia="zh-CN"/>
              </w:rPr>
            </w:pPr>
            <w:r>
              <w:rPr>
                <w:rFonts w:hint="eastAsia" w:ascii="宋体"/>
                <w:color w:val="000000"/>
                <w:sz w:val="24"/>
                <w:szCs w:val="24"/>
                <w:lang w:val="en-US" w:eastAsia="zh-CN"/>
              </w:rPr>
              <w:t>S4.3.2</w:t>
            </w:r>
          </w:p>
        </w:tc>
        <w:tc>
          <w:tcPr>
            <w:tcW w:w="1811" w:type="dxa"/>
          </w:tcPr>
          <w:p>
            <w:pPr>
              <w:pStyle w:val="2"/>
              <w:pBdr>
                <w:bottom w:val="none" w:color="auto" w:sz="0" w:space="0"/>
              </w:pBdr>
              <w:ind w:right="600"/>
              <w:jc w:val="left"/>
              <w:rPr>
                <w:rFonts w:hint="eastAsia" w:ascii="宋体"/>
                <w:color w:val="000000"/>
                <w:sz w:val="24"/>
                <w:szCs w:val="24"/>
                <w:lang w:val="en-US" w:eastAsia="zh-CN"/>
              </w:rPr>
            </w:pPr>
            <w:r>
              <w:rPr>
                <w:rFonts w:hint="eastAsia" w:ascii="宋体"/>
                <w:color w:val="000000"/>
                <w:sz w:val="24"/>
                <w:szCs w:val="24"/>
                <w:lang w:val="en-US" w:eastAsia="zh-CN"/>
              </w:rPr>
              <w:t>E6.1.3</w:t>
            </w:r>
          </w:p>
          <w:p>
            <w:pPr>
              <w:pStyle w:val="2"/>
              <w:pBdr>
                <w:bottom w:val="none" w:color="auto" w:sz="0" w:space="0"/>
              </w:pBdr>
              <w:ind w:right="600"/>
              <w:jc w:val="left"/>
              <w:rPr>
                <w:rFonts w:hint="default" w:ascii="宋体" w:eastAsia="宋体"/>
                <w:color w:val="000000"/>
                <w:sz w:val="24"/>
                <w:szCs w:val="24"/>
                <w:lang w:val="en-US" w:eastAsia="zh-CN"/>
              </w:rPr>
            </w:pPr>
            <w:r>
              <w:rPr>
                <w:rFonts w:hint="eastAsia" w:ascii="宋体"/>
                <w:color w:val="000000"/>
                <w:sz w:val="24"/>
                <w:szCs w:val="24"/>
                <w:lang w:val="en-US" w:eastAsia="zh-CN"/>
              </w:rPr>
              <w:t>S4.3.2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eastAsia="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r>
              <w:rPr>
                <w:rFonts w:hint="eastAsia"/>
                <w:b/>
                <w:color w:val="000000"/>
                <w:sz w:val="22"/>
                <w:szCs w:val="22"/>
                <w:lang w:eastAsia="zh-CN"/>
              </w:rPr>
              <w:t>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2019</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9</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eastAsia="宋体" w:cs="宋体"/>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b/>
                <w:color w:val="000000"/>
                <w:sz w:val="22"/>
                <w:szCs w:val="22"/>
              </w:rPr>
              <w:t xml:space="preserve">  </w:t>
            </w:r>
            <w:r>
              <w:rPr>
                <w:rFonts w:hint="eastAsia"/>
                <w:b/>
                <w:color w:val="000000"/>
                <w:sz w:val="22"/>
                <w:szCs w:val="22"/>
                <w:lang w:eastAsia="zh-CN"/>
              </w:rPr>
              <w:t>李京田</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1126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11266"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11267" o:spid="_x0000_s11267"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E639C"/>
    <w:rsid w:val="07C91BA2"/>
    <w:rsid w:val="0E25544E"/>
    <w:rsid w:val="12D6052A"/>
    <w:rsid w:val="13AB5065"/>
    <w:rsid w:val="17366CEA"/>
    <w:rsid w:val="1A6F588F"/>
    <w:rsid w:val="1C4D4FC8"/>
    <w:rsid w:val="1DA14F9C"/>
    <w:rsid w:val="1E2252C2"/>
    <w:rsid w:val="2FBB4691"/>
    <w:rsid w:val="32F62778"/>
    <w:rsid w:val="36F10BB0"/>
    <w:rsid w:val="37E25F72"/>
    <w:rsid w:val="39EE6141"/>
    <w:rsid w:val="3BE052AD"/>
    <w:rsid w:val="49916B26"/>
    <w:rsid w:val="4E7F1263"/>
    <w:rsid w:val="59000032"/>
    <w:rsid w:val="60906190"/>
    <w:rsid w:val="6CFC1B86"/>
    <w:rsid w:val="743556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表格文字"/>
    <w:basedOn w:val="1"/>
    <w:qFormat/>
    <w:uiPriority w:val="0"/>
    <w:pPr>
      <w:spacing w:before="25" w:after="25"/>
    </w:pPr>
    <w:rPr>
      <w:bCs/>
      <w:spacing w:val="10"/>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2"/>
    <w:qFormat/>
    <w:locked/>
    <w:uiPriority w:val="99"/>
    <w:rPr>
      <w:rFonts w:ascii="Calibri" w:hAnsi="Calibri" w:eastAsia="宋体" w:cs="Times New Roman"/>
      <w:sz w:val="18"/>
      <w:szCs w:val="18"/>
    </w:rPr>
  </w:style>
  <w:style w:type="character" w:customStyle="1" w:styleId="14">
    <w:name w:val="副标题 Char"/>
    <w:basedOn w:val="9"/>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1101</Words>
  <Characters>6276</Characters>
  <Lines>52</Lines>
  <Paragraphs>14</Paragraphs>
  <TotalTime>1</TotalTime>
  <ScaleCrop>false</ScaleCrop>
  <LinksUpToDate>false</LinksUpToDate>
  <CharactersWithSpaces>7363</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2019-05-07T07:05:00Z</cp:lastPrinted>
  <dcterms:modified xsi:type="dcterms:W3CDTF">2019-09-11T00:55:21Z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