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十堰旺聚精密锻造科技有限公司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427</w:t>
      </w:r>
      <w:r>
        <w:rPr>
          <w:rFonts w:ascii="宋体" w:hAnsi="宋体"/>
          <w:bCs/>
          <w:color w:val="000000"/>
          <w:sz w:val="24"/>
        </w:rPr>
        <w:t>-2019-EO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w:t>
            </w:r>
            <w:r>
              <w:rPr>
                <w:rFonts w:hint="eastAsia"/>
                <w:color w:val="000000"/>
                <w:szCs w:val="21"/>
                <w:lang w:val="en-US" w:eastAsia="zh-CN"/>
              </w:rPr>
              <w:t>固定</w:t>
            </w:r>
            <w:r>
              <w:rPr>
                <w:rFonts w:hint="eastAsia"/>
                <w:color w:val="000000"/>
                <w:szCs w:val="21"/>
              </w:rPr>
              <w:t>多现场</w:t>
            </w:r>
            <w:r>
              <w:rPr>
                <w:rFonts w:hint="eastAsia"/>
                <w:color w:val="000000"/>
                <w:szCs w:val="21"/>
                <w:u w:val="single"/>
              </w:rPr>
              <w:t>　　　　</w:t>
            </w:r>
            <w:r>
              <w:rPr>
                <w:rFonts w:hint="eastAsia"/>
                <w:color w:val="000000"/>
                <w:szCs w:val="21"/>
              </w:rPr>
              <w:t>个数</w:t>
            </w:r>
          </w:p>
          <w:p>
            <w:pPr>
              <w:rPr>
                <w:rFonts w:hint="eastAsia" w:ascii="Arial" w:hAnsi="Arial" w:eastAsia="宋体" w:cs="Arial"/>
                <w:color w:val="C00000"/>
                <w:kern w:val="0"/>
                <w:szCs w:val="21"/>
                <w:lang w:val="en-US" w:eastAsia="zh-CN"/>
              </w:rPr>
            </w:pPr>
            <w:r>
              <w:rPr>
                <w:rFonts w:hint="eastAsia"/>
                <w:color w:val="000000"/>
                <w:szCs w:val="21"/>
              </w:rPr>
              <w:t>注：</w:t>
            </w:r>
          </w:p>
        </w:tc>
        <w:tc>
          <w:tcPr>
            <w:tcW w:w="1963" w:type="dxa"/>
          </w:tcPr>
          <w:p>
            <w:pPr>
              <w:rPr>
                <w:color w:val="000000"/>
                <w:szCs w:val="21"/>
              </w:rPr>
            </w:pPr>
            <w:r>
              <w:rPr>
                <w:rFonts w:hint="eastAsia"/>
                <w:color w:val="000000"/>
                <w:szCs w:val="21"/>
              </w:rPr>
              <w:t>与实际存在的</w:t>
            </w:r>
            <w:r>
              <w:rPr>
                <w:rFonts w:hint="eastAsia"/>
                <w:color w:val="000000"/>
                <w:szCs w:val="21"/>
                <w:lang w:val="en-US" w:eastAsia="zh-CN"/>
              </w:rPr>
              <w:t>固定</w:t>
            </w:r>
            <w:r>
              <w:rPr>
                <w:rFonts w:hint="eastAsia"/>
                <w:color w:val="000000"/>
                <w:szCs w:val="21"/>
              </w:rPr>
              <w:t>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提供环境影响报告，见附件</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提供有环评批复及验收报告，见附件</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default" w:eastAsia="宋体"/>
                <w:color w:val="000000"/>
                <w:szCs w:val="21"/>
                <w:lang w:val="en-US" w:eastAsia="zh-CN"/>
              </w:rPr>
            </w:pPr>
            <w:r>
              <w:rPr>
                <w:rFonts w:hint="eastAsia"/>
                <w:color w:val="000000"/>
                <w:szCs w:val="21"/>
                <w:lang w:val="en-US" w:eastAsia="zh-CN"/>
              </w:rPr>
              <w:t xml:space="preserve"> </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2019.9.10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C1FF4"/>
    <w:rsid w:val="26A81D79"/>
    <w:rsid w:val="2EB925A1"/>
    <w:rsid w:val="39087AF1"/>
    <w:rsid w:val="3BDB1D69"/>
    <w:rsid w:val="42C65D15"/>
    <w:rsid w:val="4617403C"/>
    <w:rsid w:val="51BD0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2019-09-09T03:06:14Z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