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8"/>
          <w:szCs w:val="28"/>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8"/>
          <w:szCs w:val="28"/>
          <w:u w:val="single"/>
        </w:rPr>
        <w:t>北京华夏源洁水务科技有限公司</w:t>
      </w:r>
      <w:bookmarkEnd w:id="1"/>
    </w:p>
    <w:p>
      <w:pPr>
        <w:spacing w:line="360" w:lineRule="auto"/>
        <w:jc w:val="left"/>
        <w:rPr>
          <w:rFonts w:hint="default" w:ascii="宋体" w:hAnsi="宋体" w:eastAsiaTheme="minorEastAsia"/>
          <w:spacing w:val="32"/>
          <w:sz w:val="28"/>
          <w:szCs w:val="28"/>
          <w:u w:val="single"/>
          <w:lang w:val="en-US" w:eastAsia="zh-CN"/>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28"/>
          <w:szCs w:val="28"/>
          <w:u w:val="single"/>
        </w:rPr>
        <w:t>0096-2018-2019</w:t>
      </w:r>
      <w:bookmarkEnd w:id="2"/>
      <w:r>
        <w:rPr>
          <w:rFonts w:hint="eastAsia" w:ascii="宋体" w:hAnsi="宋体"/>
          <w:sz w:val="28"/>
          <w:szCs w:val="28"/>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lang w:val="en-US" w:eastAsia="zh-CN"/>
        </w:rPr>
        <w:t xml:space="preserve">   </w:t>
      </w:r>
      <w:r>
        <w:rPr>
          <w:rFonts w:hint="eastAsia" w:ascii="宋体" w:hAnsi="宋体"/>
          <w:sz w:val="32"/>
          <w:u w:val="single"/>
        </w:rPr>
        <w:t>年度监督审核</w:t>
      </w:r>
      <w:r>
        <w:rPr>
          <w:rFonts w:hint="eastAsia" w:ascii="宋体" w:hAnsi="宋体"/>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jc w:val="both"/>
        <w:rPr>
          <w:rFonts w:ascii="Times New Roman" w:hAnsi="Times New Roman" w:eastAsia="宋体" w:cs="Times New Roman"/>
          <w:bCs/>
          <w:kern w:val="0"/>
          <w:sz w:val="21"/>
          <w:szCs w:val="21"/>
        </w:rPr>
      </w:pPr>
    </w:p>
    <w:p>
      <w:pPr>
        <w:widowControl/>
        <w:spacing w:line="360" w:lineRule="auto"/>
        <w:jc w:val="center"/>
        <w:rPr>
          <w:rFonts w:ascii="宋体" w:hAnsi="宋体" w:eastAsia="宋体" w:cs="宋体"/>
          <w:b/>
          <w:bCs/>
          <w:kern w:val="0"/>
          <w:sz w:val="30"/>
          <w:szCs w:val="30"/>
        </w:rPr>
      </w:pPr>
    </w:p>
    <w:p>
      <w:pPr>
        <w:widowControl/>
        <w:spacing w:line="360" w:lineRule="auto"/>
        <w:ind w:firstLine="6300" w:firstLineChars="3000"/>
        <w:jc w:val="both"/>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编号：</w:t>
      </w:r>
      <w:bookmarkStart w:id="3" w:name="合同编号Add"/>
      <w:r>
        <w:rPr>
          <w:rFonts w:ascii="Times New Roman" w:hAnsi="Times New Roman" w:eastAsia="宋体" w:cs="Times New Roman"/>
          <w:bCs/>
          <w:kern w:val="0"/>
          <w:sz w:val="21"/>
          <w:szCs w:val="21"/>
          <w:u w:val="single"/>
        </w:rPr>
        <w:t>0096-2018-2019</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75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2640"/>
        <w:gridCol w:w="1710"/>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6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北京华夏源洁水务科技有限公司</w:t>
            </w:r>
            <w:bookmarkEnd w:id="4"/>
          </w:p>
        </w:tc>
        <w:tc>
          <w:tcPr>
            <w:tcW w:w="17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715"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刘海芹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6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bookmarkEnd w:id="5"/>
            <w:r>
              <w:rPr>
                <w:rFonts w:cs="宋体" w:asciiTheme="minorEastAsia" w:hAnsiTheme="minorEastAsia"/>
                <w:kern w:val="0"/>
                <w:szCs w:val="21"/>
              </w:rPr>
              <w:t>ISC-2018-0292</w:t>
            </w:r>
          </w:p>
        </w:tc>
        <w:tc>
          <w:tcPr>
            <w:tcW w:w="17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715"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6" w:name="证书有效期"/>
            <w:bookmarkEnd w:id="6"/>
            <w:r>
              <w:rPr>
                <w:rFonts w:cs="宋体" w:asciiTheme="minorEastAsia" w:hAnsiTheme="minorEastAsia"/>
                <w:kern w:val="0"/>
                <w:szCs w:val="21"/>
              </w:rPr>
              <w:t>20</w:t>
            </w:r>
            <w:r>
              <w:rPr>
                <w:rFonts w:hint="eastAsia" w:cs="宋体" w:asciiTheme="minorEastAsia" w:hAnsiTheme="minorEastAsia"/>
                <w:kern w:val="0"/>
                <w:szCs w:val="21"/>
                <w:lang w:val="en-US" w:eastAsia="zh-CN"/>
              </w:rPr>
              <w:t>23</w:t>
            </w:r>
            <w:r>
              <w:rPr>
                <w:rFonts w:cs="宋体" w:asciiTheme="minorEastAsia" w:hAnsiTheme="minorEastAsia"/>
                <w:kern w:val="0"/>
                <w:szCs w:val="21"/>
              </w:rPr>
              <w:t>-08-2</w:t>
            </w:r>
            <w:r>
              <w:rPr>
                <w:rFonts w:hint="eastAsia" w:cs="宋体" w:asciiTheme="minorEastAsia" w:hAnsiTheme="minorEastAsia"/>
                <w:kern w:val="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640"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bookmarkStart w:id="7" w:name="监督次数"/>
            <w:r>
              <w:rPr>
                <w:rFonts w:hint="eastAsia" w:cs="宋体" w:asciiTheme="minorEastAsia" w:hAnsiTheme="minorEastAsia"/>
                <w:kern w:val="0"/>
                <w:szCs w:val="21"/>
                <w:lang w:eastAsia="zh-CN"/>
              </w:rPr>
              <w:t>第</w:t>
            </w:r>
            <w:r>
              <w:rPr>
                <w:rFonts w:cs="宋体" w:asciiTheme="minorEastAsia" w:hAnsiTheme="minorEastAsia"/>
                <w:kern w:val="0"/>
                <w:szCs w:val="21"/>
              </w:rPr>
              <w:t>一</w:t>
            </w:r>
            <w:bookmarkEnd w:id="7"/>
            <w:r>
              <w:rPr>
                <w:rFonts w:hint="eastAsia" w:cs="宋体" w:asciiTheme="minorEastAsia" w:hAnsiTheme="minorEastAsia"/>
                <w:kern w:val="0"/>
                <w:szCs w:val="21"/>
                <w:lang w:eastAsia="zh-CN"/>
              </w:rPr>
              <w:t>次</w:t>
            </w:r>
          </w:p>
        </w:tc>
        <w:tc>
          <w:tcPr>
            <w:tcW w:w="17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715"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2019年09月25日</w:t>
            </w:r>
            <w:r>
              <w:rPr>
                <w:rFonts w:hint="eastAsia" w:cs="宋体" w:asciiTheme="minorEastAsia" w:hAnsiTheme="minorEastAsia"/>
                <w:kern w:val="0"/>
                <w:szCs w:val="21"/>
                <w:lang w:eastAsia="zh-CN"/>
              </w:rPr>
              <w:t>上午</w:t>
            </w:r>
            <w:r>
              <w:rPr>
                <w:rFonts w:hint="eastAsia" w:cs="宋体" w:asciiTheme="minorEastAsia" w:hAnsiTheme="minorEastAsia"/>
                <w:kern w:val="0"/>
                <w:szCs w:val="21"/>
                <w:lang w:val="en-US" w:eastAsia="zh-CN"/>
              </w:rPr>
              <w:t>~26日</w:t>
            </w:r>
            <w:r>
              <w:rPr>
                <w:rFonts w:cs="宋体" w:asciiTheme="minorEastAsia" w:hAnsiTheme="minorEastAsia"/>
                <w:kern w:val="0"/>
                <w:szCs w:val="21"/>
              </w:rPr>
              <w:t xml:space="preserve">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1692"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6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王常宁</w:t>
            </w:r>
            <w:r>
              <w:rPr>
                <w:rFonts w:cs="宋体" w:asciiTheme="minorEastAsia" w:hAnsiTheme="minorEastAsia"/>
                <w:kern w:val="0"/>
                <w:szCs w:val="21"/>
              </w:rPr>
              <w:t xml:space="preserve">  ISC[S]0014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szCs w:val="21"/>
              </w:rPr>
              <w:t>汪宁艺</w:t>
            </w:r>
            <w:r>
              <w:rPr>
                <w:rFonts w:hint="eastAsia" w:ascii="宋体" w:hAnsi="宋体"/>
                <w:szCs w:val="21"/>
                <w:lang w:val="en-US" w:eastAsia="zh-CN"/>
              </w:rPr>
              <w:t xml:space="preserve">  </w:t>
            </w:r>
            <w:r>
              <w:rPr>
                <w:rFonts w:hint="eastAsia" w:ascii="宋体" w:hAnsi="宋体"/>
                <w:color w:val="auto"/>
                <w:szCs w:val="21"/>
                <w:shd w:val="clear" w:color="auto" w:fill="auto"/>
              </w:rPr>
              <w:t>ISC[S]0297</w:t>
            </w:r>
          </w:p>
        </w:tc>
        <w:tc>
          <w:tcPr>
            <w:tcW w:w="17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715" w:type="dxa"/>
          </w:tcPr>
          <w:p>
            <w:pPr>
              <w:tabs>
                <w:tab w:val="left" w:pos="880"/>
              </w:tabs>
              <w:autoSpaceDE w:val="0"/>
              <w:autoSpaceDN w:val="0"/>
              <w:adjustRightInd w:val="0"/>
              <w:spacing w:before="35" w:line="276" w:lineRule="auto"/>
              <w:ind w:right="161"/>
              <w:rPr>
                <w:rFonts w:hint="eastAsia" w:cs="宋体" w:asciiTheme="minorEastAsia" w:hAnsiTheme="minorEastAsia"/>
                <w:bCs/>
                <w:kern w:val="0"/>
                <w:szCs w:val="21"/>
                <w:lang w:eastAsia="zh-CN"/>
              </w:rPr>
            </w:pPr>
            <w:r>
              <w:rPr>
                <w:rFonts w:hint="eastAsia" w:cs="宋体" w:asciiTheme="minorEastAsia" w:hAnsiTheme="minorEastAsia"/>
                <w:bCs/>
                <w:kern w:val="0"/>
                <w:sz w:val="21"/>
                <w:szCs w:val="21"/>
              </w:rPr>
              <w:t>品控部</w:t>
            </w:r>
            <w:r>
              <w:rPr>
                <w:rFonts w:hint="eastAsia" w:cs="宋体" w:asciiTheme="minorEastAsia" w:hAnsiTheme="minorEastAsia"/>
                <w:bCs/>
                <w:kern w:val="0"/>
                <w:sz w:val="21"/>
                <w:szCs w:val="21"/>
                <w:lang w:val="en-US" w:eastAsia="zh-CN"/>
              </w:rPr>
              <w:t>、生产部、</w:t>
            </w:r>
            <w:bookmarkStart w:id="10" w:name="_GoBack"/>
            <w:r>
              <w:rPr>
                <w:rFonts w:hint="eastAsia" w:cs="宋体" w:asciiTheme="minorEastAsia" w:hAnsiTheme="minorEastAsia"/>
                <w:bCs/>
                <w:color w:val="auto"/>
                <w:kern w:val="0"/>
                <w:sz w:val="21"/>
                <w:szCs w:val="21"/>
              </w:rPr>
              <w:t>技术工艺部</w:t>
            </w:r>
            <w:r>
              <w:rPr>
                <w:rFonts w:hint="eastAsia" w:cs="宋体" w:asciiTheme="minorEastAsia" w:hAnsiTheme="minorEastAsia"/>
                <w:bCs/>
                <w:color w:val="auto"/>
                <w:kern w:val="0"/>
                <w:sz w:val="21"/>
                <w:szCs w:val="21"/>
                <w:lang w:val="en-US" w:eastAsia="zh-CN"/>
              </w:rPr>
              <w:t>、</w:t>
            </w:r>
            <w:r>
              <w:rPr>
                <w:rFonts w:hint="eastAsia" w:cs="宋体" w:asciiTheme="minorEastAsia" w:hAnsiTheme="minorEastAsia"/>
                <w:bCs/>
                <w:color w:val="auto"/>
                <w:kern w:val="0"/>
                <w:sz w:val="21"/>
                <w:szCs w:val="21"/>
              </w:rPr>
              <w:t>人力行政部</w:t>
            </w:r>
            <w:r>
              <w:rPr>
                <w:rFonts w:hint="eastAsia" w:cs="宋体" w:asciiTheme="minorEastAsia" w:hAnsiTheme="minorEastAsia"/>
                <w:bCs/>
                <w:color w:val="auto"/>
                <w:kern w:val="0"/>
                <w:sz w:val="21"/>
                <w:szCs w:val="21"/>
                <w:lang w:eastAsia="zh-CN"/>
              </w:rPr>
              <w:t>、</w:t>
            </w:r>
            <w:r>
              <w:rPr>
                <w:rFonts w:hint="eastAsia" w:cs="宋体" w:asciiTheme="minorEastAsia" w:hAnsiTheme="minorEastAsia"/>
                <w:bCs/>
                <w:color w:val="auto"/>
                <w:kern w:val="0"/>
                <w:sz w:val="21"/>
                <w:szCs w:val="21"/>
              </w:rPr>
              <w:t>营销管理部、采购管理部</w:t>
            </w:r>
            <w:bookmarkEnd w:id="10"/>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240" w:lineRule="auto"/>
        <w:ind w:firstLine="420"/>
        <w:rPr>
          <w:rFonts w:cs="宋体" w:asciiTheme="minorEastAsia" w:hAnsiTheme="minorEastAsia"/>
          <w:bCs/>
          <w:kern w:val="0"/>
          <w:szCs w:val="21"/>
        </w:rPr>
      </w:pPr>
      <w:r>
        <w:rPr>
          <w:rFonts w:hint="eastAsia" w:asciiTheme="minorEastAsia" w:hAnsiTheme="minorEastAsia"/>
          <w:bCs/>
          <w:szCs w:val="21"/>
        </w:rPr>
        <w:t>一年</w:t>
      </w:r>
      <w:r>
        <w:rPr>
          <w:rFonts w:hint="eastAsia" w:asciiTheme="minorEastAsia" w:hAnsiTheme="minorEastAsia"/>
          <w:bCs/>
          <w:szCs w:val="21"/>
          <w:lang w:val="en-US" w:eastAsia="zh-CN"/>
        </w:rPr>
        <w:t>来</w:t>
      </w:r>
      <w:r>
        <w:rPr>
          <w:rFonts w:hint="eastAsia" w:asciiTheme="minorEastAsia" w:hAnsiTheme="minorEastAsia"/>
          <w:bCs/>
          <w:szCs w:val="21"/>
        </w:rPr>
        <w:t>，公司日常运行中生产、经营、安全、销售及管理方面</w:t>
      </w:r>
      <w:r>
        <w:rPr>
          <w:rFonts w:hint="eastAsia" w:asciiTheme="minorEastAsia" w:hAnsiTheme="minorEastAsia"/>
          <w:bCs/>
          <w:szCs w:val="21"/>
          <w:lang w:val="en-US" w:eastAsia="zh-CN"/>
        </w:rPr>
        <w:t>比去年都有所提升，企业各项管理制度进一步完善，测量管理体系理念进一步加强，公司产品产值逐年提高。</w:t>
      </w:r>
      <w:r>
        <w:rPr>
          <w:rFonts w:hint="eastAsia" w:ascii="宋体" w:hAnsi="宋体" w:cs="宋体"/>
          <w:bCs/>
          <w:kern w:val="0"/>
          <w:szCs w:val="21"/>
        </w:rPr>
        <w:t>一年内，</w:t>
      </w:r>
      <w:r>
        <w:rPr>
          <w:rFonts w:hint="eastAsia" w:asciiTheme="minorEastAsia" w:hAnsiTheme="minorEastAsia"/>
          <w:bCs/>
          <w:szCs w:val="21"/>
          <w:lang w:val="en-US" w:eastAsia="zh-CN"/>
        </w:rPr>
        <w:t>企业未有</w:t>
      </w:r>
      <w:r>
        <w:rPr>
          <w:rFonts w:hint="eastAsia" w:asciiTheme="minorEastAsia" w:hAnsiTheme="minorEastAsia"/>
          <w:bCs/>
          <w:szCs w:val="21"/>
        </w:rPr>
        <w:t>违反法律、法规问题</w:t>
      </w:r>
      <w:r>
        <w:rPr>
          <w:rFonts w:hint="eastAsia" w:asciiTheme="minorEastAsia" w:hAnsiTheme="minorEastAsia"/>
          <w:bCs/>
          <w:szCs w:val="21"/>
          <w:lang w:val="en-US" w:eastAsia="zh-CN"/>
        </w:rPr>
        <w:t>和产品质量问题的投诉</w:t>
      </w:r>
      <w:r>
        <w:rPr>
          <w:rFonts w:hint="eastAsia" w:asciiTheme="minorEastAsia" w:hAnsiTheme="minorEastAsia"/>
          <w:bCs/>
          <w:szCs w:val="21"/>
        </w:rPr>
        <w:t>或重大</w:t>
      </w:r>
      <w:r>
        <w:rPr>
          <w:rFonts w:hint="eastAsia" w:asciiTheme="minorEastAsia" w:hAnsiTheme="minorEastAsia"/>
          <w:bCs/>
          <w:szCs w:val="21"/>
          <w:lang w:val="en-US" w:eastAsia="zh-CN"/>
        </w:rPr>
        <w:t>质量</w:t>
      </w:r>
      <w:r>
        <w:rPr>
          <w:rFonts w:hint="eastAsia" w:asciiTheme="minorEastAsia" w:hAnsiTheme="minorEastAsia"/>
          <w:bCs/>
          <w:szCs w:val="21"/>
        </w:rPr>
        <w:t>事故发生。</w:t>
      </w:r>
      <w:r>
        <w:rPr>
          <w:rFonts w:hint="eastAsia" w:asciiTheme="minorEastAsia" w:hAnsiTheme="minorEastAsia"/>
          <w:bCs/>
          <w:szCs w:val="21"/>
          <w:lang w:val="en-US" w:eastAsia="zh-CN"/>
        </w:rPr>
        <w:t>企业营业执照及组织机构未发生变化，产品产量提升，产品品种未有变化。</w:t>
      </w: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240" w:lineRule="auto"/>
        <w:ind w:firstLine="420" w:firstLineChars="200"/>
        <w:rPr>
          <w:rFonts w:cs="宋体" w:asciiTheme="minorEastAsia" w:hAnsiTheme="minorEastAsia"/>
          <w:bCs/>
          <w:kern w:val="0"/>
          <w:szCs w:val="21"/>
        </w:rPr>
      </w:pPr>
      <w:r>
        <w:rPr>
          <w:rFonts w:hint="eastAsia" w:asciiTheme="minorEastAsia" w:hAnsiTheme="minorEastAsia"/>
          <w:bCs/>
          <w:szCs w:val="21"/>
        </w:rPr>
        <w:t>为有效评价公司测量管理体系</w:t>
      </w:r>
      <w:r>
        <w:rPr>
          <w:rFonts w:hint="eastAsia" w:asciiTheme="minorEastAsia" w:hAnsiTheme="minorEastAsia"/>
          <w:bCs/>
          <w:szCs w:val="21"/>
          <w:lang w:eastAsia="zh-CN"/>
        </w:rPr>
        <w:t>运行</w:t>
      </w:r>
      <w:r>
        <w:rPr>
          <w:rFonts w:hint="eastAsia" w:asciiTheme="minorEastAsia" w:hAnsiTheme="minorEastAsia"/>
          <w:bCs/>
          <w:szCs w:val="21"/>
        </w:rPr>
        <w:t>一年以来</w:t>
      </w:r>
      <w:r>
        <w:rPr>
          <w:rFonts w:hint="eastAsia" w:asciiTheme="minorEastAsia" w:hAnsiTheme="minorEastAsia"/>
          <w:bCs/>
          <w:szCs w:val="21"/>
          <w:lang w:eastAsia="zh-CN"/>
        </w:rPr>
        <w:t>的</w:t>
      </w:r>
      <w:r>
        <w:rPr>
          <w:rFonts w:hint="eastAsia" w:asciiTheme="minorEastAsia" w:hAnsiTheme="minorEastAsia"/>
          <w:bCs/>
          <w:szCs w:val="21"/>
        </w:rPr>
        <w:t>情况，在</w:t>
      </w:r>
      <w:r>
        <w:rPr>
          <w:rFonts w:hint="eastAsia"/>
          <w:szCs w:val="21"/>
          <w:lang w:eastAsia="zh-CN"/>
        </w:rPr>
        <w:t>北京华夏源洁水务科技有限公司</w:t>
      </w:r>
      <w:r>
        <w:rPr>
          <w:rFonts w:hint="eastAsia" w:asciiTheme="minorEastAsia" w:hAnsiTheme="minorEastAsia"/>
          <w:bCs/>
          <w:szCs w:val="21"/>
        </w:rPr>
        <w:t>现场审核中</w:t>
      </w:r>
      <w:r>
        <w:rPr>
          <w:rFonts w:hint="eastAsia" w:asciiTheme="minorEastAsia" w:hAnsiTheme="minorEastAsia"/>
          <w:bCs/>
          <w:color w:val="auto"/>
          <w:szCs w:val="21"/>
        </w:rPr>
        <w:t>，审核组</w:t>
      </w:r>
      <w:r>
        <w:rPr>
          <w:rFonts w:hint="eastAsia" w:asciiTheme="minorEastAsia" w:hAnsiTheme="minorEastAsia"/>
          <w:bCs/>
          <w:color w:val="auto"/>
          <w:szCs w:val="21"/>
          <w:lang w:val="en-US" w:eastAsia="zh-CN"/>
        </w:rPr>
        <w:t>分两个组</w:t>
      </w:r>
      <w:r>
        <w:rPr>
          <w:rFonts w:hint="eastAsia" w:asciiTheme="minorEastAsia" w:hAnsiTheme="minorEastAsia"/>
          <w:bCs/>
          <w:color w:val="auto"/>
          <w:szCs w:val="21"/>
        </w:rPr>
        <w:t>抽样检查了涉及公司测量体系内的管理、生产、经营、质量和</w:t>
      </w:r>
      <w:r>
        <w:rPr>
          <w:rFonts w:hint="eastAsia" w:asciiTheme="minorEastAsia" w:hAnsiTheme="minorEastAsia"/>
          <w:bCs/>
          <w:color w:val="auto"/>
          <w:szCs w:val="21"/>
          <w:lang w:eastAsia="zh-CN"/>
        </w:rPr>
        <w:t>安全</w:t>
      </w:r>
      <w:r>
        <w:rPr>
          <w:rFonts w:hint="eastAsia" w:asciiTheme="minorEastAsia" w:hAnsiTheme="minorEastAsia"/>
          <w:bCs/>
          <w:color w:val="auto"/>
          <w:szCs w:val="21"/>
        </w:rPr>
        <w:t>等方面的</w:t>
      </w:r>
      <w:r>
        <w:rPr>
          <w:rFonts w:hint="eastAsia" w:asciiTheme="minorEastAsia" w:hAnsiTheme="minorEastAsia"/>
          <w:bCs/>
          <w:color w:val="auto"/>
          <w:szCs w:val="21"/>
          <w:lang w:val="en-US" w:eastAsia="zh-CN"/>
        </w:rPr>
        <w:t>6</w:t>
      </w:r>
      <w:r>
        <w:rPr>
          <w:rFonts w:hint="eastAsia" w:asciiTheme="minorEastAsia" w:hAnsiTheme="minorEastAsia"/>
          <w:bCs/>
          <w:color w:val="auto"/>
          <w:szCs w:val="21"/>
        </w:rPr>
        <w:t>个职能部</w:t>
      </w:r>
      <w:r>
        <w:rPr>
          <w:rFonts w:hint="eastAsia" w:asciiTheme="minorEastAsia" w:hAnsiTheme="minorEastAsia"/>
          <w:bCs/>
          <w:szCs w:val="21"/>
        </w:rPr>
        <w:t>门。重点核查环节有：</w:t>
      </w:r>
      <w:r>
        <w:rPr>
          <w:rFonts w:hint="eastAsia" w:asciiTheme="minorEastAsia" w:hAnsiTheme="minorEastAsia"/>
          <w:bCs/>
          <w:color w:val="auto"/>
          <w:szCs w:val="21"/>
        </w:rPr>
        <w:t>物料进厂检测、产品质量性能检验和</w:t>
      </w:r>
      <w:r>
        <w:rPr>
          <w:rFonts w:hint="eastAsia" w:asciiTheme="minorEastAsia" w:hAnsiTheme="minorEastAsia"/>
          <w:bCs/>
          <w:color w:val="auto"/>
          <w:szCs w:val="21"/>
          <w:lang w:val="en-US" w:eastAsia="zh-CN"/>
        </w:rPr>
        <w:t>生产过程</w:t>
      </w:r>
      <w:r>
        <w:rPr>
          <w:rFonts w:hint="eastAsia" w:asciiTheme="minorEastAsia" w:hAnsiTheme="minorEastAsia"/>
          <w:bCs/>
          <w:color w:val="auto"/>
          <w:szCs w:val="21"/>
        </w:rPr>
        <w:t>质量检测及测量设备量值溯源完成情况。公司领导层重视测量管理体系各项工作，</w:t>
      </w:r>
      <w:r>
        <w:rPr>
          <w:rFonts w:hint="eastAsia" w:asciiTheme="minorEastAsia" w:hAnsiTheme="minorEastAsia"/>
          <w:bCs/>
          <w:color w:val="auto"/>
          <w:szCs w:val="21"/>
          <w:lang w:val="en-US" w:eastAsia="zh-CN"/>
        </w:rPr>
        <w:t>完善了资源的配备。</w:t>
      </w:r>
      <w:r>
        <w:rPr>
          <w:rFonts w:hint="eastAsia" w:asciiTheme="minorEastAsia" w:hAnsiTheme="minorEastAsia"/>
          <w:bCs/>
          <w:color w:val="auto"/>
          <w:szCs w:val="21"/>
        </w:rPr>
        <w:t>公司制定的质量目标，按规定的内容</w:t>
      </w:r>
      <w:r>
        <w:rPr>
          <w:rFonts w:hint="eastAsia" w:asciiTheme="minorEastAsia" w:hAnsiTheme="minorEastAsia"/>
          <w:bCs/>
          <w:color w:val="auto"/>
          <w:szCs w:val="21"/>
          <w:lang w:eastAsia="zh-CN"/>
        </w:rPr>
        <w:t>每季度</w:t>
      </w:r>
      <w:r>
        <w:rPr>
          <w:rFonts w:hint="eastAsia" w:asciiTheme="minorEastAsia" w:hAnsiTheme="minorEastAsia"/>
          <w:bCs/>
          <w:color w:val="auto"/>
          <w:szCs w:val="21"/>
        </w:rPr>
        <w:t>进行考核，</w:t>
      </w:r>
      <w:r>
        <w:rPr>
          <w:rFonts w:hint="eastAsia" w:asciiTheme="minorEastAsia" w:hAnsiTheme="minorEastAsia"/>
          <w:bCs/>
          <w:color w:val="auto"/>
          <w:szCs w:val="21"/>
          <w:lang w:val="en-US" w:eastAsia="zh-CN"/>
        </w:rPr>
        <w:t>2018</w:t>
      </w:r>
      <w:r>
        <w:rPr>
          <w:rFonts w:hint="eastAsia" w:asciiTheme="minorEastAsia" w:hAnsiTheme="minorEastAsia"/>
          <w:bCs/>
          <w:color w:val="auto"/>
          <w:szCs w:val="21"/>
        </w:rPr>
        <w:t>年度质量目标完成</w:t>
      </w:r>
      <w:r>
        <w:rPr>
          <w:rFonts w:hint="eastAsia" w:asciiTheme="minorEastAsia" w:hAnsiTheme="minorEastAsia"/>
          <w:bCs/>
          <w:color w:val="auto"/>
          <w:szCs w:val="21"/>
          <w:lang w:eastAsia="zh-CN"/>
        </w:rPr>
        <w:t>。</w:t>
      </w:r>
      <w:r>
        <w:rPr>
          <w:rFonts w:hint="eastAsia"/>
          <w:color w:val="auto"/>
          <w:szCs w:val="21"/>
          <w:lang w:eastAsia="zh-CN"/>
        </w:rPr>
        <w:t>北京华夏源洁水务科技有限公司</w:t>
      </w:r>
      <w:r>
        <w:rPr>
          <w:rFonts w:hint="eastAsia" w:asciiTheme="minorEastAsia" w:hAnsiTheme="minorEastAsia"/>
          <w:bCs/>
          <w:color w:val="auto"/>
          <w:szCs w:val="21"/>
        </w:rPr>
        <w:t>测量管理体系的符合性、有效性及持续改进，符合GB/T 19022-2003标准要求，公司测量管理体系正常有序运行，较好地满足了公司</w:t>
      </w:r>
      <w:r>
        <w:rPr>
          <w:rFonts w:hint="eastAsia" w:asciiTheme="minorEastAsia" w:hAnsiTheme="minorEastAsia"/>
          <w:bCs/>
          <w:szCs w:val="21"/>
        </w:rPr>
        <w:t>生产、销售和持续发展的需要。</w:t>
      </w:r>
    </w:p>
    <w:p>
      <w:pPr>
        <w:widowControl/>
        <w:numPr>
          <w:ilvl w:val="0"/>
          <w:numId w:val="1"/>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ind w:firstLine="420" w:firstLineChars="200"/>
        <w:rPr>
          <w:rFonts w:hint="eastAsia" w:ascii="宋体" w:hAnsi="宋体"/>
          <w:bCs/>
          <w:szCs w:val="21"/>
        </w:rPr>
      </w:pPr>
      <w:r>
        <w:rPr>
          <w:rFonts w:hint="eastAsia" w:asciiTheme="minorEastAsia" w:hAnsiTheme="minorEastAsia"/>
          <w:bCs/>
          <w:szCs w:val="21"/>
        </w:rPr>
        <w:t xml:space="preserve"> </w:t>
      </w:r>
      <w:r>
        <w:rPr>
          <w:rFonts w:hint="eastAsia" w:asciiTheme="minorEastAsia" w:hAnsiTheme="minorEastAsia"/>
          <w:bCs/>
          <w:szCs w:val="21"/>
          <w:lang w:val="en-US" w:eastAsia="zh-CN"/>
        </w:rPr>
        <w:t>3.1、</w:t>
      </w:r>
      <w:r>
        <w:rPr>
          <w:rFonts w:hint="eastAsia" w:asciiTheme="minorEastAsia" w:hAnsiTheme="minorEastAsia"/>
          <w:bCs/>
          <w:szCs w:val="21"/>
        </w:rPr>
        <w:t>为了充分验证公司测量管理体系运行的符合性、有效性及持续改进，根据公司201</w:t>
      </w:r>
      <w:r>
        <w:rPr>
          <w:rFonts w:hint="eastAsia" w:asciiTheme="minorEastAsia" w:hAnsiTheme="minorEastAsia"/>
          <w:bCs/>
          <w:szCs w:val="21"/>
          <w:lang w:val="en-US" w:eastAsia="zh-CN"/>
        </w:rPr>
        <w:t>9</w:t>
      </w:r>
      <w:r>
        <w:rPr>
          <w:rFonts w:hint="eastAsia" w:asciiTheme="minorEastAsia" w:hAnsiTheme="minorEastAsia"/>
          <w:bCs/>
          <w:szCs w:val="21"/>
        </w:rPr>
        <w:t>年度工作计划，按GB/T 19022-2003</w:t>
      </w:r>
      <w:r>
        <w:rPr>
          <w:rFonts w:hint="eastAsia" w:asciiTheme="minorEastAsia" w:hAnsiTheme="minorEastAsia"/>
          <w:bCs/>
          <w:color w:val="auto"/>
          <w:szCs w:val="21"/>
        </w:rPr>
        <w:t>标准的要素要求，</w:t>
      </w:r>
      <w:r>
        <w:rPr>
          <w:rFonts w:hint="eastAsia" w:ascii="宋体" w:hAnsi="宋体"/>
          <w:bCs/>
          <w:szCs w:val="21"/>
        </w:rPr>
        <w:t>201</w:t>
      </w:r>
      <w:r>
        <w:rPr>
          <w:rFonts w:hint="eastAsia" w:ascii="宋体" w:hAnsi="宋体"/>
          <w:bCs/>
          <w:szCs w:val="21"/>
          <w:lang w:val="en-US" w:eastAsia="zh-CN"/>
        </w:rPr>
        <w:t>9</w:t>
      </w:r>
      <w:r>
        <w:rPr>
          <w:rFonts w:hint="eastAsia" w:ascii="宋体" w:hAnsi="宋体"/>
          <w:bCs/>
          <w:szCs w:val="21"/>
        </w:rPr>
        <w:t>年</w:t>
      </w:r>
      <w:r>
        <w:rPr>
          <w:rFonts w:hint="eastAsia" w:ascii="宋体" w:hAnsi="宋体"/>
          <w:bCs/>
          <w:szCs w:val="21"/>
          <w:lang w:val="en-US" w:eastAsia="zh-CN"/>
        </w:rPr>
        <w:t>6</w:t>
      </w:r>
      <w:r>
        <w:rPr>
          <w:rFonts w:hint="eastAsia" w:ascii="宋体" w:hAnsi="宋体"/>
          <w:bCs/>
          <w:szCs w:val="21"/>
        </w:rPr>
        <w:t>月</w:t>
      </w:r>
      <w:r>
        <w:rPr>
          <w:rFonts w:hint="eastAsia" w:ascii="宋体" w:hAnsi="宋体"/>
          <w:bCs/>
          <w:szCs w:val="21"/>
          <w:lang w:val="en-US" w:eastAsia="zh-CN"/>
        </w:rPr>
        <w:t>10</w:t>
      </w:r>
      <w:r>
        <w:rPr>
          <w:rFonts w:hint="eastAsia" w:ascii="宋体" w:hAnsi="宋体"/>
          <w:bCs/>
          <w:szCs w:val="21"/>
        </w:rPr>
        <w:t>日</w:t>
      </w:r>
      <w:r>
        <w:rPr>
          <w:rFonts w:hint="eastAsia" w:ascii="宋体" w:hAnsi="宋体"/>
          <w:bCs/>
          <w:szCs w:val="21"/>
          <w:lang w:eastAsia="zh-CN"/>
        </w:rPr>
        <w:t>至</w:t>
      </w:r>
      <w:r>
        <w:rPr>
          <w:rFonts w:hint="eastAsia" w:ascii="宋体" w:hAnsi="宋体"/>
          <w:bCs/>
          <w:szCs w:val="21"/>
          <w:lang w:val="en-US" w:eastAsia="zh-CN"/>
        </w:rPr>
        <w:t>11日</w:t>
      </w:r>
      <w:r>
        <w:rPr>
          <w:rFonts w:hint="eastAsia" w:ascii="宋体" w:hAnsi="宋体"/>
          <w:bCs/>
          <w:szCs w:val="21"/>
          <w:lang w:eastAsia="zh-CN"/>
        </w:rPr>
        <w:t>公司行政主管赵宇</w:t>
      </w:r>
      <w:r>
        <w:rPr>
          <w:rFonts w:hint="eastAsia" w:ascii="宋体" w:hAnsi="宋体"/>
          <w:bCs/>
          <w:szCs w:val="21"/>
        </w:rPr>
        <w:t>任组长参与审核。内审组对公司包括管理层在内的</w:t>
      </w:r>
      <w:r>
        <w:rPr>
          <w:rFonts w:hint="eastAsia" w:ascii="宋体" w:hAnsi="宋体"/>
          <w:bCs/>
          <w:szCs w:val="21"/>
          <w:lang w:val="en-US" w:eastAsia="zh-CN"/>
        </w:rPr>
        <w:t>6</w:t>
      </w:r>
      <w:r>
        <w:rPr>
          <w:rFonts w:hint="eastAsia" w:ascii="宋体" w:hAnsi="宋体"/>
          <w:bCs/>
          <w:szCs w:val="21"/>
        </w:rPr>
        <w:t>个职能部门进行了全要素的审核。本次内审发现1个不符合项，涉及部门</w:t>
      </w:r>
      <w:r>
        <w:rPr>
          <w:rFonts w:hint="eastAsia" w:ascii="宋体" w:hAnsi="宋体"/>
          <w:bCs/>
          <w:szCs w:val="21"/>
          <w:lang w:eastAsia="zh-CN"/>
        </w:rPr>
        <w:t>生产部</w:t>
      </w:r>
      <w:r>
        <w:rPr>
          <w:rFonts w:hint="eastAsia" w:ascii="宋体" w:hAnsi="宋体"/>
          <w:bCs/>
          <w:szCs w:val="21"/>
        </w:rPr>
        <w:t>，已制定了相关的预防纠正措施，并在规定时间内，完成整改工作，不符合项已关闭。</w:t>
      </w:r>
    </w:p>
    <w:p>
      <w:pPr>
        <w:widowControl/>
        <w:spacing w:line="240" w:lineRule="auto"/>
        <w:ind w:firstLine="420" w:firstLineChars="200"/>
        <w:rPr>
          <w:rFonts w:hint="eastAsia" w:asciiTheme="minorEastAsia" w:hAnsiTheme="minorEastAsia"/>
          <w:bCs/>
          <w:szCs w:val="21"/>
        </w:rPr>
      </w:pPr>
      <w:r>
        <w:rPr>
          <w:rFonts w:hint="eastAsia" w:asciiTheme="minorEastAsia" w:hAnsiTheme="minorEastAsia"/>
          <w:bCs/>
          <w:szCs w:val="21"/>
        </w:rPr>
        <w:t>3.2、公司的测量体系管理评审：</w:t>
      </w:r>
    </w:p>
    <w:p>
      <w:pPr>
        <w:ind w:firstLine="420" w:firstLineChars="200"/>
        <w:rPr>
          <w:rFonts w:hint="eastAsia" w:ascii="宋体" w:hAnsi="宋体"/>
          <w:bCs/>
          <w:color w:val="auto"/>
          <w:szCs w:val="21"/>
        </w:rPr>
      </w:pPr>
      <w:r>
        <w:rPr>
          <w:rFonts w:hint="eastAsia" w:asciiTheme="minorEastAsia" w:hAnsiTheme="minorEastAsia"/>
          <w:bCs/>
          <w:szCs w:val="21"/>
        </w:rPr>
        <w:t>公司领导层为了系统的了解和自我评价公司测量管理体系一年内运行情况，在测量管理体系内部审核结</w:t>
      </w:r>
      <w:r>
        <w:rPr>
          <w:rFonts w:hint="eastAsia" w:asciiTheme="minorEastAsia" w:hAnsiTheme="minorEastAsia"/>
          <w:bCs/>
          <w:color w:val="auto"/>
          <w:szCs w:val="21"/>
        </w:rPr>
        <w:t>束后，</w:t>
      </w:r>
      <w:r>
        <w:rPr>
          <w:rFonts w:hint="eastAsia" w:ascii="宋体" w:hAnsi="宋体"/>
          <w:color w:val="auto"/>
          <w:szCs w:val="21"/>
        </w:rPr>
        <w:t>公司于</w:t>
      </w:r>
      <w:r>
        <w:rPr>
          <w:rFonts w:ascii="宋体" w:hAnsi="宋体"/>
          <w:color w:val="auto"/>
          <w:szCs w:val="21"/>
        </w:rPr>
        <w:t>201</w:t>
      </w:r>
      <w:r>
        <w:rPr>
          <w:rFonts w:hint="eastAsia" w:ascii="宋体" w:hAnsi="宋体"/>
          <w:color w:val="auto"/>
          <w:szCs w:val="21"/>
          <w:lang w:val="en-US" w:eastAsia="zh-CN"/>
        </w:rPr>
        <w:t>9</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21</w:t>
      </w:r>
      <w:r>
        <w:rPr>
          <w:rFonts w:hint="eastAsia" w:ascii="宋体" w:hAnsi="宋体"/>
          <w:color w:val="auto"/>
          <w:szCs w:val="21"/>
        </w:rPr>
        <w:t>日，组织了测量体系管理评审，会议由</w:t>
      </w:r>
      <w:r>
        <w:rPr>
          <w:rFonts w:hint="eastAsia" w:ascii="宋体" w:hAnsi="宋体"/>
          <w:bCs/>
          <w:color w:val="auto"/>
          <w:szCs w:val="21"/>
          <w:lang w:eastAsia="zh-CN"/>
        </w:rPr>
        <w:t>公司经理刘海芹</w:t>
      </w:r>
      <w:r>
        <w:rPr>
          <w:rFonts w:hint="eastAsia" w:ascii="宋体" w:hAnsi="宋体"/>
          <w:color w:val="auto"/>
          <w:szCs w:val="21"/>
        </w:rPr>
        <w:t>主持，</w:t>
      </w:r>
      <w:r>
        <w:rPr>
          <w:rFonts w:hint="eastAsia" w:ascii="宋体" w:hAnsi="宋体"/>
          <w:bCs/>
          <w:color w:val="auto"/>
          <w:szCs w:val="21"/>
        </w:rPr>
        <w:t>测量管理体系职能部门和相关部门领导参加的评审会议。会议对公司内审和体系运行过程中发现的问题，预防措施落实和完成情况，提出评审报告。管理评审结论为：公司测量管理体系有效运行，符合企业发展</w:t>
      </w:r>
      <w:r>
        <w:rPr>
          <w:rFonts w:hint="eastAsia" w:ascii="宋体" w:hAnsi="宋体"/>
          <w:bCs/>
          <w:color w:val="auto"/>
          <w:szCs w:val="21"/>
          <w:lang w:eastAsia="zh-CN"/>
        </w:rPr>
        <w:t>需求，对公司发展</w:t>
      </w:r>
      <w:r>
        <w:rPr>
          <w:rFonts w:hint="eastAsia" w:ascii="宋体" w:hAnsi="宋体"/>
          <w:bCs/>
          <w:color w:val="auto"/>
          <w:szCs w:val="21"/>
        </w:rPr>
        <w:t>起到了积极</w:t>
      </w:r>
      <w:r>
        <w:rPr>
          <w:rFonts w:hint="eastAsia" w:ascii="宋体" w:hAnsi="宋体"/>
          <w:bCs/>
          <w:color w:val="auto"/>
          <w:szCs w:val="21"/>
          <w:lang w:eastAsia="zh-CN"/>
        </w:rPr>
        <w:t>推进</w:t>
      </w:r>
      <w:r>
        <w:rPr>
          <w:rFonts w:hint="eastAsia" w:ascii="宋体" w:hAnsi="宋体"/>
          <w:bCs/>
          <w:color w:val="auto"/>
          <w:szCs w:val="21"/>
        </w:rPr>
        <w:t>作用。</w:t>
      </w:r>
    </w:p>
    <w:p>
      <w:pPr>
        <w:widowControl/>
        <w:spacing w:line="240" w:lineRule="auto"/>
        <w:ind w:firstLine="420" w:firstLineChars="200"/>
        <w:rPr>
          <w:rFonts w:cs="宋体" w:asciiTheme="minorEastAsia" w:hAnsiTheme="minorEastAsia"/>
          <w:bCs/>
          <w:color w:val="auto"/>
          <w:kern w:val="0"/>
          <w:szCs w:val="21"/>
        </w:rPr>
      </w:pPr>
    </w:p>
    <w:p>
      <w:pPr>
        <w:widowControl/>
        <w:spacing w:line="276" w:lineRule="auto"/>
        <w:rPr>
          <w:rFonts w:asciiTheme="minorEastAsia" w:hAnsiTheme="minorEastAsia"/>
          <w:bCs/>
          <w:color w:val="auto"/>
          <w:szCs w:val="21"/>
        </w:rPr>
      </w:pPr>
      <w:r>
        <w:rPr>
          <w:rFonts w:hint="eastAsia" w:asciiTheme="minorEastAsia" w:hAnsiTheme="minorEastAsia"/>
          <w:bCs/>
          <w:color w:val="auto"/>
          <w:szCs w:val="21"/>
        </w:rPr>
        <w:t>4.为持续改进而策划的活动的进展</w:t>
      </w:r>
      <w:r>
        <w:rPr>
          <w:rFonts w:cs="宋体" w:asciiTheme="minorEastAsia" w:hAnsiTheme="minorEastAsia"/>
          <w:bCs/>
          <w:color w:val="auto"/>
          <w:kern w:val="0"/>
          <w:szCs w:val="21"/>
        </w:rPr>
        <w:t>，包括：</w:t>
      </w:r>
    </w:p>
    <w:p>
      <w:pPr>
        <w:widowControl/>
        <w:spacing w:line="240" w:lineRule="auto"/>
        <w:ind w:firstLine="420" w:firstLineChars="200"/>
        <w:rPr>
          <w:rFonts w:hint="eastAsia" w:asciiTheme="minorEastAsia" w:hAnsiTheme="minorEastAsia"/>
          <w:bCs/>
          <w:color w:val="auto"/>
          <w:szCs w:val="21"/>
        </w:rPr>
      </w:pPr>
      <w:r>
        <w:rPr>
          <w:rFonts w:hint="eastAsia" w:asciiTheme="minorEastAsia" w:hAnsiTheme="minorEastAsia"/>
          <w:bCs/>
          <w:color w:val="auto"/>
          <w:szCs w:val="21"/>
        </w:rPr>
        <w:t>企业</w:t>
      </w:r>
      <w:r>
        <w:rPr>
          <w:rFonts w:hint="eastAsia" w:asciiTheme="minorEastAsia" w:hAnsiTheme="minorEastAsia"/>
          <w:bCs/>
          <w:color w:val="auto"/>
          <w:szCs w:val="21"/>
          <w:lang w:eastAsia="zh-CN"/>
        </w:rPr>
        <w:t>没有新增</w:t>
      </w:r>
      <w:r>
        <w:rPr>
          <w:rFonts w:hint="eastAsia" w:asciiTheme="minorEastAsia" w:hAnsiTheme="minorEastAsia"/>
          <w:bCs/>
          <w:color w:val="auto"/>
          <w:szCs w:val="21"/>
        </w:rPr>
        <w:t>关键测量过程。查：</w:t>
      </w:r>
      <w:r>
        <w:rPr>
          <w:rFonts w:hint="eastAsia" w:ascii="宋体" w:hAnsi="宋体"/>
          <w:color w:val="auto"/>
          <w:szCs w:val="21"/>
          <w:lang w:eastAsia="zh-CN"/>
        </w:rPr>
        <w:t>“</w:t>
      </w:r>
      <w:r>
        <w:rPr>
          <w:rFonts w:hint="eastAsia" w:ascii="宋体" w:hAnsi="宋体"/>
          <w:color w:val="auto"/>
          <w:szCs w:val="21"/>
        </w:rPr>
        <w:t>Φ</w:t>
      </w:r>
      <w:r>
        <w:rPr>
          <w:rFonts w:hint="eastAsia" w:ascii="宋体" w:hAnsi="宋体"/>
          <w:color w:val="auto"/>
          <w:szCs w:val="21"/>
          <w:lang w:val="en-US" w:eastAsia="zh-CN"/>
        </w:rPr>
        <w:t>600稳流罐</w:t>
      </w:r>
      <w:r>
        <w:rPr>
          <w:rFonts w:hint="eastAsia" w:ascii="宋体" w:hAnsi="宋体"/>
          <w:color w:val="auto"/>
          <w:szCs w:val="21"/>
        </w:rPr>
        <w:t>压力密封试验测量过程</w:t>
      </w:r>
      <w:r>
        <w:rPr>
          <w:rFonts w:hint="eastAsia" w:ascii="宋体" w:hAnsi="宋体"/>
          <w:color w:val="auto"/>
          <w:szCs w:val="21"/>
          <w:lang w:eastAsia="zh-CN"/>
        </w:rPr>
        <w:t>”</w:t>
      </w:r>
      <w:r>
        <w:rPr>
          <w:rFonts w:hint="eastAsia" w:asciiTheme="minorEastAsia" w:hAnsiTheme="minorEastAsia"/>
          <w:bCs/>
          <w:color w:val="auto"/>
          <w:szCs w:val="21"/>
          <w:lang w:eastAsia="zh-CN"/>
        </w:rPr>
        <w:t>，</w:t>
      </w:r>
      <w:r>
        <w:rPr>
          <w:rFonts w:hint="eastAsia" w:asciiTheme="minorEastAsia" w:hAnsiTheme="minorEastAsia"/>
          <w:bCs/>
          <w:color w:val="auto"/>
          <w:szCs w:val="21"/>
        </w:rPr>
        <w:t>有测量设备的计量确认过程，测量设备配备合理，验证方法、现场标识满足要求</w:t>
      </w:r>
      <w:r>
        <w:rPr>
          <w:rFonts w:hint="eastAsia" w:asciiTheme="minorEastAsia" w:hAnsiTheme="minorEastAsia"/>
          <w:bCs/>
          <w:color w:val="auto"/>
          <w:szCs w:val="21"/>
          <w:lang w:eastAsia="zh-CN"/>
        </w:rPr>
        <w:t>，有连续监视控制统计图</w:t>
      </w:r>
      <w:r>
        <w:rPr>
          <w:rFonts w:hint="eastAsia" w:asciiTheme="minorEastAsia" w:hAnsiTheme="minorEastAsia"/>
          <w:bCs/>
          <w:color w:val="auto"/>
          <w:szCs w:val="21"/>
        </w:rPr>
        <w:t>。测量过程有计量要求导出，导出验证方法正确，计量验证记录齐全，符合程序的要求。</w:t>
      </w:r>
      <w:r>
        <w:rPr>
          <w:rFonts w:hint="eastAsia" w:asciiTheme="minorEastAsia" w:hAnsiTheme="minorEastAsia"/>
          <w:bCs/>
          <w:color w:val="auto"/>
          <w:szCs w:val="21"/>
          <w:lang w:eastAsia="zh-CN"/>
        </w:rPr>
        <w:t>本测量过程</w:t>
      </w:r>
      <w:r>
        <w:rPr>
          <w:rFonts w:hint="eastAsia" w:asciiTheme="minorEastAsia" w:hAnsiTheme="minorEastAsia"/>
          <w:bCs/>
          <w:color w:val="auto"/>
          <w:szCs w:val="21"/>
        </w:rPr>
        <w:t>进行了测量不确定度评定，评定方法正确，详见附件</w:t>
      </w:r>
      <w:r>
        <w:rPr>
          <w:rFonts w:hint="eastAsia" w:ascii="宋体" w:hAnsi="宋体"/>
          <w:color w:val="auto"/>
          <w:szCs w:val="21"/>
        </w:rPr>
        <w:t>“</w:t>
      </w:r>
      <w:r>
        <w:rPr>
          <w:rFonts w:hint="eastAsia"/>
          <w:color w:val="auto"/>
          <w:lang w:eastAsia="zh-CN"/>
        </w:rPr>
        <w:t>测量不确定度评定</w:t>
      </w:r>
      <w:r>
        <w:rPr>
          <w:rFonts w:hint="eastAsia" w:ascii="宋体" w:hAnsi="宋体"/>
          <w:color w:val="auto"/>
          <w:szCs w:val="21"/>
        </w:rPr>
        <w:t>”</w:t>
      </w:r>
      <w:r>
        <w:rPr>
          <w:rFonts w:hint="eastAsia" w:asciiTheme="minorEastAsia" w:hAnsiTheme="minorEastAsia"/>
          <w:bCs/>
          <w:color w:val="auto"/>
          <w:szCs w:val="21"/>
          <w:lang w:eastAsia="zh-CN"/>
        </w:rPr>
        <w:t>资料</w:t>
      </w:r>
      <w:r>
        <w:rPr>
          <w:rFonts w:hint="eastAsia" w:asciiTheme="minorEastAsia" w:hAnsiTheme="minorEastAsia"/>
          <w:bCs/>
          <w:color w:val="auto"/>
          <w:szCs w:val="21"/>
        </w:rPr>
        <w:t>。</w:t>
      </w:r>
    </w:p>
    <w:p>
      <w:pPr>
        <w:widowControl/>
        <w:numPr>
          <w:ilvl w:val="0"/>
          <w:numId w:val="0"/>
        </w:numPr>
        <w:spacing w:line="276" w:lineRule="auto"/>
        <w:ind w:leftChars="0"/>
        <w:rPr>
          <w:rFonts w:cs="宋体" w:asciiTheme="minorEastAsia" w:hAnsiTheme="minorEastAsia"/>
          <w:bCs/>
          <w:color w:val="auto"/>
          <w:kern w:val="0"/>
          <w:szCs w:val="21"/>
        </w:rPr>
      </w:pPr>
      <w:r>
        <w:rPr>
          <w:rFonts w:hint="eastAsia" w:asciiTheme="minorEastAsia" w:hAnsiTheme="minorEastAsia"/>
          <w:bCs/>
          <w:color w:val="auto"/>
          <w:szCs w:val="21"/>
          <w:lang w:val="en-US" w:eastAsia="zh-CN"/>
        </w:rPr>
        <w:t>5.</w:t>
      </w:r>
      <w:r>
        <w:rPr>
          <w:rFonts w:hint="eastAsia" w:asciiTheme="minorEastAsia" w:hAnsiTheme="minorEastAsia"/>
          <w:bCs/>
          <w:color w:val="auto"/>
          <w:szCs w:val="21"/>
        </w:rPr>
        <w:t>对认证审核时提出的的不符合项的纠正措施情况有表述</w:t>
      </w:r>
      <w:r>
        <w:rPr>
          <w:rFonts w:cs="宋体" w:asciiTheme="minorEastAsia" w:hAnsiTheme="minorEastAsia"/>
          <w:bCs/>
          <w:color w:val="auto"/>
          <w:kern w:val="0"/>
          <w:szCs w:val="21"/>
        </w:rPr>
        <w:t>：</w:t>
      </w:r>
    </w:p>
    <w:p>
      <w:pPr>
        <w:widowControl/>
        <w:numPr>
          <w:ilvl w:val="0"/>
          <w:numId w:val="0"/>
        </w:numPr>
        <w:spacing w:line="240" w:lineRule="auto"/>
        <w:ind w:leftChars="0" w:firstLine="420" w:firstLineChars="200"/>
        <w:rPr>
          <w:rFonts w:hint="eastAsia" w:ascii="宋体" w:hAnsi="宋体"/>
          <w:color w:val="auto"/>
          <w:szCs w:val="21"/>
        </w:rPr>
      </w:pPr>
      <w:r>
        <w:rPr>
          <w:rFonts w:hint="eastAsia" w:ascii="宋体" w:hAnsi="宋体"/>
          <w:color w:val="auto"/>
          <w:szCs w:val="21"/>
        </w:rPr>
        <w:t>公司对首次审核中的</w:t>
      </w:r>
      <w:r>
        <w:rPr>
          <w:rFonts w:hint="eastAsia" w:ascii="宋体" w:hAnsi="宋体"/>
          <w:color w:val="auto"/>
          <w:szCs w:val="21"/>
          <w:lang w:val="en-US" w:eastAsia="zh-CN"/>
        </w:rPr>
        <w:t>1</w:t>
      </w:r>
      <w:r>
        <w:rPr>
          <w:rFonts w:hint="eastAsia" w:ascii="宋体" w:hAnsi="宋体"/>
          <w:color w:val="auto"/>
          <w:szCs w:val="21"/>
        </w:rPr>
        <w:t>个不符合项，及时制定整改计划</w:t>
      </w:r>
      <w:r>
        <w:rPr>
          <w:rFonts w:hint="eastAsia" w:ascii="宋体" w:hAnsi="宋体"/>
          <w:color w:val="auto"/>
          <w:szCs w:val="21"/>
          <w:lang w:eastAsia="zh-CN"/>
        </w:rPr>
        <w:t>和</w:t>
      </w:r>
      <w:r>
        <w:rPr>
          <w:rFonts w:hint="eastAsia" w:ascii="宋体" w:hAnsi="宋体"/>
          <w:color w:val="auto"/>
          <w:szCs w:val="21"/>
        </w:rPr>
        <w:t>纠正措施</w:t>
      </w:r>
      <w:r>
        <w:rPr>
          <w:rFonts w:hint="eastAsia" w:ascii="宋体" w:hAnsi="宋体"/>
          <w:color w:val="auto"/>
          <w:szCs w:val="21"/>
          <w:lang w:eastAsia="zh-CN"/>
        </w:rPr>
        <w:t>，对未贴计量确认合格证的器具及时补贴了标识，并对测量设备加强标识管理。</w:t>
      </w:r>
      <w:r>
        <w:rPr>
          <w:rFonts w:hint="eastAsia" w:ascii="宋体" w:hAnsi="宋体"/>
          <w:color w:val="auto"/>
          <w:szCs w:val="21"/>
        </w:rPr>
        <w:t>本次审核组通过对整改完成情况及纠正措施有效性现场查验，确认公司首次外部审核中</w:t>
      </w:r>
      <w:r>
        <w:rPr>
          <w:rFonts w:hint="eastAsia" w:ascii="宋体" w:hAnsi="宋体"/>
          <w:color w:val="auto"/>
          <w:szCs w:val="21"/>
          <w:lang w:eastAsia="zh-CN"/>
        </w:rPr>
        <w:t>发现</w:t>
      </w:r>
      <w:r>
        <w:rPr>
          <w:rFonts w:hint="eastAsia" w:ascii="宋体" w:hAnsi="宋体"/>
          <w:color w:val="auto"/>
          <w:szCs w:val="21"/>
        </w:rPr>
        <w:t>的</w:t>
      </w:r>
      <w:r>
        <w:rPr>
          <w:rFonts w:hint="eastAsia" w:ascii="宋体" w:hAnsi="宋体"/>
          <w:color w:val="auto"/>
          <w:szCs w:val="21"/>
          <w:lang w:val="en-US" w:eastAsia="zh-CN"/>
        </w:rPr>
        <w:t>1</w:t>
      </w:r>
      <w:r>
        <w:rPr>
          <w:rFonts w:hint="eastAsia" w:ascii="宋体" w:hAnsi="宋体"/>
          <w:color w:val="auto"/>
          <w:szCs w:val="21"/>
        </w:rPr>
        <w:t>个不符合项，所采取的纠正措施有效</w:t>
      </w:r>
      <w:r>
        <w:rPr>
          <w:rFonts w:hint="eastAsia" w:ascii="宋体" w:hAnsi="宋体"/>
          <w:color w:val="auto"/>
          <w:szCs w:val="21"/>
          <w:lang w:eastAsia="zh-CN"/>
        </w:rPr>
        <w:t>，</w:t>
      </w:r>
      <w:r>
        <w:rPr>
          <w:rFonts w:hint="eastAsia" w:ascii="宋体" w:hAnsi="宋体"/>
          <w:color w:val="auto"/>
          <w:szCs w:val="21"/>
        </w:rPr>
        <w:t>整改完成，同意关闭不符合项。</w:t>
      </w:r>
    </w:p>
    <w:p>
      <w:pPr>
        <w:widowControl/>
        <w:numPr>
          <w:ilvl w:val="0"/>
          <w:numId w:val="0"/>
        </w:numPr>
        <w:spacing w:line="240" w:lineRule="auto"/>
        <w:ind w:leftChars="0" w:firstLine="420" w:firstLineChars="200"/>
        <w:rPr>
          <w:rFonts w:hint="eastAsia" w:ascii="宋体" w:hAnsi="宋体"/>
          <w:color w:val="auto"/>
          <w:szCs w:val="21"/>
          <w:lang w:val="en-US" w:eastAsia="zh-CN"/>
        </w:rPr>
      </w:pPr>
      <w:r>
        <w:rPr>
          <w:rFonts w:hint="eastAsia" w:ascii="宋体" w:hAnsi="宋体"/>
          <w:color w:val="auto"/>
          <w:szCs w:val="21"/>
          <w:lang w:val="en-US" w:eastAsia="zh-CN"/>
        </w:rPr>
        <w:t>本次监督审核未出具不符合项，提出4条建议项。</w:t>
      </w:r>
    </w:p>
    <w:p>
      <w:pPr>
        <w:widowControl/>
        <w:numPr>
          <w:ilvl w:val="0"/>
          <w:numId w:val="2"/>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24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公司目前尚未接到客户在产品质量、物料交接、安全、现场管理等方面的投诉和纠纷。</w:t>
      </w:r>
    </w:p>
    <w:p>
      <w:pPr>
        <w:widowControl/>
        <w:numPr>
          <w:ilvl w:val="0"/>
          <w:numId w:val="2"/>
        </w:numPr>
        <w:spacing w:line="276" w:lineRule="auto"/>
        <w:ind w:left="0" w:leftChars="0" w:firstLine="0" w:firstLineChars="0"/>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ind w:firstLine="420" w:firstLineChars="200"/>
        <w:rPr>
          <w:rFonts w:hint="default" w:asciiTheme="minorEastAsia" w:hAnsiTheme="minorEastAsia"/>
          <w:bCs/>
          <w:color w:val="auto"/>
          <w:szCs w:val="21"/>
          <w:lang w:val="en-US" w:eastAsia="zh-CN"/>
        </w:rPr>
      </w:pPr>
      <w:r>
        <w:rPr>
          <w:rFonts w:hint="eastAsia" w:asciiTheme="minorEastAsia" w:hAnsiTheme="minorEastAsia"/>
          <w:bCs/>
          <w:color w:val="auto"/>
          <w:szCs w:val="21"/>
          <w:lang w:eastAsia="zh-CN"/>
        </w:rPr>
        <w:t>公司《计量工作质量目标管理程序》，规定了公司的计量方针及</w:t>
      </w:r>
      <w:r>
        <w:rPr>
          <w:rFonts w:hint="eastAsia" w:asciiTheme="minorEastAsia" w:hAnsiTheme="minorEastAsia"/>
          <w:bCs/>
          <w:color w:val="auto"/>
          <w:szCs w:val="21"/>
          <w:lang w:val="en-US" w:eastAsia="zh-CN"/>
        </w:rPr>
        <w:t>5</w:t>
      </w:r>
      <w:r>
        <w:rPr>
          <w:rFonts w:hint="eastAsia" w:asciiTheme="minorEastAsia" w:hAnsiTheme="minorEastAsia"/>
          <w:bCs/>
          <w:color w:val="auto"/>
          <w:szCs w:val="21"/>
          <w:lang w:eastAsia="zh-CN"/>
        </w:rPr>
        <w:t>项质量目标，</w:t>
      </w:r>
      <w:r>
        <w:rPr>
          <w:rFonts w:hint="eastAsia" w:ascii="宋体" w:hAnsi="宋体"/>
          <w:color w:val="auto"/>
          <w:szCs w:val="21"/>
        </w:rPr>
        <w:t>201</w:t>
      </w:r>
      <w:r>
        <w:rPr>
          <w:rFonts w:hint="eastAsia" w:ascii="宋体" w:hAnsi="宋体"/>
          <w:color w:val="auto"/>
          <w:szCs w:val="21"/>
          <w:lang w:val="en-US" w:eastAsia="zh-CN"/>
        </w:rPr>
        <w:t>9</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9日</w:t>
      </w:r>
      <w:r>
        <w:rPr>
          <w:rFonts w:hint="eastAsia" w:ascii="宋体" w:hAnsi="宋体"/>
          <w:color w:val="auto"/>
          <w:szCs w:val="21"/>
        </w:rPr>
        <w:t>发</w:t>
      </w:r>
      <w:r>
        <w:rPr>
          <w:rFonts w:hint="eastAsia" w:ascii="宋体" w:hAnsi="宋体"/>
          <w:color w:val="auto"/>
          <w:szCs w:val="21"/>
          <w:lang w:val="en-US" w:eastAsia="zh-CN"/>
        </w:rPr>
        <w:t>8份</w:t>
      </w:r>
      <w:r>
        <w:rPr>
          <w:rFonts w:hint="eastAsia" w:ascii="宋体" w:hAnsi="宋体"/>
          <w:color w:val="auto"/>
          <w:szCs w:val="21"/>
        </w:rPr>
        <w:t>内部顾客满意度调查表，</w:t>
      </w:r>
      <w:r>
        <w:rPr>
          <w:rFonts w:hint="eastAsia" w:ascii="宋体" w:hAnsi="宋体"/>
          <w:color w:val="auto"/>
          <w:szCs w:val="21"/>
          <w:lang w:eastAsia="zh-CN"/>
        </w:rPr>
        <w:t>统计</w:t>
      </w:r>
      <w:r>
        <w:rPr>
          <w:rFonts w:hint="eastAsia" w:ascii="宋体" w:hAnsi="宋体"/>
          <w:color w:val="auto"/>
          <w:szCs w:val="21"/>
        </w:rPr>
        <w:t>内部顾客满意率</w:t>
      </w:r>
      <w:r>
        <w:rPr>
          <w:rFonts w:ascii="宋体" w:hAnsi="宋体"/>
          <w:color w:val="auto"/>
          <w:szCs w:val="21"/>
        </w:rPr>
        <w:t>9</w:t>
      </w:r>
      <w:r>
        <w:rPr>
          <w:rFonts w:hint="eastAsia" w:ascii="宋体" w:hAnsi="宋体"/>
          <w:color w:val="auto"/>
          <w:szCs w:val="21"/>
          <w:lang w:val="en-US" w:eastAsia="zh-CN"/>
        </w:rPr>
        <w:t>9.25</w:t>
      </w:r>
      <w:r>
        <w:rPr>
          <w:rFonts w:hint="eastAsia" w:ascii="宋体" w:hAnsi="宋体"/>
          <w:color w:val="auto"/>
          <w:szCs w:val="21"/>
        </w:rPr>
        <w:t>%。发外部顾客满意度调查表</w:t>
      </w:r>
      <w:r>
        <w:rPr>
          <w:rFonts w:hint="eastAsia" w:ascii="宋体" w:hAnsi="宋体"/>
          <w:color w:val="auto"/>
          <w:szCs w:val="21"/>
          <w:lang w:val="en-US" w:eastAsia="zh-CN"/>
        </w:rPr>
        <w:t>6</w:t>
      </w:r>
      <w:r>
        <w:rPr>
          <w:rFonts w:hint="eastAsia" w:ascii="宋体" w:hAnsi="宋体"/>
          <w:color w:val="auto"/>
          <w:szCs w:val="21"/>
        </w:rPr>
        <w:t>份，外部顾客对产品质量满意率100%。</w:t>
      </w:r>
      <w:r>
        <w:rPr>
          <w:rFonts w:hint="eastAsia" w:asciiTheme="minorEastAsia" w:hAnsiTheme="minorEastAsia"/>
          <w:bCs/>
          <w:color w:val="auto"/>
          <w:szCs w:val="21"/>
          <w:lang w:eastAsia="zh-CN"/>
        </w:rPr>
        <w:t>公司目标管理具有动态性，</w:t>
      </w:r>
      <w:r>
        <w:rPr>
          <w:rFonts w:hint="eastAsia" w:ascii="宋体" w:hAnsi="宋体"/>
          <w:bCs/>
          <w:color w:val="auto"/>
          <w:szCs w:val="21"/>
        </w:rPr>
        <w:t>每</w:t>
      </w:r>
      <w:r>
        <w:rPr>
          <w:rFonts w:hint="eastAsia" w:ascii="宋体" w:hAnsi="宋体"/>
          <w:bCs/>
          <w:color w:val="auto"/>
          <w:szCs w:val="21"/>
          <w:lang w:eastAsia="zh-CN"/>
        </w:rPr>
        <w:t>季度</w:t>
      </w:r>
      <w:r>
        <w:rPr>
          <w:rFonts w:hint="eastAsia" w:ascii="宋体" w:hAnsi="宋体"/>
          <w:bCs/>
          <w:color w:val="auto"/>
          <w:szCs w:val="21"/>
        </w:rPr>
        <w:t>对目标的完成情况进行汇总</w:t>
      </w:r>
      <w:r>
        <w:rPr>
          <w:rFonts w:hint="eastAsia" w:ascii="宋体" w:hAnsi="宋体"/>
          <w:bCs/>
          <w:color w:val="auto"/>
          <w:szCs w:val="21"/>
          <w:lang w:eastAsia="zh-CN"/>
        </w:rPr>
        <w:t>统计，年底</w:t>
      </w:r>
      <w:r>
        <w:rPr>
          <w:rFonts w:hint="eastAsia" w:ascii="宋体" w:hAnsi="宋体"/>
          <w:bCs/>
          <w:color w:val="auto"/>
          <w:szCs w:val="21"/>
        </w:rPr>
        <w:t>按照计划</w:t>
      </w:r>
      <w:r>
        <w:rPr>
          <w:rFonts w:hint="eastAsia" w:ascii="宋体" w:hAnsi="宋体"/>
          <w:bCs/>
          <w:color w:val="auto"/>
          <w:szCs w:val="21"/>
          <w:lang w:eastAsia="zh-CN"/>
        </w:rPr>
        <w:t>进行考核</w:t>
      </w:r>
      <w:r>
        <w:rPr>
          <w:rFonts w:hint="eastAsia" w:ascii="宋体" w:hAnsi="宋体"/>
          <w:bCs/>
          <w:color w:val="auto"/>
          <w:szCs w:val="21"/>
        </w:rPr>
        <w:t>。</w:t>
      </w:r>
    </w:p>
    <w:p>
      <w:pPr>
        <w:widowControl/>
        <w:numPr>
          <w:ilvl w:val="0"/>
          <w:numId w:val="2"/>
        </w:numPr>
        <w:spacing w:line="276" w:lineRule="auto"/>
        <w:ind w:left="0" w:leftChars="0" w:firstLine="0" w:firstLineChars="0"/>
        <w:rPr>
          <w:rFonts w:hint="eastAsia" w:asciiTheme="minorEastAsia" w:hAnsiTheme="minorEastAsia"/>
          <w:bCs/>
          <w:szCs w:val="21"/>
        </w:rPr>
      </w:pPr>
      <w:r>
        <w:rPr>
          <w:rFonts w:hint="eastAsia" w:asciiTheme="minorEastAsia" w:hAnsiTheme="minorEastAsia"/>
          <w:bCs/>
          <w:szCs w:val="21"/>
        </w:rPr>
        <w:t>对企业组织任何变更的审核</w:t>
      </w:r>
    </w:p>
    <w:p>
      <w:pPr>
        <w:widowControl/>
        <w:spacing w:line="24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公司在测量管理体系实现认证运行期间，企业组织结构没有任何变更。</w:t>
      </w: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spacing w:line="240" w:lineRule="auto"/>
        <w:ind w:firstLine="420"/>
        <w:rPr>
          <w:rFonts w:hint="eastAsia" w:asciiTheme="minorEastAsia" w:hAnsiTheme="minorEastAsia"/>
          <w:bCs/>
          <w:szCs w:val="21"/>
          <w:lang w:eastAsia="zh-CN"/>
        </w:rPr>
      </w:pPr>
      <w:r>
        <w:rPr>
          <w:rFonts w:hint="eastAsia" w:asciiTheme="minorEastAsia" w:hAnsiTheme="minorEastAsia"/>
          <w:bCs/>
          <w:color w:val="auto"/>
          <w:szCs w:val="21"/>
          <w:lang w:eastAsia="zh-CN"/>
        </w:rPr>
        <w:t>公司对标志的使用，符合相关标准和规定。公司测量管理体系认证证书用于：</w:t>
      </w:r>
      <w:r>
        <w:rPr>
          <w:rFonts w:hint="eastAsia" w:asciiTheme="minorEastAsia" w:hAnsiTheme="minorEastAsia"/>
          <w:bCs/>
          <w:color w:val="auto"/>
          <w:szCs w:val="21"/>
          <w:lang w:val="en-US" w:eastAsia="zh-CN"/>
        </w:rPr>
        <w:t>1）</w:t>
      </w:r>
      <w:r>
        <w:rPr>
          <w:rFonts w:hint="eastAsia" w:asciiTheme="minorEastAsia" w:hAnsiTheme="minorEastAsia"/>
          <w:bCs/>
          <w:color w:val="auto"/>
          <w:szCs w:val="21"/>
          <w:lang w:eastAsia="zh-CN"/>
        </w:rPr>
        <w:t>公司开发市场，企业形象广告宣传；2</w:t>
      </w:r>
      <w:r>
        <w:rPr>
          <w:rFonts w:hint="eastAsia" w:ascii="宋体" w:hAnsi="宋体" w:cs="宋体"/>
          <w:bCs/>
          <w:kern w:val="0"/>
          <w:szCs w:val="21"/>
          <w:lang w:eastAsia="zh-CN"/>
        </w:rPr>
        <w:t>）顾客的要求，企业自身素质的提升；</w:t>
      </w:r>
      <w:r>
        <w:rPr>
          <w:rFonts w:hint="eastAsia" w:ascii="宋体" w:hAnsi="宋体" w:cs="宋体"/>
          <w:bCs/>
          <w:kern w:val="0"/>
          <w:szCs w:val="21"/>
          <w:lang w:val="en-US" w:eastAsia="zh-CN"/>
        </w:rPr>
        <w:t>3）</w:t>
      </w:r>
      <w:r>
        <w:rPr>
          <w:rFonts w:hint="eastAsia" w:ascii="宋体" w:hAnsi="宋体"/>
          <w:bCs/>
          <w:color w:val="auto"/>
          <w:szCs w:val="21"/>
          <w:lang w:eastAsia="zh-CN"/>
        </w:rPr>
        <w:t>企业</w:t>
      </w:r>
      <w:r>
        <w:rPr>
          <w:rFonts w:hint="eastAsia" w:ascii="宋体" w:hAnsi="宋体"/>
          <w:bCs/>
          <w:color w:val="auto"/>
          <w:szCs w:val="21"/>
        </w:rPr>
        <w:t>招投标加分</w:t>
      </w:r>
      <w:r>
        <w:rPr>
          <w:rFonts w:hint="eastAsia" w:ascii="宋体" w:hAnsi="宋体"/>
          <w:bCs/>
          <w:szCs w:val="21"/>
        </w:rPr>
        <w:t>。</w:t>
      </w:r>
    </w:p>
    <w:p>
      <w:pPr>
        <w:widowControl/>
        <w:numPr>
          <w:ilvl w:val="0"/>
          <w:numId w:val="0"/>
        </w:numPr>
        <w:spacing w:line="240" w:lineRule="auto"/>
        <w:ind w:leftChars="0"/>
        <w:jc w:val="left"/>
        <w:rPr>
          <w:rFonts w:hint="eastAsia" w:ascii="宋体" w:hAnsi="宋体" w:eastAsia="宋体" w:cs="宋体"/>
          <w:b/>
          <w:bCs/>
          <w:color w:val="auto"/>
          <w:kern w:val="0"/>
          <w:szCs w:val="21"/>
        </w:rPr>
      </w:pPr>
      <w:r>
        <w:rPr>
          <w:rFonts w:hint="eastAsia" w:asciiTheme="minorEastAsia" w:hAnsiTheme="minorEastAsia"/>
          <w:bCs/>
          <w:color w:val="auto"/>
          <w:szCs w:val="21"/>
          <w:lang w:val="en-US" w:eastAsia="zh-CN"/>
        </w:rPr>
        <w:t>10.</w:t>
      </w:r>
      <w:r>
        <w:rPr>
          <w:rFonts w:hint="eastAsia" w:asciiTheme="minorEastAsia" w:hAnsiTheme="minorEastAsia"/>
          <w:bCs/>
          <w:color w:val="FF0000"/>
          <w:szCs w:val="21"/>
          <w:lang w:val="en-US" w:eastAsia="zh-CN"/>
        </w:rPr>
        <w:t xml:space="preserve"> </w:t>
      </w:r>
      <w:r>
        <w:rPr>
          <w:rFonts w:hint="eastAsia" w:asciiTheme="minorEastAsia" w:hAnsiTheme="minorEastAsia"/>
          <w:bCs/>
          <w:color w:val="auto"/>
          <w:szCs w:val="21"/>
          <w:lang w:eastAsia="zh-CN"/>
        </w:rPr>
        <w:t>本</w:t>
      </w:r>
      <w:r>
        <w:rPr>
          <w:rFonts w:hint="eastAsia" w:ascii="宋体" w:hAnsi="宋体"/>
          <w:color w:val="auto"/>
          <w:szCs w:val="21"/>
          <w:lang w:eastAsia="zh-CN"/>
        </w:rPr>
        <w:t>企业为非重点用能单位，</w:t>
      </w:r>
      <w:r>
        <w:rPr>
          <w:rFonts w:hint="eastAsia"/>
          <w:color w:val="auto"/>
        </w:rPr>
        <w:t>2</w:t>
      </w:r>
      <w:r>
        <w:rPr>
          <w:rFonts w:hint="eastAsia"/>
        </w:rPr>
        <w:t>01</w:t>
      </w:r>
      <w:r>
        <w:rPr>
          <w:rFonts w:hint="eastAsia"/>
          <w:lang w:val="en-US" w:eastAsia="zh-CN"/>
        </w:rPr>
        <w:t>8</w:t>
      </w:r>
      <w:r>
        <w:rPr>
          <w:rFonts w:hint="eastAsia"/>
        </w:rPr>
        <w:t>年用电</w:t>
      </w:r>
      <w:r>
        <w:rPr>
          <w:rFonts w:hint="eastAsia"/>
          <w:lang w:val="en-US" w:eastAsia="zh-CN"/>
        </w:rPr>
        <w:t>51425.8</w:t>
      </w:r>
      <w:r>
        <w:rPr>
          <w:rFonts w:hint="eastAsia"/>
        </w:rPr>
        <w:t>kW/h，</w:t>
      </w:r>
      <w:r>
        <w:rPr>
          <w:rFonts w:hint="eastAsia"/>
          <w:bCs/>
          <w:szCs w:val="21"/>
        </w:rPr>
        <w:t>折算</w:t>
      </w:r>
      <w:r>
        <w:rPr>
          <w:rFonts w:hint="eastAsia"/>
        </w:rPr>
        <w:t>标煤0.00</w:t>
      </w:r>
      <w:r>
        <w:rPr>
          <w:rFonts w:hint="eastAsia"/>
          <w:lang w:val="en-US" w:eastAsia="zh-CN"/>
        </w:rPr>
        <w:t>0</w:t>
      </w:r>
      <w:r>
        <w:rPr>
          <w:rFonts w:hint="eastAsia"/>
        </w:rPr>
        <w:t>6</w:t>
      </w:r>
      <w:r>
        <w:rPr>
          <w:rFonts w:hint="eastAsia"/>
          <w:lang w:val="en-US" w:eastAsia="zh-CN"/>
        </w:rPr>
        <w:t>3</w:t>
      </w:r>
      <w:r>
        <w:rPr>
          <w:rFonts w:hint="eastAsia"/>
        </w:rPr>
        <w:t>万吨，</w:t>
      </w:r>
      <w:r>
        <w:rPr>
          <w:rFonts w:hint="eastAsia"/>
          <w:lang w:eastAsia="zh-CN"/>
        </w:rPr>
        <w:t>用水</w:t>
      </w:r>
      <w:r>
        <w:rPr>
          <w:rFonts w:hint="eastAsia"/>
          <w:lang w:val="en-US" w:eastAsia="zh-CN"/>
        </w:rPr>
        <w:t>3989t。</w:t>
      </w:r>
    </w:p>
    <w:p>
      <w:pPr>
        <w:widowControl/>
        <w:numPr>
          <w:ilvl w:val="0"/>
          <w:numId w:val="3"/>
        </w:numPr>
        <w:spacing w:line="276" w:lineRule="auto"/>
        <w:rPr>
          <w:rFonts w:ascii="宋体" w:hAnsi="宋体" w:eastAsia="宋体" w:cs="宋体"/>
          <w:kern w:val="0"/>
          <w:szCs w:val="28"/>
        </w:rPr>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240" w:lineRule="auto"/>
        <w:ind w:firstLine="420" w:firstLineChars="200"/>
        <w:rPr>
          <w:rFonts w:hint="eastAsia" w:asciiTheme="minorEastAsia" w:hAnsiTheme="minorEastAsia"/>
          <w:bCs/>
          <w:szCs w:val="21"/>
          <w:lang w:val="en-US" w:eastAsia="zh-CN"/>
        </w:rPr>
      </w:pPr>
      <w:r>
        <w:rPr>
          <w:rFonts w:hint="eastAsia" w:asciiTheme="minorEastAsia" w:hAnsiTheme="minorEastAsia"/>
          <w:bCs/>
          <w:szCs w:val="21"/>
          <w:lang w:eastAsia="zh-CN"/>
        </w:rPr>
        <w:t>通过2</w:t>
      </w:r>
      <w:r>
        <w:rPr>
          <w:rFonts w:cs="宋体" w:asciiTheme="minorEastAsia" w:hAnsiTheme="minorEastAsia"/>
          <w:kern w:val="0"/>
          <w:szCs w:val="21"/>
        </w:rPr>
        <w:t>019年09月25日</w:t>
      </w:r>
      <w:r>
        <w:rPr>
          <w:rFonts w:hint="eastAsia" w:cs="宋体" w:asciiTheme="minorEastAsia" w:hAnsiTheme="minorEastAsia"/>
          <w:kern w:val="0"/>
          <w:szCs w:val="21"/>
          <w:lang w:val="en-US" w:eastAsia="zh-CN"/>
        </w:rPr>
        <w:t>~26日</w:t>
      </w:r>
      <w:r>
        <w:rPr>
          <w:rFonts w:cs="宋体" w:asciiTheme="minorEastAsia" w:hAnsiTheme="minorEastAsia"/>
          <w:kern w:val="0"/>
          <w:szCs w:val="21"/>
        </w:rPr>
        <w:t xml:space="preserve"> 上午</w:t>
      </w:r>
      <w:r>
        <w:rPr>
          <w:rFonts w:hint="eastAsia" w:asciiTheme="minorEastAsia" w:hAnsiTheme="minorEastAsia"/>
          <w:bCs/>
          <w:szCs w:val="21"/>
          <w:lang w:eastAsia="zh-CN"/>
        </w:rPr>
        <w:t>一天半时间，对</w:t>
      </w:r>
      <w:r>
        <w:rPr>
          <w:rFonts w:hint="eastAsia"/>
          <w:szCs w:val="21"/>
          <w:lang w:eastAsia="zh-CN"/>
        </w:rPr>
        <w:t>北京华夏源洁水务科技有限公司</w:t>
      </w:r>
      <w:r>
        <w:rPr>
          <w:rFonts w:hint="eastAsia" w:asciiTheme="minorEastAsia" w:hAnsiTheme="minorEastAsia"/>
          <w:bCs/>
          <w:szCs w:val="21"/>
          <w:lang w:eastAsia="zh-CN"/>
        </w:rPr>
        <w:t>测量管理体系现场监督审核.验证了贵公司在测量管理体系实现认证后一年内，公司领导对体系运行和管理比较重视，体系文件得到有效实施，关键测量过程受控、监视方法正确有效，重要测量人员能力受控，测量环境符合要求，测量记录及外部供方管理等各项工作，比上一年度有所完善和规范，使公司测量体系持续满足顾客的测量要求。综上所述，审核组认为</w:t>
      </w:r>
      <w:r>
        <w:rPr>
          <w:rFonts w:hint="eastAsia"/>
          <w:szCs w:val="21"/>
          <w:lang w:eastAsia="zh-CN"/>
        </w:rPr>
        <w:t>北京华夏源洁水务科技有限公司</w:t>
      </w:r>
      <w:r>
        <w:rPr>
          <w:rFonts w:hint="eastAsia" w:asciiTheme="minorEastAsia" w:hAnsiTheme="minorEastAsia"/>
          <w:bCs/>
          <w:szCs w:val="21"/>
          <w:lang w:eastAsia="zh-CN"/>
        </w:rPr>
        <w:t>测量管理体系，符合GB/T 19022-2003标准要求，对体系运行具有持续的有效性、符合性予以基本肯定。建议报请国标联合认证股份有限公司批准通过监督审核。</w:t>
      </w:r>
    </w:p>
    <w:p>
      <w:pPr>
        <w:widowControl/>
        <w:spacing w:line="240" w:lineRule="auto"/>
        <w:ind w:firstLine="420" w:firstLineChars="200"/>
        <w:rPr>
          <w:rFonts w:hint="eastAsia" w:asciiTheme="minorEastAsia" w:hAnsiTheme="minorEastAsia"/>
          <w:bCs/>
          <w:szCs w:val="21"/>
          <w:lang w:eastAsia="zh-CN"/>
        </w:rPr>
      </w:pPr>
      <w:r>
        <w:rPr>
          <w:rFonts w:hint="eastAsia" w:asciiTheme="minorEastAsia" w:hAnsiTheme="minorEastAsia"/>
          <w:bCs/>
          <w:szCs w:val="21"/>
          <w:lang w:val="en-US" w:eastAsia="zh-CN"/>
        </w:rPr>
        <w:t>为了促进支持企业测量管理体系持续提高，</w:t>
      </w:r>
      <w:r>
        <w:rPr>
          <w:rFonts w:hint="eastAsia" w:asciiTheme="minorEastAsia" w:hAnsiTheme="minorEastAsia"/>
          <w:bCs/>
          <w:szCs w:val="21"/>
          <w:lang w:eastAsia="zh-CN"/>
        </w:rPr>
        <w:t>提出以下</w:t>
      </w:r>
      <w:r>
        <w:rPr>
          <w:rFonts w:hint="eastAsia" w:asciiTheme="minorEastAsia" w:hAnsiTheme="minorEastAsia"/>
          <w:bCs/>
          <w:szCs w:val="21"/>
          <w:lang w:val="en-US" w:eastAsia="zh-CN"/>
        </w:rPr>
        <w:t>4个</w:t>
      </w:r>
      <w:r>
        <w:rPr>
          <w:rFonts w:hint="eastAsia" w:asciiTheme="minorEastAsia" w:hAnsiTheme="minorEastAsia"/>
          <w:bCs/>
          <w:szCs w:val="21"/>
          <w:lang w:eastAsia="zh-CN"/>
        </w:rPr>
        <w:t>建议项：</w:t>
      </w:r>
    </w:p>
    <w:p>
      <w:pPr>
        <w:widowControl/>
        <w:numPr>
          <w:ilvl w:val="0"/>
          <w:numId w:val="4"/>
        </w:numPr>
        <w:spacing w:line="240" w:lineRule="auto"/>
        <w:ind w:firstLine="420" w:firstLineChars="200"/>
        <w:rPr>
          <w:rFonts w:hint="eastAsia" w:ascii="宋体" w:hAnsi="宋体"/>
          <w:b w:val="0"/>
          <w:bCs w:val="0"/>
          <w:szCs w:val="21"/>
          <w:lang w:eastAsia="zh-CN"/>
        </w:rPr>
      </w:pPr>
      <w:r>
        <w:rPr>
          <w:rFonts w:hint="eastAsia" w:ascii="宋体" w:hAnsi="宋体"/>
          <w:b w:val="0"/>
          <w:bCs w:val="0"/>
          <w:szCs w:val="21"/>
          <w:lang w:val="en-US" w:eastAsia="zh-CN"/>
        </w:rPr>
        <w:t>测量人员每年的培训内容，因根据企业测量管理体系运行和产品生产过程中遇到的实际情况制定，</w:t>
      </w:r>
      <w:r>
        <w:rPr>
          <w:rFonts w:hint="eastAsia" w:ascii="宋体" w:hAnsi="宋体"/>
          <w:b w:val="0"/>
          <w:bCs w:val="0"/>
          <w:szCs w:val="21"/>
        </w:rPr>
        <w:t>不能使</w:t>
      </w:r>
      <w:r>
        <w:rPr>
          <w:rFonts w:hint="eastAsia" w:ascii="宋体" w:hAnsi="宋体"/>
          <w:b w:val="0"/>
          <w:bCs w:val="0"/>
          <w:szCs w:val="21"/>
          <w:lang w:eastAsia="zh-CN"/>
        </w:rPr>
        <w:t>人员培训</w:t>
      </w:r>
      <w:r>
        <w:rPr>
          <w:rFonts w:hint="eastAsia" w:ascii="宋体" w:hAnsi="宋体"/>
          <w:b w:val="0"/>
          <w:bCs w:val="0"/>
          <w:szCs w:val="21"/>
        </w:rPr>
        <w:t>成为“走过场”</w:t>
      </w:r>
      <w:r>
        <w:rPr>
          <w:rFonts w:hint="eastAsia" w:ascii="宋体" w:hAnsi="宋体"/>
          <w:b w:val="0"/>
          <w:bCs w:val="0"/>
          <w:szCs w:val="21"/>
          <w:lang w:eastAsia="zh-CN"/>
        </w:rPr>
        <w:t>。</w:t>
      </w:r>
    </w:p>
    <w:p>
      <w:pPr>
        <w:widowControl/>
        <w:numPr>
          <w:ilvl w:val="0"/>
          <w:numId w:val="4"/>
        </w:numPr>
        <w:spacing w:line="240" w:lineRule="auto"/>
        <w:ind w:firstLine="420" w:firstLineChars="200"/>
        <w:rPr>
          <w:rFonts w:hint="default" w:asciiTheme="minorEastAsia" w:hAnsiTheme="minorEastAsia"/>
          <w:b w:val="0"/>
          <w:bCs w:val="0"/>
          <w:szCs w:val="21"/>
          <w:lang w:val="en-US" w:eastAsia="zh-CN"/>
        </w:rPr>
      </w:pPr>
      <w:r>
        <w:rPr>
          <w:rFonts w:hint="eastAsia" w:ascii="宋体" w:hAnsi="宋体"/>
          <w:b w:val="0"/>
          <w:bCs w:val="0"/>
          <w:szCs w:val="21"/>
          <w:lang w:eastAsia="zh-CN"/>
        </w:rPr>
        <w:t>继续完善“测量过程控制一览表”，对已识别的</w:t>
      </w:r>
      <w:r>
        <w:rPr>
          <w:rFonts w:hint="eastAsia" w:ascii="宋体" w:hAnsi="宋体"/>
          <w:b w:val="0"/>
          <w:bCs w:val="0"/>
          <w:szCs w:val="21"/>
          <w:lang w:val="en-US" w:eastAsia="zh-CN"/>
        </w:rPr>
        <w:t>测量过程，补充被测参数的技术要求等控制指标，完善测量管理体系中重要表格的记录</w:t>
      </w:r>
      <w:r>
        <w:rPr>
          <w:rFonts w:hint="eastAsia" w:asciiTheme="minorEastAsia" w:hAnsiTheme="minorEastAsia"/>
          <w:b w:val="0"/>
          <w:bCs w:val="0"/>
          <w:szCs w:val="21"/>
          <w:lang w:eastAsia="zh-CN"/>
        </w:rPr>
        <w:t>。</w:t>
      </w:r>
    </w:p>
    <w:p>
      <w:pPr>
        <w:widowControl/>
        <w:numPr>
          <w:ilvl w:val="0"/>
          <w:numId w:val="4"/>
        </w:numPr>
        <w:spacing w:line="240" w:lineRule="auto"/>
        <w:ind w:left="0" w:leftChars="0" w:firstLine="420" w:firstLineChars="200"/>
        <w:rPr>
          <w:rFonts w:hint="eastAsia" w:ascii="宋体" w:hAnsi="宋体"/>
          <w:b w:val="0"/>
          <w:bCs w:val="0"/>
          <w:szCs w:val="21"/>
          <w:lang w:eastAsia="zh-CN"/>
        </w:rPr>
      </w:pPr>
      <w:r>
        <w:rPr>
          <w:rFonts w:hint="eastAsia" w:ascii="宋体" w:hAnsi="宋体"/>
          <w:b w:val="0"/>
          <w:bCs w:val="0"/>
          <w:szCs w:val="21"/>
        </w:rPr>
        <w:t>提高内审工作质量，</w:t>
      </w:r>
      <w:r>
        <w:rPr>
          <w:rFonts w:hint="eastAsia" w:ascii="宋体" w:hAnsi="宋体"/>
          <w:b w:val="0"/>
          <w:bCs w:val="0"/>
          <w:szCs w:val="21"/>
          <w:lang w:eastAsia="zh-CN"/>
        </w:rPr>
        <w:t>内审组要按照公司“</w:t>
      </w:r>
      <w:r>
        <w:rPr>
          <w:rFonts w:hint="eastAsia" w:ascii="宋体" w:hAnsi="宋体"/>
          <w:b w:val="0"/>
          <w:bCs w:val="0"/>
          <w:szCs w:val="21"/>
          <w:lang w:val="en-US" w:eastAsia="zh-CN"/>
        </w:rPr>
        <w:t>测量管理体系手册</w:t>
      </w:r>
      <w:r>
        <w:rPr>
          <w:rFonts w:hint="eastAsia" w:ascii="宋体" w:hAnsi="宋体"/>
          <w:b w:val="0"/>
          <w:bCs w:val="0"/>
          <w:szCs w:val="21"/>
          <w:lang w:eastAsia="zh-CN"/>
        </w:rPr>
        <w:t>”和程序文件中的具体规定对照检查各部门的实施情况，</w:t>
      </w:r>
      <w:r>
        <w:rPr>
          <w:rFonts w:hint="eastAsia" w:ascii="宋体" w:hAnsi="宋体"/>
          <w:b w:val="0"/>
          <w:bCs w:val="0"/>
          <w:szCs w:val="21"/>
        </w:rPr>
        <w:t>不能使内审工作成为“走过场”</w:t>
      </w:r>
      <w:r>
        <w:rPr>
          <w:rFonts w:hint="eastAsia" w:ascii="宋体" w:hAnsi="宋体"/>
          <w:b w:val="0"/>
          <w:bCs w:val="0"/>
          <w:szCs w:val="21"/>
          <w:lang w:eastAsia="zh-CN"/>
        </w:rPr>
        <w:t>。</w:t>
      </w:r>
    </w:p>
    <w:p>
      <w:pPr>
        <w:widowControl/>
        <w:numPr>
          <w:ilvl w:val="0"/>
          <w:numId w:val="4"/>
        </w:numPr>
        <w:spacing w:line="240" w:lineRule="auto"/>
        <w:ind w:left="0" w:leftChars="0" w:firstLine="420" w:firstLineChars="200"/>
        <w:rPr>
          <w:rFonts w:ascii="宋体" w:hAnsi="宋体" w:eastAsia="宋体" w:cs="宋体"/>
          <w:b w:val="0"/>
          <w:bCs w:val="0"/>
          <w:kern w:val="0"/>
          <w:szCs w:val="28"/>
        </w:rPr>
      </w:pPr>
      <w:r>
        <w:rPr>
          <w:rFonts w:hint="eastAsia" w:ascii="宋体" w:hAnsi="宋体"/>
          <w:b w:val="0"/>
          <w:bCs w:val="0"/>
          <w:szCs w:val="21"/>
        </w:rPr>
        <w:t>各部门对自行编制的作业指导书、记录表格等进行一次自查，纠正法定计量单位书写不规范的问题。</w:t>
      </w:r>
    </w:p>
    <w:p>
      <w:pPr>
        <w:widowControl/>
        <w:spacing w:line="276" w:lineRule="auto"/>
        <w:ind w:right="945" w:firstLine="630" w:firstLineChars="300"/>
        <w:jc w:val="left"/>
        <w:rPr>
          <w:rFonts w:ascii="宋体" w:hAnsi="宋体" w:eastAsia="宋体" w:cs="宋体"/>
          <w:kern w:val="0"/>
          <w:szCs w:val="28"/>
        </w:rPr>
      </w:pPr>
      <w:r>
        <w:rPr>
          <w:rFonts w:ascii="宋体" w:hAnsi="宋体" w:eastAsia="宋体" w:cs="宋体"/>
          <w:kern w:val="0"/>
          <w:szCs w:val="28"/>
        </w:rPr>
        <w:t>审核员 （签字）：</w:t>
      </w:r>
    </w:p>
    <w:p>
      <w:pPr>
        <w:widowControl/>
        <w:numPr>
          <w:ilvl w:val="0"/>
          <w:numId w:val="0"/>
        </w:numPr>
        <w:spacing w:line="276" w:lineRule="auto"/>
        <w:rPr>
          <w:rFonts w:ascii="宋体" w:hAnsi="宋体" w:eastAsia="宋体" w:cs="宋体"/>
          <w:kern w:val="0"/>
          <w:szCs w:val="28"/>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1890" w:firstLineChars="900"/>
        <w:jc w:val="left"/>
        <w:rPr>
          <w:rFonts w:hint="eastAsia" w:ascii="宋体" w:hAnsi="宋体" w:eastAsia="宋体" w:cs="宋体"/>
          <w:kern w:val="0"/>
          <w:szCs w:val="28"/>
        </w:rPr>
      </w:pPr>
    </w:p>
    <w:p>
      <w:pPr>
        <w:widowControl/>
        <w:spacing w:line="276" w:lineRule="auto"/>
        <w:ind w:firstLine="1890" w:firstLineChars="900"/>
        <w:jc w:val="left"/>
        <w:rPr>
          <w:rFonts w:hint="eastAsia" w:ascii="宋体" w:hAnsi="宋体" w:eastAsia="宋体" w:cs="宋体"/>
          <w:kern w:val="0"/>
          <w:szCs w:val="28"/>
        </w:rPr>
      </w:pPr>
    </w:p>
    <w:p>
      <w:pPr>
        <w:widowControl/>
        <w:spacing w:line="276" w:lineRule="auto"/>
        <w:ind w:firstLine="420" w:firstLineChars="200"/>
        <w:jc w:val="left"/>
        <w:rPr>
          <w:rFonts w:ascii="宋体" w:hAnsi="宋体" w:eastAsia="宋体" w:cs="宋体"/>
          <w:kern w:val="0"/>
          <w:szCs w:val="28"/>
        </w:rPr>
      </w:pPr>
      <w:r>
        <w:rPr>
          <w:rFonts w:hint="eastAsia" w:ascii="宋体" w:hAnsi="宋体" w:eastAsia="宋体" w:cs="宋体"/>
          <w:kern w:val="0"/>
          <w:szCs w:val="28"/>
        </w:rPr>
        <w:t xml:space="preserve">审查人员（签字）：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hint="eastAsia" w:ascii="宋体" w:hAnsi="宋体" w:eastAsia="宋体" w:cs="宋体"/>
          <w:kern w:val="0"/>
          <w:szCs w:val="28"/>
          <w:lang w:val="en-US" w:eastAsia="zh-CN"/>
        </w:rPr>
        <w:t xml:space="preserve">                         </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-505460</wp:posOffset>
          </wp:positionH>
          <wp:positionV relativeFrom="paragraph">
            <wp:posOffset>179070</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039C06"/>
    <w:multiLevelType w:val="singleLevel"/>
    <w:tmpl w:val="D3039C06"/>
    <w:lvl w:ilvl="0" w:tentative="0">
      <w:start w:val="1"/>
      <w:numFmt w:val="decimal"/>
      <w:suff w:val="nothing"/>
      <w:lvlText w:val="%1、"/>
      <w:lvlJc w:val="left"/>
    </w:lvl>
  </w:abstractNum>
  <w:abstractNum w:abstractNumId="1">
    <w:nsid w:val="DDCA2962"/>
    <w:multiLevelType w:val="singleLevel"/>
    <w:tmpl w:val="DDCA2962"/>
    <w:lvl w:ilvl="0" w:tentative="0">
      <w:start w:val="2"/>
      <w:numFmt w:val="decimal"/>
      <w:lvlText w:val="%1."/>
      <w:lvlJc w:val="left"/>
      <w:pPr>
        <w:tabs>
          <w:tab w:val="left" w:pos="312"/>
        </w:tabs>
      </w:pPr>
    </w:lvl>
  </w:abstractNum>
  <w:abstractNum w:abstractNumId="2">
    <w:nsid w:val="F2722E49"/>
    <w:multiLevelType w:val="singleLevel"/>
    <w:tmpl w:val="F2722E49"/>
    <w:lvl w:ilvl="0" w:tentative="0">
      <w:start w:val="3"/>
      <w:numFmt w:val="chineseCounting"/>
      <w:suff w:val="nothing"/>
      <w:lvlText w:val="%1、"/>
      <w:lvlJc w:val="left"/>
      <w:rPr>
        <w:rFonts w:hint="eastAsia"/>
      </w:rPr>
    </w:lvl>
  </w:abstractNum>
  <w:abstractNum w:abstractNumId="3">
    <w:nsid w:val="3F3E6FD8"/>
    <w:multiLevelType w:val="singleLevel"/>
    <w:tmpl w:val="3F3E6FD8"/>
    <w:lvl w:ilvl="0" w:tentative="0">
      <w:start w:val="6"/>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F3C41A8"/>
    <w:rsid w:val="124820BC"/>
    <w:rsid w:val="14254C03"/>
    <w:rsid w:val="17AC5CEC"/>
    <w:rsid w:val="2857035C"/>
    <w:rsid w:val="37EB79A6"/>
    <w:rsid w:val="4651699D"/>
    <w:rsid w:val="4944149D"/>
    <w:rsid w:val="4A6755ED"/>
    <w:rsid w:val="562948EE"/>
    <w:rsid w:val="57640364"/>
    <w:rsid w:val="5DDB246C"/>
    <w:rsid w:val="6443470F"/>
    <w:rsid w:val="64A1432E"/>
    <w:rsid w:val="75EF44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5</TotalTime>
  <ScaleCrop>false</ScaleCrop>
  <LinksUpToDate>false</LinksUpToDate>
  <CharactersWithSpaces>540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Administrator</cp:lastModifiedBy>
  <cp:lastPrinted>2017-09-01T06:24:00Z</cp:lastPrinted>
  <dcterms:modified xsi:type="dcterms:W3CDTF">2019-10-07T06:19:21Z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