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636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北京金朝易捷人力资源有限公司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吴太平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吴太平、王冰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021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吴太平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2025-N1QMS-1468194</w:t>
            </w:r>
          </w:p>
        </w:tc>
        <w:tc>
          <w:tcPr>
            <w:tcW w:w="3145" w:type="dxa"/>
            <w:vAlign w:val="center"/>
          </w:tcPr>
          <w:p w14:paraId="0AF64EA2">
            <w:pPr>
              <w:spacing w:line="360" w:lineRule="auto"/>
              <w:jc w:val="left"/>
              <w:rPr>
                <w:rFonts w:asciiTheme="minorEastAsia" w:eastAsiaTheme="minorEastAsia" w:hAnsiTheme="minorEastAsia"/>
                <w:szCs w:val="21"/>
              </w:rPr>
            </w:pPr>
            <w:r>
              <w:t>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吴太平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2025-N1EMS-1468194</w:t>
            </w:r>
          </w:p>
        </w:tc>
        <w:tc>
          <w:tcPr>
            <w:tcW w:w="3145" w:type="dxa"/>
            <w:vAlign w:val="center"/>
          </w:tcPr>
          <w:p w14:paraId="428F7A98">
            <w:pPr>
              <w:spacing w:line="360" w:lineRule="auto"/>
              <w:jc w:val="left"/>
              <w:rPr>
                <w:rFonts w:asciiTheme="minorEastAsia" w:eastAsiaTheme="minorEastAsia" w:hAnsiTheme="minorEastAsia"/>
              </w:rPr>
            </w:pPr>
            <w:r>
              <w:t>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吴太平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2025-N1OHSMS-1468194</w:t>
            </w:r>
          </w:p>
        </w:tc>
        <w:tc>
          <w:tcPr>
            <w:tcW w:w="3145" w:type="dxa"/>
            <w:vAlign w:val="center"/>
          </w:tcPr>
          <w:p w14:paraId="591646C4">
            <w:pPr>
              <w:spacing w:line="360" w:lineRule="auto"/>
              <w:jc w:val="left"/>
              <w:rPr>
                <w:rFonts w:asciiTheme="minorEastAsia" w:eastAsiaTheme="minorEastAsia" w:hAnsiTheme="minorEastAsia"/>
              </w:rPr>
            </w:pPr>
            <w:r>
              <w:t>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2024-N1QMS-1456075</w:t>
            </w:r>
          </w:p>
        </w:tc>
        <w:tc>
          <w:tcPr>
            <w:tcW w:w="3145" w:type="dxa"/>
            <w:vAlign w:val="center"/>
          </w:tcPr>
          <w:p>
            <w:pPr>
              <w:jc w:val="left"/>
            </w:pPr>
            <w:r>
              <w:t>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2024-N1EMS-1456075</w:t>
            </w:r>
          </w:p>
        </w:tc>
        <w:tc>
          <w:tcPr>
            <w:tcW w:w="3145" w:type="dxa"/>
            <w:vAlign w:val="center"/>
          </w:tcPr>
          <w:p>
            <w:pPr>
              <w:jc w:val="left"/>
            </w:pPr>
            <w:r>
              <w:t>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2024-N1OHSMS-1456075</w:t>
            </w:r>
          </w:p>
        </w:tc>
        <w:tc>
          <w:tcPr>
            <w:tcW w:w="3145" w:type="dxa"/>
            <w:vAlign w:val="center"/>
          </w:tcPr>
          <w:p>
            <w:pPr>
              <w:jc w:val="left"/>
            </w:pPr>
            <w:r>
              <w:t>35.10.00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吴太平</w:t>
      </w:r>
      <w:r>
        <w:rPr>
          <w:rFonts w:hint="eastAsia"/>
          <w:b/>
          <w:color w:val="auto"/>
          <w:kern w:val="2"/>
          <w:sz w:val="21"/>
          <w:lang w:val="en-GB"/>
        </w:rPr>
        <w:t xml:space="preserve">  </w:t>
      </w:r>
      <w:r>
        <w:rPr>
          <w:rFonts w:hint="eastAsia"/>
          <w:b/>
          <w:color w:val="auto"/>
          <w:kern w:val="2"/>
          <w:sz w:val="21"/>
          <w:lang w:val="en-GB"/>
        </w:rPr>
        <w:t>吴太平、王冰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800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