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497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河北极克锋工程材料有限责任公司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657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2024-N1QMS-2215052</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2025-N1EMS-2215052</w:t>
            </w:r>
          </w:p>
        </w:tc>
        <w:tc>
          <w:tcPr>
            <w:tcW w:w="3145" w:type="dxa"/>
            <w:vAlign w:val="center"/>
          </w:tcPr>
          <w:p w14:paraId="428F7A98">
            <w:pPr>
              <w:spacing w:line="360" w:lineRule="auto"/>
              <w:jc w:val="left"/>
              <w:rPr>
                <w:rFonts w:asciiTheme="minorEastAsia" w:eastAsiaTheme="minorEastAsia" w:hAnsiTheme="minorEastAsia"/>
              </w:rPr>
            </w:pPr>
            <w:r>
              <w:t>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2025-N1OHSMS-2215052</w:t>
            </w:r>
          </w:p>
        </w:tc>
        <w:tc>
          <w:tcPr>
            <w:tcW w:w="3145" w:type="dxa"/>
            <w:vAlign w:val="center"/>
          </w:tcPr>
          <w:p w14:paraId="591646C4">
            <w:pPr>
              <w:spacing w:line="360" w:lineRule="auto"/>
              <w:jc w:val="left"/>
              <w:rPr>
                <w:rFonts w:asciiTheme="minorEastAsia" w:eastAsiaTheme="minorEastAsia" w:hAnsiTheme="minorEastAsia"/>
              </w:rPr>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2025年07月02日下午至2025年07月04日下午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2025年07月02日下午至2025年07月04日下午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807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