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成都同飞科技有限责任公司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spacing w:line="300" w:lineRule="auto"/>
              <w:ind w:left="480" w:leftChars="200"/>
              <w:rPr>
                <w:rFonts w:ascii="宋体"/>
                <w:b/>
                <w:color w:val="000000"/>
                <w:sz w:val="20"/>
                <w:szCs w:val="20"/>
                <w:lang w:val="de-DE"/>
              </w:rPr>
            </w:pPr>
            <w:r>
              <w:rPr>
                <w:rFonts w:hint="eastAsia" w:ascii="宋体" w:hAnsi="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b/>
                <w:color w:val="000000"/>
                <w:sz w:val="20"/>
                <w:szCs w:val="20"/>
                <w:lang w:val="de-DE"/>
              </w:rPr>
              <w:t>■</w:t>
            </w:r>
            <w:r>
              <w:rPr>
                <w:rFonts w:ascii="宋体" w:hAnsi="宋体"/>
                <w:b/>
                <w:color w:val="000000"/>
                <w:sz w:val="20"/>
                <w:szCs w:val="20"/>
                <w:lang w:val="de-DE"/>
              </w:rPr>
              <w:t>GB/T24001-2016</w:t>
            </w:r>
          </w:p>
          <w:p>
            <w:pPr>
              <w:spacing w:line="300" w:lineRule="auto"/>
              <w:ind w:left="480" w:leftChars="200"/>
              <w:rPr>
                <w:rFonts w:ascii="宋体"/>
                <w:b/>
                <w:color w:val="000000"/>
                <w:spacing w:val="-4"/>
                <w:sz w:val="20"/>
                <w:szCs w:val="20"/>
              </w:rPr>
            </w:pPr>
            <w:r>
              <w:rPr>
                <w:rFonts w:hint="eastAsia" w:ascii="宋体" w:hAnsi="宋体"/>
                <w:b/>
                <w:color w:val="000000"/>
                <w:sz w:val="20"/>
                <w:szCs w:val="20"/>
                <w:lang w:val="de-DE"/>
              </w:rPr>
              <w:t>■ISO45001:2018■</w:t>
            </w:r>
            <w:r>
              <w:rPr>
                <w:rFonts w:hint="eastAsia" w:ascii="宋体" w:hAnsi="宋体"/>
                <w:b/>
                <w:color w:val="000000"/>
                <w:spacing w:val="-4"/>
                <w:sz w:val="20"/>
                <w:szCs w:val="20"/>
              </w:rPr>
              <w:t>适用的法律、法规、标准</w:t>
            </w:r>
          </w:p>
          <w:p>
            <w:pPr>
              <w:spacing w:line="300" w:lineRule="auto"/>
              <w:ind w:left="480" w:leftChars="200"/>
              <w:rPr>
                <w:sz w:val="22"/>
                <w:szCs w:val="22"/>
              </w:rPr>
            </w:pPr>
            <w:r>
              <w:rPr>
                <w:rFonts w:hint="eastAsia" w:ascii="宋体" w:hAnsi="宋体"/>
                <w:b/>
                <w:color w:val="000000"/>
                <w:spacing w:val="-10"/>
                <w:sz w:val="20"/>
                <w:szCs w:val="20"/>
              </w:rPr>
              <w:t>■受审核方管理手册第</w:t>
            </w:r>
            <w:r>
              <w:rPr>
                <w:rFonts w:hint="eastAsia" w:ascii="宋体" w:hAnsi="宋体"/>
                <w:b/>
                <w:color w:val="000000"/>
                <w:spacing w:val="-10"/>
                <w:sz w:val="20"/>
                <w:szCs w:val="20"/>
                <w:u w:val="single"/>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u w:val="single"/>
              </w:rPr>
              <w:t>A/0</w:t>
            </w:r>
            <w:r>
              <w:rPr>
                <w:rFonts w:hint="eastAsia" w:ascii="宋体" w:hAnsi="宋体"/>
                <w:b/>
                <w:color w:val="000000"/>
                <w:spacing w:val="-10"/>
                <w:sz w:val="20"/>
                <w:szCs w:val="20"/>
              </w:rPr>
              <w:t>版。■合同要求</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1" w:name="合同编号"/>
            <w:r>
              <w:rPr>
                <w:sz w:val="22"/>
                <w:szCs w:val="22"/>
              </w:rPr>
              <w:t>0413-2019-EO</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2" w:name="审核类型"/>
            <w:r>
              <w:rPr>
                <w:rFonts w:hint="eastAsia"/>
                <w:sz w:val="22"/>
                <w:szCs w:val="22"/>
              </w:rPr>
              <w:t>E:一阶段现场,O:一阶段现场</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9</w:t>
            </w:r>
            <w:r>
              <w:rPr>
                <w:rFonts w:hint="eastAsia"/>
                <w:sz w:val="20"/>
              </w:rPr>
              <w:t>月</w:t>
            </w:r>
            <w:r>
              <w:rPr>
                <w:rFonts w:hint="eastAsia"/>
                <w:sz w:val="20"/>
                <w:lang w:val="en-US" w:eastAsia="zh-CN"/>
              </w:rPr>
              <w:t>13</w:t>
            </w:r>
            <w:r>
              <w:rPr>
                <w:rFonts w:hint="eastAsia"/>
                <w:sz w:val="20"/>
              </w:rPr>
              <w:t>日</w:t>
            </w:r>
            <w:r>
              <w:rPr>
                <w:rFonts w:hint="eastAsia"/>
                <w:sz w:val="20"/>
                <w:lang w:val="en-US" w:eastAsia="zh-CN"/>
              </w:rPr>
              <w:t>上</w:t>
            </w:r>
            <w:r>
              <w:rPr>
                <w:rFonts w:hint="eastAsia"/>
                <w:sz w:val="20"/>
              </w:rPr>
              <w:t>午</w:t>
            </w:r>
            <w:r>
              <w:rPr>
                <w:rFonts w:hint="eastAsia"/>
                <w:sz w:val="20"/>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9</w:t>
            </w:r>
            <w:r>
              <w:rPr>
                <w:rFonts w:hint="eastAsia"/>
                <w:sz w:val="20"/>
              </w:rPr>
              <w:t>月</w:t>
            </w:r>
            <w:r>
              <w:rPr>
                <w:rFonts w:hint="eastAsia"/>
                <w:sz w:val="20"/>
                <w:lang w:val="en-US" w:eastAsia="zh-CN"/>
              </w:rPr>
              <w:t>13</w:t>
            </w:r>
            <w:r>
              <w:rPr>
                <w:rFonts w:hint="eastAsia"/>
                <w:sz w:val="20"/>
              </w:rPr>
              <w:t>日</w:t>
            </w:r>
            <w:r>
              <w:rPr>
                <w:rFonts w:hint="eastAsia"/>
                <w:sz w:val="20"/>
                <w:lang w:val="en-US" w:eastAsia="zh-CN"/>
              </w:rPr>
              <w:t>下</w:t>
            </w:r>
            <w:r>
              <w:rPr>
                <w:rFonts w:hint="eastAsia"/>
                <w:sz w:val="20"/>
              </w:rPr>
              <w:t>午</w:t>
            </w:r>
            <w:r>
              <w:rPr>
                <w:rFonts w:hint="eastAsia"/>
                <w:sz w:val="20"/>
                <w:szCs w:val="22"/>
                <w:lang w:val="en-US" w:eastAsia="zh-CN"/>
              </w:rPr>
              <w:t>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0"/>
                <w:lang w:val="en-US" w:eastAsia="zh-CN"/>
              </w:rPr>
              <w:t xml:space="preserve">    </w:t>
            </w:r>
            <w:bookmarkStart w:id="3" w:name="_GoBack"/>
            <w:bookmarkEnd w:id="3"/>
            <w:r>
              <w:rPr>
                <w:rFonts w:hint="eastAsia"/>
                <w:sz w:val="20"/>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3B09D1"/>
    <w:rsid w:val="46FE40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2019-09-10T05:48:32Z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