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13"/>
        <w:gridCol w:w="1217"/>
        <w:gridCol w:w="1290"/>
        <w:gridCol w:w="1023"/>
        <w:gridCol w:w="1440"/>
        <w:gridCol w:w="2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84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重庆美卡商贸有限公司</w:t>
            </w:r>
            <w:bookmarkEnd w:id="4"/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14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：04.04.02;29.19.01;29.19.08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：04.04.02;29.19.01;29.19.08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王红梅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：04.04.02;29.19.01;29.19.08</w:t>
            </w:r>
          </w:p>
        </w:tc>
        <w:tc>
          <w:tcPr>
            <w:tcW w:w="1217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：04.04.02;29.19.01;29.19.08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工艺流程图：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网上投标→中标→签订合同→现场勘察、编制设计方案→审核设计方案→确定审核方案→采购→加工→验收→送货、安装→客户签收。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产品的加工工艺流程图：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制版→裁剪→缝制→整烫→检验→包装→入库→交付。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产品销售流程图：</w:t>
            </w:r>
          </w:p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客户需求----签订合同---进行采购----产品检验----交付客户---验收。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产品设计</w:t>
            </w:r>
            <w:r>
              <w:rPr>
                <w:rFonts w:hint="eastAsia"/>
                <w:sz w:val="21"/>
                <w:szCs w:val="21"/>
              </w:rPr>
              <w:t>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；加工、销售</w:t>
            </w:r>
            <w:r>
              <w:rPr>
                <w:rFonts w:hint="eastAsia"/>
                <w:sz w:val="21"/>
                <w:szCs w:val="21"/>
              </w:rPr>
              <w:t>过程控制，控制措施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有设计规范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工艺作业指导书、销售手册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潜在火灾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；2）固废（含危险固废）的排放。通过拟定方案进行控制。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1）火灾；2）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触电；3）车辆伤害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highlight w:val="none"/>
              </w:rPr>
              <w:t>，通过控制方案和预案进行控制。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国家纺织产品基本安全技术规范GB18401-2010、窗帘用经编面料FZ/T 72019-2013、硅藻土百叶窗帘和百叶窗用叶片DB22/T 2227-2014、产品质量法、与客户签订的合同及技术协议等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工业企业厂界噪声排放标准（GB12348-2008）、污水综合排放标准（CB8978-1996）3类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sz w:val="21"/>
                <w:szCs w:val="21"/>
                <w:highlight w:val="none"/>
              </w:rPr>
              <w:t>尺寸、材质、规格、数量。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falt">
    <w:altName w:val="Microsoft JhengHei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7E4736"/>
    <w:rsid w:val="129F2989"/>
    <w:rsid w:val="1EDF7379"/>
    <w:rsid w:val="20880789"/>
    <w:rsid w:val="362178E8"/>
    <w:rsid w:val="369E1C20"/>
    <w:rsid w:val="476708E5"/>
    <w:rsid w:val="4D1D3314"/>
    <w:rsid w:val="61B52EDF"/>
    <w:rsid w:val="61F5740A"/>
    <w:rsid w:val="71223784"/>
    <w:rsid w:val="79013A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2019-09-05T08:48:00Z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