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11510-2025-EnMS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江西富龙皇冠实业有限公司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9136078259375689X0</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江西富龙皇冠实业有限公司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江西省赣州市南康区东山街道办事处官坑家具集聚区18栋</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江西省赣州市南康区东山街道办事处官坑家具集聚区18栋</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木制（质）家具、人造板家具、板木家具、实木家具、钢木家具、软体家具（办公家具、校用家具（教学家具）、公寓家具（宿舍家具）、图书馆家具、法院家具、幼儿家具、酒店家具、屏风家具、医疗（医用）家具、实验室家具、定制家具）的开发设计、生产、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江西富龙皇冠实业有限公司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江西省赣州市南康区东山街道办事处官坑家具集聚区18栋</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江西省赣州市南康区东山街道办事处官坑家具集聚区18栋</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木制（质）家具、人造板家具、板木家具、实木家具、钢木家具、软体家具（办公家具、校用家具（教学家具）、公寓家具（宿舍家具）、图书馆家具、法院家具、幼儿家具、酒店家具、屏风家具、医疗（医用）家具、实验室家具、定制家具）的开发设计、生产、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28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