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重庆保安集团合川区有限公司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0406-2019-QEO</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微软雅黑" w:hAnsi="微软雅黑" w:eastAsia="微软雅黑"/>
                <w:szCs w:val="21"/>
                <w:shd w:val="clear" w:color="auto" w:fill="FFFFFF"/>
              </w:rPr>
              <w:t>91500117582835752P</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：重庆市公保服</w:t>
            </w:r>
            <w:r>
              <w:rPr>
                <w:rFonts w:hint="eastAsia"/>
                <w:color w:val="000000"/>
                <w:szCs w:val="21"/>
                <w:lang w:val="en-US" w:eastAsia="zh-CN"/>
              </w:rPr>
              <w:t>20110024号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 xml:space="preserve"> 174 </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bookmarkStart w:id="2" w:name="_GoBack"/>
            <w:bookmarkEnd w:id="2"/>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B3E0317"/>
    <w:rsid w:val="63FA4A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2019-09-03T23:25:19Z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