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广东新南设计制作有限公司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91441900MA53ANFU7N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广东新南设计制作有限公司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广东省东莞市道滘镇金牛新村三横路67号101室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广东省东莞市道滘镇金牛新村三横路67号101室、1号楼（车间）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东莞市迪高实业有限公司 东莞市道滘镇粤晖路220号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广东新南设计制作有限公司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广东省东莞市道滘镇金牛新村三横路67号101室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广东省东莞市道滘镇金牛新村三横路67号101室、1号楼（车间）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东莞市迪高实业有限公司 东莞市道滘镇粤晖路220号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42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