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6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受审核部门：</w:t>
            </w:r>
            <w:r>
              <w:rPr>
                <w:rFonts w:hint="eastAsia" w:ascii="宋体" w:hAnsi="宋体"/>
                <w:szCs w:val="21"/>
              </w:rPr>
              <w:t>管理层、行政部、生产部、市场部、质检部、财务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部</w:t>
            </w:r>
          </w:p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总经理：</w:t>
            </w:r>
            <w:r>
              <w:rPr>
                <w:rFonts w:hint="eastAsia" w:ascii="宋体" w:hAnsi="宋体"/>
                <w:szCs w:val="21"/>
              </w:rPr>
              <w:t>邓卓</w:t>
            </w:r>
            <w:r>
              <w:rPr>
                <w:rFonts w:hint="eastAsia" w:cs="Times New Roman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2"/>
                <w:lang w:val="en-US" w:eastAsia="zh-CN" w:bidi="ar-SA"/>
              </w:rPr>
              <w:t xml:space="preserve"> 管代：</w:t>
            </w:r>
            <w:r>
              <w:rPr>
                <w:rFonts w:hint="eastAsia" w:ascii="宋体" w:hAnsi="宋体"/>
                <w:szCs w:val="21"/>
              </w:rPr>
              <w:t>邓新立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员工代表：</w:t>
            </w:r>
            <w:r>
              <w:rPr>
                <w:rFonts w:hint="eastAsia" w:ascii="宋体" w:hAnsi="宋体"/>
                <w:szCs w:val="21"/>
              </w:rPr>
              <w:t>刘一军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审核员：</w:t>
            </w:r>
            <w:r>
              <w:rPr>
                <w:rFonts w:hint="eastAsia"/>
                <w:sz w:val="24"/>
                <w:szCs w:val="24"/>
                <w:lang w:eastAsia="zh-CN"/>
              </w:rPr>
              <w:t>李京田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殷建雄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2019.8.28-29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企业名称确认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地址（包括注册地址、生产/经营地址）、多场所地址等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营业执照、组织机构代码证、相关资质的有效性确认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管理体系运行起始日</w:t>
            </w:r>
          </w:p>
          <w:p>
            <w:pPr>
              <w:spacing w:line="400" w:lineRule="exact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确认组织实际与管理体系文件描述的一致性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组织机构（如部门设置和负责人，服务过程）</w:t>
            </w:r>
          </w:p>
          <w:p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认证范围产品用途、顾客群等</w:t>
            </w:r>
          </w:p>
          <w:p>
            <w:pPr>
              <w:pStyle w:val="9"/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相关法规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环评报告及环评验收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执行的排污标准（EMS）顾客及相关方投诉</w:t>
            </w: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方针、目标、指标和方案情况</w:t>
            </w:r>
          </w:p>
          <w:p/>
          <w:p/>
          <w:p/>
          <w:p/>
          <w:p/>
          <w:p/>
          <w:p/>
          <w:p>
            <w:pPr>
              <w:pStyle w:val="9"/>
              <w:rPr>
                <w:szCs w:val="21"/>
              </w:rPr>
            </w:pPr>
          </w:p>
          <w:p>
            <w:pPr>
              <w:pStyle w:val="9"/>
              <w:rPr>
                <w:szCs w:val="21"/>
              </w:rPr>
            </w:pPr>
          </w:p>
          <w:p>
            <w:pPr>
              <w:pStyle w:val="9"/>
              <w:rPr>
                <w:szCs w:val="21"/>
              </w:rPr>
            </w:pPr>
          </w:p>
          <w:p>
            <w:pPr>
              <w:pStyle w:val="9"/>
              <w:rPr>
                <w:szCs w:val="21"/>
              </w:rPr>
            </w:pPr>
          </w:p>
          <w:p>
            <w:pPr>
              <w:pStyle w:val="9"/>
              <w:rPr>
                <w:szCs w:val="21"/>
              </w:rPr>
            </w:pPr>
          </w:p>
          <w:p>
            <w:pPr>
              <w:pStyle w:val="9"/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合规性评价报告 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环境相关监测报告（EMS、OHS）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重要环境因素（EMS）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不可接受危险源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pStyle w:val="9"/>
              <w:rPr>
                <w:szCs w:val="21"/>
              </w:rPr>
            </w:pPr>
          </w:p>
          <w:p>
            <w:pPr>
              <w:pStyle w:val="9"/>
              <w:rPr>
                <w:szCs w:val="21"/>
              </w:rPr>
            </w:pPr>
          </w:p>
          <w:p>
            <w:pPr>
              <w:pStyle w:val="9"/>
              <w:rPr>
                <w:szCs w:val="21"/>
              </w:rPr>
            </w:pPr>
          </w:p>
          <w:p>
            <w:pPr>
              <w:pStyle w:val="9"/>
              <w:rPr>
                <w:szCs w:val="21"/>
              </w:rPr>
            </w:pPr>
          </w:p>
          <w:p>
            <w:pPr>
              <w:pStyle w:val="9"/>
              <w:rPr>
                <w:szCs w:val="21"/>
              </w:rPr>
            </w:pPr>
          </w:p>
          <w:p>
            <w:pPr>
              <w:pStyle w:val="9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内审情况</w:t>
            </w:r>
          </w:p>
          <w:p>
            <w:pPr>
              <w:pStyle w:val="9"/>
              <w:rPr>
                <w:szCs w:val="21"/>
              </w:rPr>
            </w:pPr>
          </w:p>
          <w:p>
            <w:pPr>
              <w:pStyle w:val="9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管理评审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特种设备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环保、安全设施（EMS、OHS）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环保\安全监测设备（EMS、OHS）</w:t>
            </w:r>
          </w:p>
          <w:p/>
          <w:p/>
          <w:p/>
          <w:p>
            <w:pPr>
              <w:spacing w:line="400" w:lineRule="exact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现场</w:t>
            </w:r>
            <w:r>
              <w:rPr>
                <w:rFonts w:hint="eastAsia"/>
                <w:szCs w:val="21"/>
                <w:lang w:val="en-US" w:eastAsia="zh-CN"/>
              </w:rPr>
              <w:t>情况</w:t>
            </w:r>
          </w:p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pStyle w:val="9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szCs w:val="21"/>
              </w:rPr>
              <w:t>株洲旭阳机电科技开发有限公司</w:t>
            </w:r>
            <w:r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</w:rPr>
              <w:t xml:space="preserve"> ，成立于2002-07-09 - 2027-07-08，企业信用代码9143020074060554XT,注册资本为5000万元的有限责任公司</w:t>
            </w:r>
            <w:r>
              <w:rPr>
                <w:rFonts w:hint="eastAsia" w:cs="Times New Roman"/>
                <w:bC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</w:rPr>
              <w:t>，注册地址：湖南省株洲市天元区栗雨工业园45区，经营范围：</w:t>
            </w:r>
            <w:r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</w:rPr>
              <w:t>铁路机车车辆及动车组、轨道交通车辆、冶金专用设备、隧道施工装备的制造；铁路机车车辆配件、铁路专用设备及器材、配件制造；起重机制造、销售；起重设备安装服务；机械设备租赁；机电产品销售和进出口业务；电线、电缆销售；上述产品的技术咨询、转让及服务；轨道交通车辆的销售；计算机、办公设备和专用设备维修；机电设备的维修及保养服务；轨道交通机车、车辆及设备维修、保养；人工智能设备的研发、销售及技术服务；软件开发；软件技术服务；电子技术服务；信息系统集成服务；计算机网络平台的建设与开发；计算机检测控制系统的研发、服务、生产。（依法须经批准的项目，经相关部门批准后方可开展经营活动）。公司的主要客户群为全国各地的</w:t>
            </w:r>
            <w:r>
              <w:rPr>
                <w:rFonts w:hint="eastAsia" w:cs="Times New Roman"/>
                <w:bC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</w:rPr>
              <w:t>铁路施工单位，国企、央企</w:t>
            </w:r>
            <w:r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</w:rPr>
              <w:t>；公司采用总经理负责制，层层把关，让用户真正放心</w:t>
            </w:r>
          </w:p>
          <w:p>
            <w:pPr>
              <w:spacing w:line="400" w:lineRule="exact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</w:rPr>
              <w:t>现场见到营业执照，见附件。</w:t>
            </w:r>
          </w:p>
          <w:p>
            <w:pPr>
              <w:rPr>
                <w:rFonts w:hint="eastAsia" w:ascii="Times New Roman" w:hAnsi="Times New Roman" w:eastAsia="宋体" w:cs="Times New Roman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管理手册，</w:t>
            </w:r>
            <w:r>
              <w:rPr>
                <w:rFonts w:hint="eastAsia" w:ascii="楷体_GB2312" w:eastAsia="楷体_GB2312"/>
                <w:color w:val="000000" w:themeColor="text1"/>
                <w:sz w:val="28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实施、发布日期：</w:t>
            </w:r>
            <w:r>
              <w:rPr>
                <w:rFonts w:hint="eastAsia"/>
                <w:lang w:val="en-US" w:eastAsia="zh-CN"/>
              </w:rPr>
              <w:t>2019.1.20</w:t>
            </w:r>
            <w:r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</w:rPr>
              <w:t>；因</w:t>
            </w:r>
            <w:r>
              <w:rPr>
                <w:rFonts w:hint="eastAsia" w:ascii="宋体" w:hAnsi="宋体"/>
                <w:szCs w:val="21"/>
              </w:rPr>
              <w:t>铁路专用设备、铁路大型养路机械配套转向架、轨道交通车辆的生产</w:t>
            </w:r>
            <w:r>
              <w:rPr>
                <w:rFonts w:hint="eastAsia" w:ascii="Times New Roman" w:hAnsi="Times New Roman" w:eastAsia="宋体" w:cs="Times New Roman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，服务模式较为成熟有效，现场查看，</w:t>
            </w:r>
          </w:p>
          <w:p>
            <w:pPr>
              <w:rPr>
                <w:rFonts w:hint="default" w:ascii="Times New Roman" w:hAnsi="Times New Roman" w:eastAsia="宋体" w:cs="Times New Roman"/>
                <w:bC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生产地址1：</w:t>
            </w:r>
            <w:bookmarkStart w:id="0" w:name="生产地址"/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湖南省株洲市高新技术产业开发区栗雨工业园四十五区</w:t>
            </w:r>
            <w:bookmarkEnd w:id="0"/>
            <w:r>
              <w:rPr>
                <w:rFonts w:hint="eastAsia"/>
                <w:b/>
                <w:color w:val="FF0000"/>
                <w:sz w:val="22"/>
                <w:szCs w:val="22"/>
                <w:lang w:eastAsia="zh-CN"/>
              </w:rPr>
              <w:t>，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面积：14000平米</w:t>
            </w:r>
            <w:r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， </w:t>
            </w:r>
            <w:r>
              <w:rPr>
                <w:rFonts w:hint="eastAsia" w:cs="Times New Roman"/>
                <w:bC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有</w:t>
            </w:r>
            <w:r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库房</w:t>
            </w:r>
            <w:r>
              <w:rPr>
                <w:rFonts w:hint="eastAsia" w:cs="Times New Roman"/>
                <w:bC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，库房面积：600平米</w:t>
            </w:r>
          </w:p>
          <w:p>
            <w:pPr>
              <w:rPr>
                <w:rFonts w:hint="default" w:ascii="Times New Roman" w:hAnsi="Times New Roman" w:eastAsia="宋体" w:cs="Times New Roman"/>
                <w:bC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C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生产地址2：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湖南省株洲市株洲高新技术产业开发区新马工业园九十三区，面积：28600平米，</w:t>
            </w:r>
            <w:r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办公区面积约</w:t>
            </w:r>
            <w:r>
              <w:rPr>
                <w:rFonts w:hint="eastAsia" w:cs="Times New Roman"/>
                <w:bC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1200</w:t>
            </w:r>
            <w:r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平米， </w:t>
            </w:r>
            <w:r>
              <w:rPr>
                <w:rFonts w:hint="eastAsia" w:cs="Times New Roman"/>
                <w:bC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有</w:t>
            </w:r>
            <w:r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库房</w:t>
            </w:r>
            <w:r>
              <w:rPr>
                <w:rFonts w:hint="eastAsia" w:cs="Times New Roman"/>
                <w:bC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，库房面积：540平米</w:t>
            </w:r>
          </w:p>
          <w:p>
            <w:pPr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</w:rPr>
              <w:t>现场确认范围</w:t>
            </w:r>
          </w:p>
          <w:p>
            <w:pPr>
              <w:rPr>
                <w:rFonts w:hint="eastAsia"/>
                <w:color w:val="000000"/>
                <w:szCs w:val="21"/>
              </w:rPr>
            </w:pPr>
            <w:bookmarkStart w:id="1" w:name="审核范围"/>
            <w:r>
              <w:rPr>
                <w:rFonts w:hint="eastAsia" w:ascii="宋体" w:hAnsi="宋体"/>
                <w:szCs w:val="21"/>
              </w:rPr>
              <w:t>E：铁路专用设备、铁路大型养路机械配套转向架、轨道交通车辆的生产及相关环境管理活动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O：铁路专用设备、铁路大型养路机械配套转向架、轨道交通车辆的生产及相关职业健康安全管理活动</w:t>
            </w:r>
            <w:bookmarkEnd w:id="1"/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组织机构：</w:t>
            </w:r>
            <w:r>
              <w:rPr>
                <w:rFonts w:hint="eastAsia" w:ascii="宋体" w:hAnsi="宋体"/>
                <w:szCs w:val="21"/>
              </w:rPr>
              <w:t>管理层、行政部、生产部、市场部、质检部、财务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部</w:t>
            </w:r>
          </w:p>
          <w:p>
            <w:pPr>
              <w:tabs>
                <w:tab w:val="left" w:pos="6390"/>
              </w:tabs>
              <w:spacing w:line="360" w:lineRule="auto"/>
              <w:rPr>
                <w:rFonts w:hint="eastAsia" w:ascii="华文中宋" w:hAnsi="华文中宋" w:eastAsia="华文中宋" w:cs="宋体"/>
                <w:b/>
                <w:color w:val="000000"/>
                <w:szCs w:val="21"/>
                <w:lang w:val="zh-CN"/>
              </w:rPr>
            </w:pPr>
            <w:r>
              <w:rPr>
                <w:rFonts w:hint="eastAsia" w:ascii="华文中宋" w:hAnsi="华文中宋" w:eastAsia="华文中宋" w:cs="宋体"/>
                <w:b/>
                <w:color w:val="000000"/>
                <w:szCs w:val="21"/>
                <w:lang w:val="zh-CN"/>
              </w:rPr>
              <w:t xml:space="preserve"> 产品实现流程：</w:t>
            </w:r>
          </w:p>
          <w:p>
            <w:pPr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Arial" w:hAnsi="Arial" w:cs="Arial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-SA"/>
              </w:rPr>
              <w:t>大型工程机械装备、铁路大型养路机械配套转向架：</w:t>
            </w:r>
          </w:p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营销签订合同、项目部下发计划、制定工艺行程、原材料采购、外购件采购、生产部排产、下料、铆焊、检查、热处理、机加、检查、制动组装、油漆、整机检查、标识、出厂</w:t>
            </w:r>
          </w:p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-SA"/>
              </w:rPr>
              <w:t>轨道交通车辆 的生产：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营销签订合同、项目部下发计划、制定工艺行程、原材料采购、外购件采购、生产部排产、下料、铆焊（或机加）、部件组装、油漆、总装、检验、电器安装、整机调试、标识、出厂</w:t>
            </w:r>
          </w:p>
          <w:p>
            <w:pPr>
              <w:rPr>
                <w:rFonts w:hint="eastAsia" w:ascii="宋体" w:hAnsi="宋体"/>
                <w:szCs w:val="21"/>
                <w:lang w:val="zh-CN"/>
              </w:rPr>
            </w:pPr>
          </w:p>
          <w:p>
            <w:pPr>
              <w:rPr>
                <w:color w:val="FF0000"/>
                <w:szCs w:val="21"/>
              </w:rPr>
            </w:pPr>
          </w:p>
          <w:p>
            <w:pPr>
              <w:pStyle w:val="2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提供了法律、法规和其他要求清单</w:t>
            </w:r>
          </w:p>
          <w:p>
            <w:pPr>
              <w:pStyle w:val="2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sz w:val="21"/>
                <w:szCs w:val="21"/>
              </w:rPr>
            </w:pPr>
          </w:p>
          <w:p>
            <w:pPr>
              <w:pStyle w:val="2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Fonts w:hint="eastAsia" w:ascii="宋体" w:hAnsi="宋体" w:eastAsia="宋体" w:cs="宋体"/>
                <w:color w:val="FF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提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供《适用的法律法规清单》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，</w:t>
            </w:r>
            <w:r>
              <w:rPr>
                <w:rFonts w:hint="eastAsia"/>
                <w:color w:val="FF0000"/>
                <w:sz w:val="24"/>
                <w:lang w:eastAsia="zh-CN"/>
              </w:rPr>
              <w:t>法律法规识别，未识别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全面</w:t>
            </w:r>
            <w:r>
              <w:rPr>
                <w:rFonts w:hint="eastAsia"/>
                <w:color w:val="FF0000"/>
                <w:sz w:val="24"/>
                <w:lang w:eastAsia="zh-CN"/>
              </w:rPr>
              <w:t>：湖南省安全生产条例及湖南省应急预案管理办法”等相关规定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未识别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lang w:eastAsia="zh-CN"/>
              </w:rPr>
              <w:t>，</w:t>
            </w:r>
            <w:r>
              <w:rPr>
                <w:rFonts w:hint="eastAsia"/>
                <w:color w:val="FF0000"/>
                <w:sz w:val="24"/>
                <w:lang w:eastAsia="zh-CN"/>
              </w:rPr>
              <w:t>不符合</w:t>
            </w:r>
          </w:p>
          <w:p>
            <w:pPr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提供有</w:t>
            </w:r>
            <w:r>
              <w:rPr>
                <w:rFonts w:hint="eastAsia"/>
                <w:color w:val="auto"/>
                <w:szCs w:val="21"/>
              </w:rPr>
              <w:t>环评报告</w:t>
            </w:r>
            <w:r>
              <w:rPr>
                <w:rFonts w:hint="eastAsia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环境检测报告等</w:t>
            </w:r>
          </w:p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相关方投诉情况：无。</w:t>
            </w:r>
          </w:p>
          <w:p>
            <w:pPr>
              <w:pStyle w:val="2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color w:val="auto"/>
                <w:sz w:val="24"/>
                <w:szCs w:val="24"/>
                <w:u w:val="single"/>
              </w:rPr>
            </w:pPr>
          </w:p>
          <w:p>
            <w:pPr>
              <w:pStyle w:val="2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color w:val="auto"/>
                <w:sz w:val="24"/>
                <w:szCs w:val="24"/>
                <w:u w:val="single"/>
              </w:rPr>
            </w:pPr>
          </w:p>
          <w:p>
            <w:pPr>
              <w:spacing w:line="440" w:lineRule="exact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公司的质量、环境和职业健康安全的方针：</w:t>
            </w:r>
          </w:p>
          <w:p>
            <w:pPr>
              <w:spacing w:line="440" w:lineRule="exact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管理</w:t>
            </w:r>
            <w:r>
              <w:rPr>
                <w:rFonts w:hint="eastAsia"/>
                <w:color w:val="auto"/>
                <w:sz w:val="24"/>
                <w:szCs w:val="24"/>
              </w:rPr>
              <w:t>方针是：</w:t>
            </w:r>
          </w:p>
          <w:p>
            <w:pP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守法诚信追求精品，预防污染保护环境；</w:t>
            </w:r>
          </w:p>
          <w:p>
            <w:pP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关爱员工健康安全，持续改进追求卓越。</w:t>
            </w:r>
          </w:p>
          <w:p>
            <w:pPr>
              <w:pStyle w:val="2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Fonts w:hint="eastAsia"/>
                <w:color w:val="auto"/>
                <w:sz w:val="24"/>
                <w:szCs w:val="24"/>
              </w:rPr>
            </w:pPr>
          </w:p>
          <w:p>
            <w:pPr>
              <w:pStyle w:val="2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制定了本公司的环境和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职业健康</w:t>
            </w:r>
            <w:r>
              <w:rPr>
                <w:rFonts w:hint="eastAsia"/>
                <w:color w:val="auto"/>
                <w:sz w:val="24"/>
                <w:szCs w:val="24"/>
              </w:rPr>
              <w:t>安全的目标为：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环境目标：1）固体废弃物100%分类，合理处理；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2）环境污染事故发生率为零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职业健康安全目标和指标：1）各类重伤轻伤事故发生率为零； 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2）火灾事故发生率为零。</w:t>
            </w:r>
          </w:p>
          <w:p>
            <w:pPr>
              <w:pStyle w:val="9"/>
              <w:rPr>
                <w:rFonts w:hint="default"/>
                <w:spacing w:val="0"/>
                <w:kern w:val="2"/>
                <w:sz w:val="24"/>
                <w:szCs w:val="22"/>
                <w:lang w:val="en-US" w:eastAsia="zh-CN" w:bidi="ar-SA"/>
              </w:rPr>
            </w:pPr>
          </w:p>
          <w:p>
            <w:pPr>
              <w:pStyle w:val="9"/>
              <w:rPr>
                <w:rFonts w:hint="default"/>
                <w:spacing w:val="0"/>
                <w:kern w:val="2"/>
                <w:sz w:val="24"/>
                <w:szCs w:val="22"/>
                <w:lang w:val="en-US" w:eastAsia="zh-CN" w:bidi="ar-SA"/>
              </w:rPr>
            </w:pPr>
          </w:p>
          <w:p>
            <w:pPr>
              <w:pStyle w:val="2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提供了本公司的环境和安全管理方案和控制措施，有编制人、审批人签字，二阶段进行进一步关注</w:t>
            </w:r>
          </w:p>
          <w:p/>
          <w:p>
            <w:pPr>
              <w:pStyle w:val="2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color w:val="000000" w:themeColor="text1"/>
                <w:sz w:val="24"/>
                <w:szCs w:val="24"/>
              </w:rPr>
            </w:pPr>
          </w:p>
          <w:p>
            <w:pPr>
              <w:pStyle w:val="2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 w:ascii="DFKai-SB" w:hAnsi="DFKai-SB"/>
                <w:sz w:val="24"/>
              </w:rPr>
              <w:t>2019年</w:t>
            </w:r>
            <w:r>
              <w:rPr>
                <w:rFonts w:hint="eastAsia" w:ascii="DFKai-SB" w:hAnsi="DFKai-SB"/>
                <w:sz w:val="24"/>
                <w:lang w:val="en-US" w:eastAsia="zh-CN"/>
              </w:rPr>
              <w:t>4</w:t>
            </w:r>
            <w:r>
              <w:rPr>
                <w:rFonts w:hint="eastAsia" w:ascii="DFKai-SB" w:hAnsi="DFKai-SB"/>
                <w:sz w:val="24"/>
              </w:rPr>
              <w:t>月</w:t>
            </w:r>
            <w:r>
              <w:rPr>
                <w:rFonts w:hint="eastAsia" w:ascii="DFKai-SB" w:hAnsi="DFKai-SB"/>
                <w:sz w:val="24"/>
                <w:lang w:val="en-US" w:eastAsia="zh-CN"/>
              </w:rPr>
              <w:t>13</w:t>
            </w:r>
            <w:r>
              <w:rPr>
                <w:rFonts w:hint="eastAsia" w:ascii="DFKai-SB" w:hAnsi="DFKai-SB"/>
                <w:sz w:val="24"/>
              </w:rPr>
              <w:t>日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对适用的法律法规符合性进行了评价，提供了201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年合规性评价记录。</w:t>
            </w:r>
          </w:p>
          <w:p>
            <w:pPr>
              <w:pStyle w:val="2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无需环境、职业健康安全相关监测报告（EMS、OHS）。</w:t>
            </w:r>
          </w:p>
          <w:p>
            <w:pPr>
              <w:pStyle w:val="2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color w:val="000000" w:themeColor="text1"/>
                <w:sz w:val="24"/>
                <w:szCs w:val="24"/>
              </w:rPr>
            </w:pPr>
          </w:p>
          <w:p>
            <w:pPr>
              <w:pStyle w:val="2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color w:val="000000" w:themeColor="text1"/>
                <w:sz w:val="24"/>
                <w:szCs w:val="24"/>
              </w:rPr>
            </w:pPr>
          </w:p>
          <w:p>
            <w:pPr>
              <w:pStyle w:val="2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提供了“重要环境因素清单”</w:t>
            </w:r>
          </w:p>
          <w:p>
            <w:r>
              <w:rPr>
                <w:rFonts w:hint="eastAsia"/>
              </w:rPr>
              <w:t>1.固体废弃物</w:t>
            </w:r>
          </w:p>
          <w:p>
            <w:r>
              <w:rPr>
                <w:rFonts w:hint="eastAsia"/>
              </w:rPr>
              <w:t>2.火灾</w:t>
            </w:r>
          </w:p>
          <w:p>
            <w:r>
              <w:rPr>
                <w:rFonts w:hint="eastAsia"/>
              </w:rPr>
              <w:t>提供了“不可接受风险清单”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潜在火灾</w:t>
            </w:r>
          </w:p>
          <w:p>
            <w:pPr>
              <w:pStyle w:val="9"/>
              <w:numPr>
                <w:ilvl w:val="0"/>
                <w:numId w:val="1"/>
              </w:num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触电</w:t>
            </w:r>
          </w:p>
          <w:p>
            <w:pPr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lang w:val="en-US" w:eastAsia="zh-CN"/>
              </w:rPr>
              <w:t>3机械伤害</w:t>
            </w:r>
          </w:p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4、职业病</w:t>
            </w:r>
          </w:p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5、起重伤害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公司于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审核时间：2019年</w:t>
            </w:r>
            <w:r>
              <w:rPr>
                <w:rFonts w:hint="eastAsia" w:cs="Times New Roman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月10日</w:t>
            </w:r>
            <w:r>
              <w:rPr>
                <w:rFonts w:hint="eastAsia"/>
                <w:szCs w:val="21"/>
              </w:rPr>
              <w:t>进行一次内审，提供了内审计划、内审记录、不符合报告、内审报告等，发现了1项不符合项，具体内容，二阶段进一步审核。</w:t>
            </w:r>
          </w:p>
          <w:p>
            <w:pPr>
              <w:pStyle w:val="9"/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2019年</w:t>
            </w:r>
            <w:r>
              <w:rPr>
                <w:rFonts w:hint="eastAsia" w:cs="Times New Roman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月</w:t>
            </w:r>
            <w:r>
              <w:rPr>
                <w:rFonts w:hint="eastAsia" w:cs="Times New Roman"/>
                <w:color w:val="000000"/>
                <w:szCs w:val="21"/>
                <w:lang w:val="en-US" w:eastAsia="zh-CN"/>
              </w:rPr>
              <w:t>26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日</w:t>
            </w:r>
            <w:r>
              <w:rPr>
                <w:rFonts w:hint="eastAsia"/>
                <w:szCs w:val="21"/>
              </w:rPr>
              <w:t>召开了管理评审会议，由总经理主持。提供管理评审报告，具体内容，二阶段进一步审核。</w:t>
            </w:r>
          </w:p>
          <w:p>
            <w:pPr>
              <w:rPr>
                <w:szCs w:val="21"/>
              </w:rPr>
            </w:pPr>
          </w:p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特种设备</w:t>
            </w:r>
            <w:r>
              <w:rPr>
                <w:rFonts w:hint="eastAsia"/>
                <w:szCs w:val="21"/>
                <w:lang w:val="en-US" w:eastAsia="zh-CN"/>
              </w:rPr>
              <w:t>有行车（提供有行车的检验报告）</w:t>
            </w:r>
          </w:p>
          <w:p>
            <w:pPr>
              <w:rPr>
                <w:szCs w:val="21"/>
              </w:rPr>
            </w:pPr>
          </w:p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移动式排风设施、垃圾桶等</w:t>
            </w:r>
          </w:p>
          <w:p>
            <w:pPr>
              <w:rPr>
                <w:szCs w:val="21"/>
              </w:rPr>
            </w:pPr>
          </w:p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压力表  万用表</w:t>
            </w:r>
          </w:p>
          <w:p>
            <w:pPr>
              <w:pStyle w:val="9"/>
              <w:rPr>
                <w:szCs w:val="21"/>
              </w:rPr>
            </w:pPr>
          </w:p>
          <w:p>
            <w:pPr>
              <w:pStyle w:val="9"/>
              <w:rPr>
                <w:rFonts w:hint="eastAsia" w:ascii="Times New Roman" w:hAnsi="Times New Roman" w:eastAsia="宋体" w:cs="Times New Roman"/>
                <w:bC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pStyle w:val="9"/>
              <w:rPr>
                <w:rFonts w:hint="eastAsia" w:ascii="Times New Roman" w:hAnsi="Times New Roman" w:eastAsia="宋体" w:cs="Times New Roman"/>
                <w:bC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pStyle w:val="9"/>
              <w:rPr>
                <w:rFonts w:hint="eastAsia" w:ascii="Times New Roman" w:hAnsi="Times New Roman" w:eastAsia="宋体" w:cs="Times New Roman"/>
                <w:bC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bC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经询问，</w:t>
            </w:r>
            <w:bookmarkStart w:id="2" w:name="组织名称"/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株洲旭阳机电科技开发有限公司</w:t>
            </w:r>
            <w:bookmarkEnd w:id="2"/>
            <w:r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，成立于20</w:t>
            </w:r>
            <w:r>
              <w:rPr>
                <w:rFonts w:hint="eastAsia" w:cs="Times New Roman"/>
                <w:bC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02-07-09</w:t>
            </w:r>
            <w:r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，注册资本为5000万元的有限责任公司，</w:t>
            </w:r>
            <w:r>
              <w:rPr>
                <w:rFonts w:hint="eastAsia" w:cs="Times New Roman"/>
                <w:bC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提供有营业执照。</w:t>
            </w:r>
            <w:bookmarkStart w:id="3" w:name="_GoBack"/>
            <w:bookmarkEnd w:id="3"/>
          </w:p>
          <w:p>
            <w:pPr>
              <w:jc w:val="both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经查看，</w:t>
            </w:r>
          </w:p>
          <w:p>
            <w:pPr>
              <w:rPr>
                <w:rFonts w:hint="default" w:ascii="Times New Roman" w:hAnsi="Times New Roman" w:eastAsia="宋体" w:cs="Times New Roman"/>
                <w:bC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生产地址1：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湖南省株洲市高新技术产业开发区栗雨工业园四十五区</w:t>
            </w:r>
            <w:r>
              <w:rPr>
                <w:rFonts w:hint="eastAsia"/>
                <w:b/>
                <w:color w:val="FF0000"/>
                <w:sz w:val="22"/>
                <w:szCs w:val="22"/>
                <w:lang w:eastAsia="zh-CN"/>
              </w:rPr>
              <w:t>，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>面积：14000平米</w:t>
            </w:r>
            <w:r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</w:rPr>
              <w:t xml:space="preserve">， </w:t>
            </w:r>
            <w:r>
              <w:rPr>
                <w:rFonts w:hint="eastAsia" w:cs="Times New Roman"/>
                <w:bC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</w:rPr>
              <w:t>有</w:t>
            </w:r>
            <w:r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</w:rPr>
              <w:t>库房</w:t>
            </w:r>
            <w:r>
              <w:rPr>
                <w:rFonts w:hint="eastAsia" w:cs="Times New Roman"/>
                <w:bC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</w:rPr>
              <w:t>，库房面积：600平米</w:t>
            </w:r>
          </w:p>
          <w:p>
            <w:pPr>
              <w:rPr>
                <w:rFonts w:hint="default" w:ascii="Times New Roman" w:hAnsi="Times New Roman" w:eastAsia="宋体" w:cs="Times New Roman"/>
                <w:bC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C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</w:rPr>
              <w:t>生产地址2：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>湖南省株洲市株洲高新技术产业开发区新马工业园九十三区，面积：28600平米，</w:t>
            </w:r>
            <w:r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</w:rPr>
              <w:t>办公区面积约</w:t>
            </w:r>
            <w:r>
              <w:rPr>
                <w:rFonts w:hint="eastAsia" w:cs="Times New Roman"/>
                <w:bC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</w:rPr>
              <w:t>1200</w:t>
            </w:r>
            <w:r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</w:rPr>
              <w:t xml:space="preserve">平米， </w:t>
            </w:r>
            <w:r>
              <w:rPr>
                <w:rFonts w:hint="eastAsia" w:cs="Times New Roman"/>
                <w:bC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</w:rPr>
              <w:t>有</w:t>
            </w:r>
            <w:r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</w:rPr>
              <w:t>库房</w:t>
            </w:r>
            <w:r>
              <w:rPr>
                <w:rFonts w:hint="eastAsia" w:cs="Times New Roman"/>
                <w:bC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</w:rPr>
              <w:t>，库房面积：540平米</w:t>
            </w:r>
          </w:p>
          <w:p>
            <w:pPr>
              <w:pStyle w:val="9"/>
              <w:rPr>
                <w:rFonts w:hint="default" w:ascii="Times New Roman" w:hAnsi="Times New Roman" w:eastAsia="宋体" w:cs="Times New Roman"/>
                <w:bC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C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  <w:t>两厂房距离5公里，车程10分钟</w:t>
            </w:r>
          </w:p>
          <w:p>
            <w:pPr>
              <w:pStyle w:val="9"/>
              <w:rPr>
                <w:rFonts w:hint="default" w:ascii="Times New Roman" w:hAnsi="Times New Roman" w:eastAsia="宋体" w:cs="Times New Roman"/>
                <w:bC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C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  <w:t>生产场所均配有有环保及消费设施，二阶段具体审核</w:t>
            </w:r>
          </w:p>
          <w:p>
            <w:pPr>
              <w:pStyle w:val="9"/>
              <w:rPr>
                <w:rFonts w:hint="eastAsia" w:ascii="Times New Roman" w:hAnsi="Times New Roman" w:eastAsia="宋体" w:cs="Times New Roman"/>
                <w:bC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C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  <w:t>结论：</w:t>
            </w:r>
            <w:r>
              <w:rPr>
                <w:rFonts w:hint="eastAsia" w:ascii="Times New Roman" w:hAnsi="Times New Roman" w:eastAsia="宋体" w:cs="Times New Roman"/>
                <w:bC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  <w:t>具备二阶段审核的条件</w:t>
            </w:r>
          </w:p>
          <w:p/>
        </w:tc>
        <w:tc>
          <w:tcPr>
            <w:tcW w:w="1585" w:type="dxa"/>
          </w:tcPr>
          <w:p/>
        </w:tc>
      </w:tr>
    </w:tbl>
    <w:p>
      <w:pPr>
        <w:rPr>
          <w:rFonts w:hint="eastAsia"/>
        </w:rPr>
      </w:pPr>
      <w:r>
        <w:ptab w:relativeTo="margin" w:alignment="center" w:leader="none"/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pStyle w:val="5"/>
        <w:rPr>
          <w:rFonts w:hint="eastAsia"/>
        </w:rPr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FKai-SB">
    <w:altName w:val="Microsoft JhengHei Light"/>
    <w:panose1 w:val="03000509000000000000"/>
    <w:charset w:val="88"/>
    <w:family w:val="script"/>
    <w:pitch w:val="default"/>
    <w:sig w:usb0="00000000" w:usb1="00000000" w:usb2="00000016" w:usb3="00000000" w:csb0="001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2"/>
      <w:pBdr>
        <w:bottom w:val="none" w:color="auto" w:sz="0" w:space="1"/>
      </w:pBdr>
      <w:spacing w:line="320" w:lineRule="exact"/>
      <w:jc w:val="left"/>
    </w:pPr>
    <w:r>
      <w:pict>
        <v:shape id="文本框 1" o:spid="_x0000_s1026" o:spt="202" type="#_x0000_t202" style="position:absolute;left:0pt;margin-left:554.75pt;margin-top:2.2pt;height:20.2pt;width:172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ISC-B-I-08 管理体系审核记录表(03版)</w:t>
                </w:r>
              </w:p>
            </w:txbxContent>
          </v:textbox>
        </v:shape>
      </w:pict>
    </w:r>
    <w:r>
      <w:rPr>
        <w:rStyle w:val="13"/>
        <w:rFonts w:hint="default"/>
      </w:rPr>
      <w:t xml:space="preserve">        </w:t>
    </w:r>
    <w:r>
      <w:rPr>
        <w:rStyle w:val="13"/>
        <w:rFonts w:hint="default"/>
        <w:w w:val="90"/>
      </w:rPr>
      <w:t>Beijing International Standard united Certification Co.,Ltd.</w:t>
    </w:r>
    <w:r>
      <w:rPr>
        <w:rStyle w:val="13"/>
        <w:rFonts w:hint="default"/>
        <w:w w:val="90"/>
        <w:szCs w:val="21"/>
      </w:rPr>
      <w:t xml:space="preserve">  </w:t>
    </w:r>
    <w:r>
      <w:rPr>
        <w:rStyle w:val="13"/>
        <w:rFonts w:hint="default"/>
        <w:w w:val="90"/>
        <w:sz w:val="20"/>
      </w:rPr>
      <w:t xml:space="preserve"> </w:t>
    </w:r>
    <w:r>
      <w:rPr>
        <w:rStyle w:val="13"/>
        <w:rFonts w:hint="default"/>
        <w:w w:val="90"/>
      </w:rPr>
      <w:t xml:space="preserve">                   </w:t>
    </w:r>
  </w:p>
  <w:p>
    <w:pPr>
      <w:pStyle w:val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235A9"/>
    <w:multiLevelType w:val="singleLevel"/>
    <w:tmpl w:val="335235A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973B4"/>
    <w:rsid w:val="0003373A"/>
    <w:rsid w:val="001A2D7F"/>
    <w:rsid w:val="00337922"/>
    <w:rsid w:val="00340867"/>
    <w:rsid w:val="00380837"/>
    <w:rsid w:val="00410914"/>
    <w:rsid w:val="00536930"/>
    <w:rsid w:val="00564E53"/>
    <w:rsid w:val="00644FE2"/>
    <w:rsid w:val="0067640C"/>
    <w:rsid w:val="006A24C0"/>
    <w:rsid w:val="006E678B"/>
    <w:rsid w:val="007757F3"/>
    <w:rsid w:val="007E6AEB"/>
    <w:rsid w:val="008973EE"/>
    <w:rsid w:val="00971600"/>
    <w:rsid w:val="009973B4"/>
    <w:rsid w:val="009F7EED"/>
    <w:rsid w:val="00AF0AAB"/>
    <w:rsid w:val="00BF597E"/>
    <w:rsid w:val="00C51A36"/>
    <w:rsid w:val="00C55228"/>
    <w:rsid w:val="00CE315A"/>
    <w:rsid w:val="00D06F59"/>
    <w:rsid w:val="00D8388C"/>
    <w:rsid w:val="00EB0164"/>
    <w:rsid w:val="00ED0F62"/>
    <w:rsid w:val="01C73711"/>
    <w:rsid w:val="01FC5F1A"/>
    <w:rsid w:val="068663CE"/>
    <w:rsid w:val="09C23348"/>
    <w:rsid w:val="0B52157F"/>
    <w:rsid w:val="0E7D7958"/>
    <w:rsid w:val="108219C2"/>
    <w:rsid w:val="141336D4"/>
    <w:rsid w:val="23601E27"/>
    <w:rsid w:val="26EE794F"/>
    <w:rsid w:val="28CC7865"/>
    <w:rsid w:val="30015464"/>
    <w:rsid w:val="30595FC9"/>
    <w:rsid w:val="330A6E3C"/>
    <w:rsid w:val="36895001"/>
    <w:rsid w:val="3CDE21F3"/>
    <w:rsid w:val="49E1633E"/>
    <w:rsid w:val="4B7D1A73"/>
    <w:rsid w:val="4CA0716B"/>
    <w:rsid w:val="4DA40D17"/>
    <w:rsid w:val="54FE7770"/>
    <w:rsid w:val="55C6172B"/>
    <w:rsid w:val="5DC03935"/>
    <w:rsid w:val="5EA12B9A"/>
    <w:rsid w:val="5F5F2106"/>
    <w:rsid w:val="6B610596"/>
    <w:rsid w:val="6C96136B"/>
    <w:rsid w:val="6CD46965"/>
    <w:rsid w:val="6EB32D74"/>
    <w:rsid w:val="79FB5144"/>
    <w:rsid w:val="7A3D0FAD"/>
    <w:rsid w:val="7B814488"/>
    <w:rsid w:val="7E2714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"/>
    <w:basedOn w:val="1"/>
    <w:qFormat/>
    <w:uiPriority w:val="0"/>
    <w:pPr>
      <w:adjustRightInd w:val="0"/>
      <w:snapToGrid w:val="0"/>
      <w:spacing w:line="440" w:lineRule="atLeast"/>
    </w:pPr>
    <w:rPr>
      <w:snapToGrid w:val="0"/>
      <w:kern w:val="0"/>
      <w:sz w:val="24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paragraph" w:customStyle="1" w:styleId="9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0">
    <w:name w:val="页眉 Char"/>
    <w:basedOn w:val="7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2</TotalTime>
  <ScaleCrop>false</ScaleCrop>
  <LinksUpToDate>false</LinksUpToDate>
  <CharactersWithSpaces>100</CharactersWithSpaces>
  <Application>WPS Office_11.1.0.9022_F1E327BC-269C-435d-A152-05C5408002CA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tanha</cp:lastModifiedBy>
  <dcterms:modified xsi:type="dcterms:W3CDTF">2019-09-06T05:08:43Z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2052-11.1.0.9022</vt:lpwstr>
  </property>
</Properties>
</file>