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46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15" w:type="dxa"/>
            <w:vAlign w:val="center"/>
          </w:tcPr>
          <w:p>
            <w:pPr>
              <w:rPr>
                <w:rFonts w:hint="eastAsia" w:eastAsia="宋体"/>
                <w:sz w:val="24"/>
                <w:szCs w:val="24"/>
                <w:lang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李俊</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李俊</w:t>
            </w:r>
          </w:p>
        </w:tc>
        <w:tc>
          <w:tcPr>
            <w:tcW w:w="77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467" w:type="dxa"/>
            <w:vMerge w:val="continue"/>
            <w:vAlign w:val="center"/>
          </w:tcPr>
          <w:p/>
        </w:tc>
        <w:tc>
          <w:tcPr>
            <w:tcW w:w="653" w:type="dxa"/>
            <w:vMerge w:val="continue"/>
            <w:vAlign w:val="center"/>
          </w:tcPr>
          <w:p/>
        </w:tc>
        <w:tc>
          <w:tcPr>
            <w:tcW w:w="1081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08.29</w:t>
            </w:r>
          </w:p>
        </w:tc>
        <w:tc>
          <w:tcPr>
            <w:tcW w:w="7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467" w:type="dxa"/>
            <w:vMerge w:val="continue"/>
            <w:vAlign w:val="center"/>
          </w:tcPr>
          <w:p/>
        </w:tc>
        <w:tc>
          <w:tcPr>
            <w:tcW w:w="653" w:type="dxa"/>
            <w:vMerge w:val="continue"/>
            <w:vAlign w:val="center"/>
          </w:tcPr>
          <w:p/>
        </w:tc>
        <w:tc>
          <w:tcPr>
            <w:tcW w:w="10815" w:type="dxa"/>
            <w:vAlign w:val="center"/>
          </w:tcPr>
          <w:p>
            <w:pPr>
              <w:rPr>
                <w:sz w:val="24"/>
                <w:szCs w:val="24"/>
              </w:rPr>
            </w:pPr>
            <w:r>
              <w:rPr>
                <w:rFonts w:hint="eastAsia"/>
                <w:sz w:val="24"/>
                <w:szCs w:val="24"/>
              </w:rPr>
              <w:t>审核条款：</w:t>
            </w:r>
          </w:p>
        </w:tc>
        <w:tc>
          <w:tcPr>
            <w:tcW w:w="7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67"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tcPr>
          <w:p>
            <w:r>
              <w:rPr>
                <w:rFonts w:hint="eastAsia"/>
                <w:b/>
              </w:rPr>
              <w:t>4.1</w:t>
            </w:r>
          </w:p>
        </w:tc>
        <w:tc>
          <w:tcPr>
            <w:tcW w:w="10815"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2467"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vAlign w:val="center"/>
          </w:tcPr>
          <w:p>
            <w:pPr>
              <w:rPr>
                <w:b/>
                <w:szCs w:val="21"/>
              </w:rPr>
            </w:pPr>
            <w:r>
              <w:rPr>
                <w:rFonts w:hint="eastAsia"/>
                <w:b/>
              </w:rPr>
              <w:t>4.2</w:t>
            </w: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67"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vAlign w:val="center"/>
          </w:tcPr>
          <w:p>
            <w:pPr>
              <w:rPr>
                <w:b/>
                <w:szCs w:val="21"/>
              </w:rPr>
            </w:pPr>
            <w:r>
              <w:rPr>
                <w:rFonts w:hint="eastAsia"/>
                <w:b/>
              </w:rPr>
              <w:t>4.3</w:t>
            </w:r>
          </w:p>
        </w:tc>
        <w:tc>
          <w:tcPr>
            <w:tcW w:w="10815" w:type="dxa"/>
          </w:tcPr>
          <w:p>
            <w:pPr>
              <w:spacing w:line="360" w:lineRule="auto"/>
              <w:ind w:firstLine="420" w:firstLineChars="200"/>
              <w:rPr>
                <w:rFonts w:hint="eastAsia" w:ascii="宋体" w:hAnsi="宋体"/>
                <w:szCs w:val="21"/>
              </w:rPr>
            </w:pPr>
            <w:r>
              <w:rPr>
                <w:rFonts w:hint="eastAsia" w:ascii="宋体" w:hAnsi="宋体" w:cs="宋体"/>
                <w:color w:val="000000"/>
                <w:szCs w:val="24"/>
              </w:rPr>
              <w:t>公司确定的质量管理体系的范围为:</w:t>
            </w:r>
            <w:r>
              <w:rPr>
                <w:rFonts w:hint="eastAsia" w:ascii="宋体" w:hAnsi="宋体"/>
                <w:szCs w:val="21"/>
              </w:rPr>
              <w:t xml:space="preserve">混凝土（砂浆）外加剂的研发和生产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---不适用条款：</w:t>
            </w:r>
            <w:r>
              <w:rPr>
                <w:rFonts w:hint="eastAsia" w:ascii="宋体" w:hAnsi="宋体" w:cs="宋体"/>
                <w:szCs w:val="24"/>
                <w:lang w:eastAsia="zh-CN"/>
              </w:rPr>
              <w:t>无</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注册地址：</w:t>
            </w:r>
            <w:bookmarkStart w:id="0" w:name="注册地址"/>
            <w:r>
              <w:t>成都市青白江区工业集中发展区创新路196号</w:t>
            </w:r>
            <w:bookmarkEnd w:id="0"/>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生产/经营地址：</w:t>
            </w:r>
            <w:bookmarkStart w:id="1" w:name="生产地址"/>
            <w:r>
              <w:t>成都市成华区跳蹬河北路199号榜样1-2-1003</w:t>
            </w:r>
            <w:bookmarkEnd w:id="1"/>
          </w:p>
          <w:p>
            <w:pPr>
              <w:spacing w:line="400" w:lineRule="exact"/>
              <w:jc w:val="left"/>
              <w:rPr>
                <w:rFonts w:ascii="宋体" w:hAnsi="宋体" w:cs="宋体"/>
                <w:szCs w:val="21"/>
              </w:rPr>
            </w:pP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trPr>
        <w:tc>
          <w:tcPr>
            <w:tcW w:w="2467"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vAlign w:val="center"/>
          </w:tcPr>
          <w:p>
            <w:pPr>
              <w:rPr>
                <w:b/>
                <w:szCs w:val="21"/>
              </w:rPr>
            </w:pPr>
            <w:r>
              <w:rPr>
                <w:rFonts w:hint="eastAsia"/>
                <w:b/>
              </w:rPr>
              <w:t>4.4</w:t>
            </w:r>
          </w:p>
        </w:tc>
        <w:tc>
          <w:tcPr>
            <w:tcW w:w="10815"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经现场确认，</w:t>
            </w:r>
            <w:r>
              <w:rPr>
                <w:rFonts w:hint="eastAsia" w:ascii="宋体" w:hAnsi="宋体" w:cs="宋体"/>
                <w:color w:val="000000"/>
                <w:szCs w:val="24"/>
                <w:lang w:eastAsia="zh-CN"/>
              </w:rPr>
              <w:t>设计开发</w:t>
            </w:r>
            <w:r>
              <w:rPr>
                <w:rFonts w:hint="eastAsia" w:ascii="宋体" w:hAnsi="宋体" w:cs="宋体"/>
                <w:color w:val="000000"/>
                <w:szCs w:val="24"/>
              </w:rPr>
              <w:t>为特殊过程。</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vAlign w:val="center"/>
          </w:tcPr>
          <w:p>
            <w:pPr>
              <w:rPr>
                <w:b/>
                <w:szCs w:val="21"/>
              </w:rPr>
            </w:pPr>
            <w:r>
              <w:rPr>
                <w:rFonts w:hint="eastAsia"/>
                <w:b/>
              </w:rPr>
              <w:t>5.1</w:t>
            </w:r>
          </w:p>
        </w:tc>
        <w:tc>
          <w:tcPr>
            <w:tcW w:w="10815"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eastAsia="zh-CN"/>
              </w:rPr>
              <w:t>李俊</w:t>
            </w:r>
            <w:r>
              <w:rPr>
                <w:rFonts w:hint="eastAsia" w:ascii="宋体" w:hAnsi="宋体" w:cs="宋体"/>
                <w:color w:val="000000"/>
                <w:szCs w:val="24"/>
              </w:rPr>
              <w:t xml:space="preserve">    组织代表：</w:t>
            </w:r>
            <w:r>
              <w:rPr>
                <w:rFonts w:hint="eastAsia" w:ascii="宋体" w:hAnsi="宋体" w:cs="宋体"/>
                <w:color w:val="000000"/>
                <w:szCs w:val="24"/>
                <w:lang w:eastAsia="zh-CN"/>
              </w:rPr>
              <w:t>李俊</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trPr>
        <w:tc>
          <w:tcPr>
            <w:tcW w:w="2467"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vAlign w:val="center"/>
          </w:tcPr>
          <w:p>
            <w:pPr>
              <w:rPr>
                <w:b/>
                <w:szCs w:val="22"/>
              </w:rPr>
            </w:pPr>
            <w:r>
              <w:rPr>
                <w:rFonts w:hint="eastAsia"/>
                <w:b/>
                <w:szCs w:val="22"/>
              </w:rPr>
              <w:t>5.1.2</w:t>
            </w:r>
          </w:p>
          <w:p>
            <w:pPr>
              <w:rPr>
                <w:b/>
                <w:szCs w:val="21"/>
              </w:rPr>
            </w:pP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6"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tcPr>
          <w:p>
            <w:pPr>
              <w:rPr>
                <w:rFonts w:ascii="宋体" w:hAnsi="宋体"/>
                <w:szCs w:val="21"/>
              </w:rPr>
            </w:pPr>
            <w:r>
              <w:rPr>
                <w:rFonts w:hint="eastAsia"/>
                <w:b/>
              </w:rPr>
              <w:t>5.2</w:t>
            </w:r>
          </w:p>
        </w:tc>
        <w:tc>
          <w:tcPr>
            <w:tcW w:w="10815"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rPr>
                <w:rFonts w:hint="eastAsia" w:ascii="宋体" w:hAnsi="宋体" w:eastAsia="宋体" w:cs="宋体"/>
                <w:color w:val="000000"/>
                <w:szCs w:val="24"/>
                <w:lang w:eastAsia="zh-CN"/>
              </w:rPr>
            </w:pPr>
            <w:r>
              <w:rPr>
                <w:rFonts w:hint="eastAsia" w:ascii="宋体" w:hAnsi="宋体" w:cs="宋体"/>
                <w:color w:val="000000"/>
                <w:szCs w:val="24"/>
              </w:rPr>
              <w:t>“</w:t>
            </w:r>
            <w:r>
              <w:rPr>
                <w:rFonts w:hint="eastAsia"/>
                <w:b/>
                <w:bCs/>
                <w:sz w:val="21"/>
                <w:szCs w:val="21"/>
              </w:rPr>
              <w:t>科学管理，科技进步；顾客至上，优质服务；精心操作，持续改进；产品质量，再上台阶</w:t>
            </w:r>
            <w:r>
              <w:rPr>
                <w:rFonts w:hint="eastAsia" w:ascii="宋体" w:hAnsi="宋体" w:cs="宋体"/>
                <w:color w:val="000000"/>
                <w:szCs w:val="24"/>
              </w:rPr>
              <w:t>”</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tcPr>
          <w:p>
            <w:pPr>
              <w:rPr>
                <w:rFonts w:ascii="宋体" w:hAnsi="宋体"/>
                <w:szCs w:val="21"/>
              </w:rPr>
            </w:pPr>
            <w:r>
              <w:rPr>
                <w:rFonts w:hint="eastAsia"/>
                <w:b/>
              </w:rPr>
              <w:t>5.3</w:t>
            </w:r>
          </w:p>
        </w:tc>
        <w:tc>
          <w:tcPr>
            <w:tcW w:w="10815"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w:t>
            </w:r>
            <w:r>
              <w:rPr>
                <w:rFonts w:hint="eastAsia" w:ascii="宋体" w:hAnsi="宋体" w:cs="宋体"/>
                <w:szCs w:val="24"/>
                <w:lang w:eastAsia="zh-CN"/>
              </w:rPr>
              <w:t>生产</w:t>
            </w:r>
            <w:r>
              <w:rPr>
                <w:rFonts w:hint="eastAsia" w:ascii="宋体" w:hAnsi="宋体" w:cs="宋体"/>
                <w:szCs w:val="24"/>
              </w:rPr>
              <w:t>部、</w:t>
            </w:r>
            <w:r>
              <w:rPr>
                <w:rFonts w:hint="eastAsia" w:ascii="宋体" w:hAnsi="宋体" w:cs="宋体"/>
                <w:szCs w:val="24"/>
                <w:lang w:eastAsia="zh-CN"/>
              </w:rPr>
              <w:t>市场部、研发部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杨婷婷</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vAlign w:val="center"/>
          </w:tcPr>
          <w:p>
            <w:pPr>
              <w:rPr>
                <w:b/>
                <w:szCs w:val="21"/>
              </w:rPr>
            </w:pPr>
            <w:r>
              <w:rPr>
                <w:rFonts w:hint="eastAsia"/>
                <w:b/>
              </w:rPr>
              <w:t>6.1</w:t>
            </w:r>
            <w:r>
              <w:rPr>
                <w:szCs w:val="21"/>
              </w:rPr>
              <w:t xml:space="preserve"> </w:t>
            </w:r>
          </w:p>
        </w:tc>
        <w:tc>
          <w:tcPr>
            <w:tcW w:w="1081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widowControl/>
              <w:spacing w:line="400" w:lineRule="exact"/>
              <w:rPr>
                <w:rFonts w:hint="eastAsia" w:ascii="宋体" w:hAnsi="宋体" w:eastAsia="宋体"/>
                <w:sz w:val="21"/>
                <w:szCs w:val="21"/>
                <w:lang w:eastAsia="zh-CN"/>
              </w:rPr>
            </w:pPr>
            <w:r>
              <w:rPr>
                <w:rFonts w:hint="eastAsia" w:ascii="宋体" w:hAnsi="宋体"/>
                <w:sz w:val="21"/>
                <w:szCs w:val="21"/>
                <w:lang w:val="en-US" w:eastAsia="zh-CN"/>
              </w:rPr>
              <w:t>1、</w:t>
            </w:r>
            <w:r>
              <w:rPr>
                <w:rFonts w:hint="eastAsia" w:ascii="宋体" w:hAnsi="宋体"/>
                <w:sz w:val="21"/>
                <w:szCs w:val="21"/>
              </w:rPr>
              <w:t>一次交验合格率≥95%</w:t>
            </w:r>
            <w:r>
              <w:rPr>
                <w:rFonts w:hint="eastAsia" w:ascii="宋体" w:hAnsi="宋体"/>
                <w:sz w:val="21"/>
                <w:szCs w:val="21"/>
                <w:lang w:eastAsia="zh-CN"/>
              </w:rPr>
              <w:t>；</w:t>
            </w:r>
          </w:p>
          <w:p>
            <w:pPr>
              <w:widowControl/>
              <w:spacing w:line="400" w:lineRule="exact"/>
              <w:rPr>
                <w:rFonts w:hint="eastAsia" w:ascii="宋体" w:hAnsi="宋体" w:eastAsia="宋体"/>
                <w:sz w:val="21"/>
                <w:szCs w:val="21"/>
                <w:lang w:eastAsia="zh-CN"/>
              </w:rPr>
            </w:pPr>
            <w:r>
              <w:rPr>
                <w:rFonts w:hint="eastAsia" w:ascii="宋体" w:hAnsi="宋体"/>
                <w:sz w:val="21"/>
                <w:szCs w:val="21"/>
                <w:lang w:val="en-US" w:eastAsia="zh-CN"/>
              </w:rPr>
              <w:t>2、</w:t>
            </w:r>
            <w:r>
              <w:rPr>
                <w:rFonts w:hint="eastAsia" w:ascii="宋体" w:hAnsi="宋体"/>
                <w:sz w:val="21"/>
                <w:szCs w:val="21"/>
              </w:rPr>
              <w:t>产品出厂合格率100%</w:t>
            </w:r>
            <w:r>
              <w:rPr>
                <w:rFonts w:hint="eastAsia" w:ascii="宋体" w:hAnsi="宋体"/>
                <w:sz w:val="21"/>
                <w:szCs w:val="21"/>
                <w:lang w:eastAsia="zh-CN"/>
              </w:rPr>
              <w:t>；</w:t>
            </w:r>
          </w:p>
          <w:p>
            <w:pPr>
              <w:spacing w:line="360" w:lineRule="auto"/>
              <w:jc w:val="left"/>
              <w:rPr>
                <w:rFonts w:hint="eastAsia" w:ascii="宋体" w:hAnsi="宋体"/>
                <w:sz w:val="21"/>
                <w:szCs w:val="21"/>
                <w:lang w:eastAsia="zh-CN"/>
              </w:rPr>
            </w:pPr>
            <w:r>
              <w:rPr>
                <w:rFonts w:hint="eastAsia" w:ascii="宋体" w:hAnsi="宋体"/>
                <w:sz w:val="21"/>
                <w:szCs w:val="21"/>
                <w:lang w:val="en-US" w:eastAsia="zh-CN"/>
              </w:rPr>
              <w:t>3、</w:t>
            </w:r>
            <w:r>
              <w:rPr>
                <w:rFonts w:hint="eastAsia" w:ascii="宋体" w:hAnsi="宋体"/>
                <w:sz w:val="21"/>
                <w:szCs w:val="21"/>
              </w:rPr>
              <w:t>顾客满意度95</w:t>
            </w:r>
            <w:r>
              <w:rPr>
                <w:rFonts w:hint="eastAsia" w:ascii="宋体" w:hAnsi="宋体"/>
                <w:sz w:val="21"/>
                <w:szCs w:val="21"/>
                <w:lang w:eastAsia="zh-CN"/>
              </w:rPr>
              <w:t>分以上。</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67" w:type="dxa"/>
          </w:tcPr>
          <w:p>
            <w:pPr>
              <w:adjustRightInd w:val="0"/>
              <w:snapToGrid w:val="0"/>
              <w:jc w:val="center"/>
              <w:rPr>
                <w:rFonts w:ascii="宋体" w:hAnsi="宋体"/>
                <w:szCs w:val="21"/>
              </w:rPr>
            </w:pPr>
            <w:r>
              <w:rPr>
                <w:rFonts w:hint="eastAsia" w:ascii="宋体" w:hAnsi="宋体" w:cs="宋体"/>
                <w:szCs w:val="24"/>
              </w:rPr>
              <w:t>变更的策划</w:t>
            </w:r>
          </w:p>
        </w:tc>
        <w:tc>
          <w:tcPr>
            <w:tcW w:w="653" w:type="dxa"/>
          </w:tcPr>
          <w:p>
            <w:pPr>
              <w:rPr>
                <w:rFonts w:ascii="宋体" w:hAnsi="宋体"/>
                <w:szCs w:val="21"/>
              </w:rPr>
            </w:pPr>
            <w:r>
              <w:rPr>
                <w:rFonts w:hint="eastAsia"/>
                <w:b/>
              </w:rPr>
              <w:t>6.3</w:t>
            </w:r>
          </w:p>
        </w:tc>
        <w:tc>
          <w:tcPr>
            <w:tcW w:w="10815"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67"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tcPr>
          <w:p>
            <w:pPr>
              <w:rPr>
                <w:rFonts w:ascii="宋体" w:hAnsi="宋体" w:cs="宋体"/>
                <w:szCs w:val="21"/>
              </w:rPr>
            </w:pPr>
            <w:r>
              <w:rPr>
                <w:rFonts w:hint="eastAsia"/>
                <w:b/>
              </w:rPr>
              <w:t>7.1.1</w:t>
            </w:r>
          </w:p>
        </w:tc>
        <w:tc>
          <w:tcPr>
            <w:tcW w:w="10815"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653" w:type="dxa"/>
          </w:tcPr>
          <w:p>
            <w:pPr>
              <w:rPr>
                <w:b/>
              </w:rPr>
            </w:pPr>
            <w:r>
              <w:rPr>
                <w:rFonts w:hint="eastAsia"/>
                <w:b/>
              </w:rPr>
              <w:t>9.1.1</w:t>
            </w:r>
          </w:p>
        </w:tc>
        <w:tc>
          <w:tcPr>
            <w:tcW w:w="10815"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2467"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p>
        </w:tc>
        <w:tc>
          <w:tcPr>
            <w:tcW w:w="653" w:type="dxa"/>
          </w:tcPr>
          <w:p>
            <w:pPr>
              <w:rPr>
                <w:b/>
              </w:rPr>
            </w:pPr>
            <w:r>
              <w:rPr>
                <w:rFonts w:hint="eastAsia"/>
                <w:b/>
              </w:rPr>
              <w:t>9.1.3</w:t>
            </w:r>
          </w:p>
        </w:tc>
        <w:tc>
          <w:tcPr>
            <w:tcW w:w="10815" w:type="dxa"/>
          </w:tcPr>
          <w:p>
            <w:pPr>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ind w:firstLine="420" w:firstLineChars="200"/>
              <w:rPr>
                <w:rFonts w:hint="eastAsia" w:ascii="宋体" w:hAnsi="宋体" w:cs="宋体"/>
                <w:color w:val="000000"/>
                <w:szCs w:val="24"/>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6</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6%。</w:t>
            </w:r>
          </w:p>
          <w:p>
            <w:pPr>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4</w:t>
            </w:r>
            <w:r>
              <w:rPr>
                <w:rFonts w:hint="eastAsia" w:ascii="宋体" w:hAnsi="宋体" w:cs="宋体"/>
                <w:color w:val="000000"/>
                <w:szCs w:val="24"/>
              </w:rPr>
              <w:t>月至2019年</w:t>
            </w:r>
            <w:r>
              <w:rPr>
                <w:rFonts w:hint="eastAsia" w:ascii="宋体" w:hAnsi="宋体" w:cs="宋体"/>
                <w:color w:val="000000"/>
                <w:szCs w:val="24"/>
                <w:lang w:val="en-US" w:eastAsia="zh-CN"/>
              </w:rPr>
              <w:t>6</w:t>
            </w:r>
            <w:r>
              <w:rPr>
                <w:rFonts w:hint="eastAsia" w:ascii="宋体" w:hAnsi="宋体" w:cs="宋体"/>
                <w:color w:val="000000"/>
                <w:szCs w:val="24"/>
              </w:rPr>
              <w:t>月数据统计的结果为：</w:t>
            </w:r>
          </w:p>
          <w:p>
            <w:pPr>
              <w:spacing w:line="360" w:lineRule="auto"/>
              <w:jc w:val="left"/>
              <w:rPr>
                <w:rFonts w:hint="eastAsia"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val="en-US" w:eastAsia="zh-CN"/>
              </w:rPr>
              <w:t>产品研发</w:t>
            </w:r>
            <w:r>
              <w:rPr>
                <w:rFonts w:hint="eastAsia" w:ascii="宋体" w:hAnsi="宋体" w:cs="宋体"/>
                <w:color w:val="000000"/>
                <w:szCs w:val="24"/>
                <w:lang w:eastAsia="zh-CN"/>
              </w:rPr>
              <w:t>合格率达</w:t>
            </w:r>
            <w:r>
              <w:rPr>
                <w:rFonts w:hint="eastAsia" w:ascii="宋体" w:hAnsi="宋体" w:cs="宋体"/>
                <w:color w:val="000000"/>
                <w:szCs w:val="24"/>
                <w:lang w:val="en-US" w:eastAsia="zh-CN"/>
              </w:rPr>
              <w:t>100%</w:t>
            </w:r>
            <w:r>
              <w:rPr>
                <w:rFonts w:hint="eastAsia" w:ascii="宋体" w:hAnsi="宋体" w:cs="宋体"/>
                <w:color w:val="000000"/>
                <w:szCs w:val="24"/>
              </w:rPr>
              <w:t xml:space="preserve">； </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rPr>
              <w:t>2</w:t>
            </w:r>
            <w:r>
              <w:rPr>
                <w:rFonts w:hint="eastAsia" w:ascii="宋体" w:hAnsi="宋体" w:cs="宋体"/>
                <w:color w:val="000000"/>
                <w:szCs w:val="24"/>
                <w:lang w:eastAsia="zh-CN"/>
              </w:rPr>
              <w:t>）</w:t>
            </w:r>
            <w:r>
              <w:rPr>
                <w:rFonts w:hint="eastAsia" w:ascii="宋体" w:hAnsi="宋体" w:cs="宋体"/>
                <w:color w:val="000000"/>
                <w:szCs w:val="24"/>
              </w:rPr>
              <w:t>、产品出厂合格率</w:t>
            </w:r>
            <w:r>
              <w:rPr>
                <w:rFonts w:hint="eastAsia" w:ascii="宋体" w:hAnsi="宋体" w:cs="宋体"/>
                <w:color w:val="000000"/>
                <w:szCs w:val="24"/>
                <w:lang w:eastAsia="zh-CN"/>
              </w:rPr>
              <w:t>达</w:t>
            </w:r>
            <w:r>
              <w:rPr>
                <w:rFonts w:hint="eastAsia" w:ascii="宋体" w:hAnsi="宋体" w:cs="宋体"/>
                <w:color w:val="000000"/>
                <w:szCs w:val="24"/>
              </w:rPr>
              <w:t>100%</w:t>
            </w:r>
            <w:r>
              <w:rPr>
                <w:rFonts w:hint="eastAsia" w:ascii="宋体" w:hAnsi="宋体" w:cs="宋体"/>
                <w:color w:val="000000"/>
                <w:szCs w:val="24"/>
                <w:lang w:val="en-US" w:eastAsia="zh-CN"/>
              </w:rPr>
              <w:t>；</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3）、</w:t>
            </w:r>
            <w:r>
              <w:rPr>
                <w:rFonts w:hint="eastAsia" w:ascii="宋体" w:hAnsi="宋体" w:cs="宋体"/>
                <w:color w:val="000000"/>
                <w:szCs w:val="24"/>
              </w:rPr>
              <w:t>顾客满意度</w:t>
            </w:r>
            <w:r>
              <w:rPr>
                <w:rFonts w:hint="eastAsia" w:ascii="宋体" w:hAnsi="宋体" w:cs="宋体"/>
                <w:color w:val="000000"/>
                <w:szCs w:val="24"/>
                <w:lang w:val="en-US" w:eastAsia="zh-CN"/>
              </w:rPr>
              <w:t>95分以上</w:t>
            </w:r>
            <w:r>
              <w:rPr>
                <w:rFonts w:hint="eastAsia" w:ascii="宋体" w:hAnsi="宋体" w:cs="宋体"/>
                <w:color w:val="000000"/>
                <w:szCs w:val="24"/>
                <w:lang w:eastAsia="zh-CN"/>
              </w:rPr>
              <w:t>；</w:t>
            </w:r>
          </w:p>
          <w:p>
            <w:pPr>
              <w:ind w:firstLine="420" w:firstLineChars="200"/>
              <w:rPr>
                <w:rFonts w:hint="eastAsia" w:ascii="宋体" w:hAnsi="宋体" w:cs="宋体"/>
                <w:color w:val="000000"/>
                <w:szCs w:val="24"/>
              </w:rPr>
            </w:pPr>
            <w:r>
              <w:rPr>
                <w:rFonts w:hint="eastAsia" w:ascii="宋体" w:hAnsi="宋体" w:cs="宋体"/>
                <w:color w:val="000000"/>
                <w:szCs w:val="24"/>
              </w:rPr>
              <w:t>。。。。。。</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w:t>
            </w:r>
            <w:r>
              <w:rPr>
                <w:rFonts w:hint="eastAsia" w:ascii="宋体" w:hAnsi="宋体" w:cs="宋体"/>
                <w:szCs w:val="24"/>
                <w:lang w:eastAsia="zh-CN"/>
              </w:rPr>
              <w:t>能提供</w:t>
            </w:r>
            <w:r>
              <w:rPr>
                <w:rFonts w:hint="eastAsia" w:ascii="宋体" w:hAnsi="宋体" w:cs="宋体"/>
                <w:szCs w:val="24"/>
              </w:rPr>
              <w:t>实质性的支持性数据文件。</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653" w:type="dxa"/>
          </w:tcPr>
          <w:p>
            <w:pPr>
              <w:rPr>
                <w:b/>
              </w:rPr>
            </w:pPr>
            <w:r>
              <w:rPr>
                <w:rFonts w:hint="eastAsia"/>
                <w:b/>
              </w:rPr>
              <w:t>9.2</w:t>
            </w: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本次审核时间：2019</w:t>
            </w:r>
            <w:r>
              <w:rPr>
                <w:rFonts w:hint="eastAsia" w:ascii="宋体" w:hAnsi="宋体" w:cs="宋体"/>
                <w:szCs w:val="24"/>
                <w:lang w:val="en-US" w:eastAsia="zh-CN"/>
              </w:rPr>
              <w:t>.7.9</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rPr>
              <w:t>审核组组成：</w:t>
            </w:r>
            <w:r>
              <w:rPr>
                <w:rFonts w:hint="eastAsia" w:ascii="宋体" w:hAnsi="宋体" w:cs="宋体"/>
                <w:color w:val="000000"/>
                <w:szCs w:val="24"/>
                <w:lang w:eastAsia="zh-CN"/>
              </w:rPr>
              <w:t>组长：李俊</w:t>
            </w:r>
            <w:r>
              <w:rPr>
                <w:rFonts w:hint="eastAsia" w:ascii="宋体" w:hAnsi="宋体" w:cs="宋体"/>
                <w:color w:val="000000"/>
                <w:szCs w:val="24"/>
                <w:lang w:val="en-US" w:eastAsia="zh-CN"/>
              </w:rPr>
              <w:t xml:space="preserve">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 xml:space="preserve">            组员：</w:t>
            </w:r>
            <w:r>
              <w:rPr>
                <w:rFonts w:hint="eastAsia" w:ascii="宋体" w:hAnsi="宋体" w:cs="宋体"/>
                <w:color w:val="000000"/>
                <w:szCs w:val="24"/>
                <w:lang w:eastAsia="zh-CN"/>
              </w:rPr>
              <w:t>廖义松</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查《管理层审核检查表》，《生</w:t>
            </w:r>
            <w:r>
              <w:rPr>
                <w:rFonts w:hint="eastAsia" w:ascii="宋体" w:hAnsi="宋体" w:cs="宋体"/>
                <w:color w:val="000000"/>
                <w:szCs w:val="24"/>
                <w:lang w:eastAsia="zh-CN"/>
              </w:rPr>
              <w:t>产</w:t>
            </w:r>
            <w:r>
              <w:rPr>
                <w:rFonts w:hint="eastAsia" w:ascii="宋体" w:hAnsi="宋体" w:cs="宋体"/>
                <w:color w:val="000000"/>
                <w:szCs w:val="24"/>
              </w:rPr>
              <w:t>部审核检查表》，《</w:t>
            </w:r>
            <w:r>
              <w:rPr>
                <w:rFonts w:hint="eastAsia" w:ascii="宋体" w:hAnsi="宋体" w:cs="宋体"/>
                <w:color w:val="000000"/>
                <w:szCs w:val="24"/>
                <w:lang w:eastAsia="zh-CN"/>
              </w:rPr>
              <w:t>市场</w:t>
            </w:r>
            <w:r>
              <w:rPr>
                <w:rFonts w:hint="eastAsia" w:ascii="宋体" w:hAnsi="宋体" w:cs="宋体"/>
                <w:color w:val="000000"/>
                <w:szCs w:val="24"/>
              </w:rPr>
              <w:t>部审核检查表》、《行政部审核检查表》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研发</w:t>
            </w:r>
            <w:r>
              <w:rPr>
                <w:rFonts w:hint="eastAsia" w:ascii="宋体" w:hAnsi="宋体" w:cs="宋体"/>
                <w:color w:val="000000"/>
                <w:szCs w:val="24"/>
              </w:rPr>
              <w:t>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w:t>
            </w:r>
            <w:r>
              <w:rPr>
                <w:rFonts w:hint="eastAsia" w:ascii="宋体" w:hAnsi="宋体" w:cs="宋体"/>
                <w:szCs w:val="24"/>
                <w:lang w:eastAsia="zh-CN"/>
              </w:rPr>
              <w:t>合项报告》</w:t>
            </w:r>
            <w:r>
              <w:rPr>
                <w:rFonts w:hint="eastAsia" w:ascii="宋体" w:hAnsi="宋体" w:cs="宋体"/>
                <w:szCs w:val="24"/>
                <w:lang w:val="en-US" w:eastAsia="zh-CN"/>
              </w:rPr>
              <w:t>1</w:t>
            </w:r>
            <w:r>
              <w:rPr>
                <w:rFonts w:hint="eastAsia" w:ascii="宋体" w:hAnsi="宋体" w:cs="宋体"/>
                <w:szCs w:val="24"/>
                <w:lang w:eastAsia="zh-CN"/>
              </w:rPr>
              <w:t>份涉及标准</w:t>
            </w:r>
            <w:r>
              <w:rPr>
                <w:rFonts w:hint="eastAsia" w:ascii="宋体" w:hAnsi="宋体" w:cs="宋体"/>
                <w:szCs w:val="24"/>
                <w:lang w:val="en-US" w:eastAsia="zh-CN"/>
              </w:rPr>
              <w:t>7.2b条款行政部未按规定进行5月的培训工作</w:t>
            </w:r>
            <w:r>
              <w:rPr>
                <w:rFonts w:hint="eastAsia" w:ascii="宋体" w:hAnsi="宋体" w:cs="宋体"/>
                <w:szCs w:val="24"/>
                <w:lang w:eastAsia="zh-CN"/>
              </w:rPr>
              <w:t>，查不符合报告，对不符合</w:t>
            </w:r>
            <w:r>
              <w:rPr>
                <w:rFonts w:hint="eastAsia" w:ascii="宋体" w:hAnsi="宋体" w:cs="宋体"/>
                <w:color w:val="000000"/>
                <w:szCs w:val="24"/>
              </w:rPr>
              <w:t>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rPr>
                <w:rFonts w:ascii="宋体" w:hAnsi="宋体" w:cs="宋体"/>
                <w:szCs w:val="24"/>
              </w:rPr>
            </w:pPr>
            <w:r>
              <w:rPr>
                <w:rFonts w:hint="eastAsia" w:ascii="宋体" w:hAnsi="宋体" w:cs="宋体"/>
                <w:szCs w:val="24"/>
              </w:rPr>
              <w:t>公司内审基本符合要求。</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6"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tcPr>
          <w:p>
            <w:pPr>
              <w:rPr>
                <w:b/>
              </w:rPr>
            </w:pPr>
            <w:r>
              <w:rPr>
                <w:rFonts w:hint="eastAsia"/>
                <w:b/>
              </w:rPr>
              <w:t>9.3</w:t>
            </w:r>
          </w:p>
        </w:tc>
        <w:tc>
          <w:tcPr>
            <w:tcW w:w="10815"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szCs w:val="24"/>
              </w:rPr>
            </w:pPr>
            <w:r>
              <w:rPr>
                <w:rFonts w:hint="eastAsia" w:ascii="宋体" w:hAnsi="宋体" w:cs="宋体"/>
                <w:szCs w:val="24"/>
              </w:rPr>
              <w:t>本次评审时间：2019.</w:t>
            </w:r>
            <w:r>
              <w:rPr>
                <w:rFonts w:hint="eastAsia" w:ascii="宋体" w:hAnsi="宋体" w:cs="宋体"/>
                <w:szCs w:val="24"/>
                <w:lang w:val="en-US" w:eastAsia="zh-CN"/>
              </w:rPr>
              <w:t>8</w:t>
            </w:r>
            <w:r>
              <w:rPr>
                <w:rFonts w:hint="eastAsia" w:ascii="宋体" w:hAnsi="宋体" w:cs="宋体"/>
                <w:szCs w:val="24"/>
              </w:rPr>
              <w:t>.</w:t>
            </w:r>
            <w:r>
              <w:rPr>
                <w:rFonts w:hint="eastAsia" w:ascii="宋体" w:hAnsi="宋体" w:cs="宋体"/>
                <w:szCs w:val="24"/>
                <w:lang w:val="en-US" w:eastAsia="zh-CN"/>
              </w:rPr>
              <w:t>5</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 w:val="21"/>
                <w:szCs w:val="21"/>
                <w:lang w:val="en-US"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tLeast"/>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具体负责，策划在</w:t>
            </w:r>
            <w:r>
              <w:rPr>
                <w:rFonts w:hint="eastAsia" w:ascii="宋体" w:hAnsi="宋体" w:cs="宋体"/>
                <w:szCs w:val="21"/>
              </w:rPr>
              <w:t>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szCs w:val="21"/>
                <w:lang w:val="en-US" w:eastAsia="zh-CN"/>
              </w:rPr>
              <w:t>9</w:t>
            </w:r>
            <w:r>
              <w:rPr>
                <w:rFonts w:hint="eastAsia" w:ascii="宋体" w:hAnsi="宋体"/>
                <w:szCs w:val="21"/>
              </w:rPr>
              <w:t>月开始对新员工入职培训实施。</w:t>
            </w:r>
          </w:p>
          <w:p>
            <w:pPr>
              <w:spacing w:line="360" w:lineRule="atLeast"/>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具体负责，于</w:t>
            </w:r>
            <w:r>
              <w:rPr>
                <w:rFonts w:hint="eastAsia" w:ascii="宋体" w:hAnsi="宋体" w:cs="宋体"/>
                <w:szCs w:val="21"/>
              </w:rPr>
              <w:t>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szCs w:val="21"/>
              </w:rPr>
              <w:t xml:space="preserve">月底之前完成。 </w:t>
            </w:r>
          </w:p>
          <w:p>
            <w:pPr>
              <w:spacing w:line="360" w:lineRule="auto"/>
              <w:rPr>
                <w:rFonts w:ascii="宋体" w:hAnsi="宋体" w:cs="宋体"/>
                <w:szCs w:val="24"/>
              </w:rPr>
            </w:pPr>
            <w:r>
              <w:rPr>
                <w:rFonts w:hint="eastAsia" w:ascii="宋体" w:hAnsi="宋体"/>
                <w:szCs w:val="21"/>
                <w:lang w:val="en-US" w:eastAsia="zh-CN"/>
              </w:rPr>
              <w:t>3</w:t>
            </w:r>
            <w:r>
              <w:rPr>
                <w:rFonts w:hint="eastAsia" w:ascii="宋体" w:hAnsi="宋体"/>
                <w:szCs w:val="21"/>
              </w:rPr>
              <w:t>.资源需求：目前公司人员配备齐全，但还需要技能培训，由</w:t>
            </w:r>
            <w:r>
              <w:rPr>
                <w:rFonts w:hint="eastAsia" w:ascii="宋体" w:hAnsi="宋体"/>
                <w:szCs w:val="21"/>
                <w:lang w:eastAsia="zh-CN"/>
              </w:rPr>
              <w:t>行政部</w:t>
            </w:r>
            <w:r>
              <w:rPr>
                <w:rFonts w:hint="eastAsia" w:ascii="宋体" w:hAnsi="宋体"/>
                <w:szCs w:val="21"/>
              </w:rPr>
              <w:t>负责，由</w:t>
            </w:r>
            <w:r>
              <w:rPr>
                <w:rFonts w:hint="eastAsia" w:ascii="宋体" w:hAnsi="宋体" w:cs="宋体"/>
                <w:szCs w:val="21"/>
              </w:rPr>
              <w:t>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szCs w:val="21"/>
              </w:rPr>
              <w:t>月底前完成要求。</w:t>
            </w:r>
            <w:r>
              <w:rPr>
                <w:rFonts w:hint="eastAsia" w:ascii="宋体" w:hAnsi="宋体" w:cs="宋体"/>
                <w:color w:val="000000"/>
                <w:szCs w:val="24"/>
              </w:rPr>
              <w:t>管理评审结论：本公司的质量管理体系，基本上是适宜的、充分的和有效的。</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tcPr>
          <w:p>
            <w:pPr>
              <w:rPr>
                <w:b/>
              </w:rPr>
            </w:pPr>
            <w:r>
              <w:rPr>
                <w:rFonts w:hint="eastAsia"/>
                <w:b/>
              </w:rPr>
              <w:t>10.1</w:t>
            </w: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67"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ascii="宋体" w:hAnsi="宋体" w:cs="宋体"/>
                <w:szCs w:val="24"/>
              </w:rPr>
            </w:pPr>
          </w:p>
        </w:tc>
        <w:tc>
          <w:tcPr>
            <w:tcW w:w="653" w:type="dxa"/>
            <w:vAlign w:val="top"/>
          </w:tcPr>
          <w:p>
            <w:pPr>
              <w:rPr>
                <w:rFonts w:hint="eastAsia"/>
                <w:b/>
              </w:rPr>
            </w:pPr>
            <w:r>
              <w:rPr>
                <w:rFonts w:hint="eastAsia"/>
                <w:b/>
                <w:highlight w:val="none"/>
              </w:rPr>
              <w:t>10.2</w:t>
            </w:r>
          </w:p>
        </w:tc>
        <w:tc>
          <w:tcPr>
            <w:tcW w:w="10815" w:type="dxa"/>
            <w:vAlign w:val="top"/>
          </w:tcPr>
          <w:p>
            <w:pPr>
              <w:ind w:firstLine="420" w:firstLineChars="200"/>
              <w:rPr>
                <w:rFonts w:ascii="宋体" w:hAnsi="宋体" w:cs="宋体"/>
                <w:szCs w:val="24"/>
                <w:highlight w:val="none"/>
              </w:rPr>
            </w:pPr>
            <w:r>
              <w:rPr>
                <w:rFonts w:hint="eastAsia" w:ascii="宋体" w:hAnsi="宋体" w:cs="宋体"/>
                <w:szCs w:val="24"/>
                <w:highlight w:val="none"/>
              </w:rPr>
              <w:t>公司制定《</w:t>
            </w:r>
            <w:r>
              <w:rPr>
                <w:rFonts w:hint="eastAsia"/>
                <w:szCs w:val="21"/>
                <w:highlight w:val="none"/>
              </w:rPr>
              <w:t>纠正与预防措施管理程序</w:t>
            </w:r>
            <w:r>
              <w:rPr>
                <w:rFonts w:hint="eastAsia" w:ascii="宋体" w:hAnsi="宋体" w:cs="宋体"/>
                <w:szCs w:val="24"/>
                <w:highlight w:val="none"/>
              </w:rPr>
              <w:t>》，实施纠正措施，消除不合格的原因，以防止其再发生。在程序文件中规定了对不合格品的处理要求，不合格品处理程序和机构健全。现场提供有不合格品处置单。</w:t>
            </w:r>
          </w:p>
          <w:p>
            <w:pPr>
              <w:rPr>
                <w:rFonts w:ascii="宋体" w:hAnsi="宋体" w:cs="宋体"/>
                <w:szCs w:val="24"/>
                <w:highlight w:val="none"/>
              </w:rPr>
            </w:pPr>
            <w:r>
              <w:rPr>
                <w:rFonts w:hint="eastAsia" w:ascii="宋体" w:hAnsi="宋体" w:cs="宋体"/>
                <w:szCs w:val="24"/>
                <w:highlight w:val="none"/>
              </w:rPr>
              <w:t>抽查不合格品处置记录：</w:t>
            </w:r>
          </w:p>
          <w:p>
            <w:pPr>
              <w:ind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w:t>
            </w:r>
            <w:r>
              <w:rPr>
                <w:rFonts w:hint="eastAsia" w:ascii="宋体" w:hAnsi="宋体" w:cs="宋体"/>
                <w:szCs w:val="24"/>
                <w:highlight w:val="none"/>
                <w:lang w:val="en-US" w:eastAsia="zh-CN"/>
              </w:rPr>
              <w:t>2</w:t>
            </w:r>
            <w:r>
              <w:rPr>
                <w:rFonts w:hint="eastAsia" w:ascii="宋体" w:hAnsi="宋体" w:cs="宋体"/>
                <w:szCs w:val="24"/>
                <w:highlight w:val="none"/>
              </w:rPr>
              <w:t>份</w:t>
            </w:r>
          </w:p>
          <w:p>
            <w:pPr>
              <w:ind w:firstLine="420" w:firstLineChars="200"/>
              <w:rPr>
                <w:rFonts w:hint="eastAsia" w:ascii="宋体" w:hAnsi="宋体" w:cs="宋体"/>
                <w:szCs w:val="24"/>
                <w:highlight w:val="none"/>
              </w:rPr>
            </w:pPr>
            <w:r>
              <w:rPr>
                <w:rFonts w:hint="eastAsia" w:ascii="宋体" w:hAnsi="宋体" w:cs="宋体"/>
                <w:szCs w:val="24"/>
                <w:highlight w:val="none"/>
              </w:rPr>
              <w:t>时间：2019年</w:t>
            </w:r>
            <w:r>
              <w:rPr>
                <w:rFonts w:hint="eastAsia" w:ascii="宋体" w:hAnsi="宋体" w:cs="宋体"/>
                <w:szCs w:val="24"/>
                <w:highlight w:val="none"/>
                <w:lang w:val="en-US" w:eastAsia="zh-CN"/>
              </w:rPr>
              <w:t>5</w:t>
            </w:r>
            <w:r>
              <w:rPr>
                <w:rFonts w:hint="eastAsia" w:ascii="宋体" w:hAnsi="宋体" w:cs="宋体"/>
                <w:szCs w:val="24"/>
                <w:highlight w:val="none"/>
              </w:rPr>
              <w:t>月</w:t>
            </w:r>
            <w:r>
              <w:rPr>
                <w:rFonts w:hint="eastAsia" w:ascii="宋体" w:hAnsi="宋体" w:cs="宋体"/>
                <w:szCs w:val="24"/>
                <w:highlight w:val="none"/>
                <w:lang w:val="en-US" w:eastAsia="zh-CN"/>
              </w:rPr>
              <w:t>5</w:t>
            </w:r>
            <w:r>
              <w:rPr>
                <w:rFonts w:hint="eastAsia" w:ascii="宋体" w:hAnsi="宋体" w:cs="宋体"/>
                <w:szCs w:val="24"/>
                <w:highlight w:val="none"/>
              </w:rPr>
              <w:t>日  责任部门：</w:t>
            </w:r>
            <w:r>
              <w:rPr>
                <w:rFonts w:hint="eastAsia" w:ascii="宋体" w:hAnsi="宋体" w:cs="宋体"/>
                <w:szCs w:val="24"/>
                <w:highlight w:val="none"/>
                <w:lang w:eastAsia="zh-CN"/>
              </w:rPr>
              <w:t>行政部</w:t>
            </w:r>
          </w:p>
          <w:p>
            <w:pPr>
              <w:ind w:firstLine="420" w:firstLineChars="200"/>
              <w:rPr>
                <w:rFonts w:hint="eastAsia" w:ascii="宋体" w:hAnsi="宋体" w:eastAsia="宋体" w:cs="宋体"/>
                <w:szCs w:val="24"/>
                <w:highlight w:val="none"/>
                <w:lang w:eastAsia="zh-CN"/>
              </w:rPr>
            </w:pPr>
            <w:r>
              <w:rPr>
                <w:rFonts w:hint="eastAsia" w:ascii="宋体" w:hAnsi="宋体" w:cs="宋体"/>
                <w:szCs w:val="24"/>
                <w:highlight w:val="none"/>
              </w:rPr>
              <w:t>不合格事实描述：2019年</w:t>
            </w:r>
            <w:r>
              <w:rPr>
                <w:rFonts w:hint="eastAsia" w:ascii="宋体" w:hAnsi="宋体" w:cs="宋体"/>
                <w:szCs w:val="24"/>
                <w:highlight w:val="none"/>
                <w:lang w:val="en-US" w:eastAsia="zh-CN"/>
              </w:rPr>
              <w:t>5</w:t>
            </w:r>
            <w:r>
              <w:rPr>
                <w:rFonts w:hint="eastAsia" w:ascii="宋体" w:hAnsi="宋体" w:cs="宋体"/>
                <w:szCs w:val="24"/>
                <w:highlight w:val="none"/>
              </w:rPr>
              <w:t>月</w:t>
            </w:r>
            <w:r>
              <w:rPr>
                <w:rFonts w:hint="eastAsia" w:ascii="宋体" w:hAnsi="宋体" w:cs="宋体"/>
                <w:szCs w:val="24"/>
                <w:highlight w:val="none"/>
                <w:lang w:eastAsia="zh-CN"/>
              </w:rPr>
              <w:t>检查发现办公室</w:t>
            </w:r>
            <w:r>
              <w:rPr>
                <w:rFonts w:hint="eastAsia" w:ascii="宋体" w:hAnsi="宋体" w:cs="宋体"/>
                <w:szCs w:val="24"/>
                <w:highlight w:val="none"/>
              </w:rPr>
              <w:t>文件的归类不规范，不便于检索</w:t>
            </w:r>
            <w:r>
              <w:rPr>
                <w:rFonts w:hint="eastAsia" w:ascii="宋体" w:hAnsi="宋体" w:cs="宋体"/>
                <w:szCs w:val="24"/>
                <w:highlight w:val="none"/>
                <w:lang w:eastAsia="zh-CN"/>
              </w:rPr>
              <w:t>。</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rPr>
              <w:t>原因分析：对上述不符合原因进行分析，</w:t>
            </w:r>
            <w:r>
              <w:rPr>
                <w:rFonts w:hint="eastAsia" w:ascii="宋体" w:hAnsi="宋体" w:cs="宋体"/>
                <w:szCs w:val="24"/>
                <w:highlight w:val="none"/>
                <w:lang w:eastAsia="zh-CN"/>
              </w:rPr>
              <w:t>管理人员对标准条款</w:t>
            </w:r>
            <w:r>
              <w:rPr>
                <w:rFonts w:hint="eastAsia" w:ascii="宋体" w:hAnsi="宋体" w:cs="宋体"/>
                <w:szCs w:val="24"/>
                <w:highlight w:val="none"/>
                <w:lang w:val="en-US" w:eastAsia="zh-CN"/>
              </w:rPr>
              <w:t>7.5</w:t>
            </w:r>
            <w:r>
              <w:rPr>
                <w:rFonts w:hint="eastAsia" w:ascii="宋体" w:hAnsi="宋体" w:cs="宋体"/>
                <w:szCs w:val="24"/>
                <w:highlight w:val="none"/>
              </w:rPr>
              <w:t xml:space="preserve"> </w:t>
            </w:r>
            <w:r>
              <w:rPr>
                <w:rFonts w:hint="eastAsia" w:ascii="宋体" w:hAnsi="宋体" w:cs="宋体"/>
                <w:szCs w:val="24"/>
                <w:highlight w:val="none"/>
                <w:lang w:eastAsia="zh-CN"/>
              </w:rPr>
              <w:t>文件的控制</w:t>
            </w:r>
            <w:r>
              <w:rPr>
                <w:rFonts w:hint="eastAsia" w:ascii="宋体" w:hAnsi="宋体" w:cs="宋体"/>
                <w:szCs w:val="24"/>
                <w:highlight w:val="none"/>
                <w:lang w:val="en-US" w:eastAsia="zh-CN"/>
              </w:rPr>
              <w:t>条款理解不够。</w:t>
            </w:r>
          </w:p>
          <w:p>
            <w:pPr>
              <w:ind w:firstLine="420" w:firstLineChars="200"/>
              <w:rPr>
                <w:rFonts w:hint="eastAsia" w:ascii="宋体" w:hAnsi="宋体" w:cs="宋体"/>
                <w:szCs w:val="24"/>
                <w:highlight w:val="none"/>
              </w:rPr>
            </w:pPr>
            <w:r>
              <w:rPr>
                <w:rFonts w:hint="eastAsia" w:ascii="宋体" w:hAnsi="宋体" w:cs="宋体"/>
                <w:szCs w:val="24"/>
                <w:highlight w:val="none"/>
              </w:rPr>
              <w:t>纠正措施：</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1.</w:t>
            </w:r>
            <w:r>
              <w:rPr>
                <w:rFonts w:hint="eastAsia" w:ascii="宋体" w:hAnsi="宋体" w:cs="宋体"/>
                <w:szCs w:val="24"/>
                <w:highlight w:val="none"/>
                <w:lang w:eastAsia="zh-CN"/>
              </w:rPr>
              <w:t>对相关人员进行标准条款</w:t>
            </w:r>
            <w:r>
              <w:rPr>
                <w:rFonts w:hint="eastAsia" w:ascii="宋体" w:hAnsi="宋体" w:cs="宋体"/>
                <w:szCs w:val="24"/>
                <w:highlight w:val="none"/>
                <w:lang w:val="en-US" w:eastAsia="zh-CN"/>
              </w:rPr>
              <w:t>7.5进行学习。</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2.安排人员</w:t>
            </w:r>
            <w:r>
              <w:rPr>
                <w:rFonts w:hint="eastAsia" w:ascii="宋体" w:hAnsi="宋体" w:cs="宋体"/>
                <w:szCs w:val="24"/>
                <w:highlight w:val="none"/>
                <w:lang w:eastAsia="zh-CN"/>
              </w:rPr>
              <w:t>对公司文件重新归类摆放</w:t>
            </w:r>
            <w:r>
              <w:rPr>
                <w:rFonts w:hint="eastAsia" w:ascii="宋体" w:hAnsi="宋体" w:cs="宋体"/>
                <w:szCs w:val="24"/>
                <w:highlight w:val="none"/>
                <w:lang w:val="en-US" w:eastAsia="zh-CN"/>
              </w:rPr>
              <w:t>。</w:t>
            </w:r>
          </w:p>
          <w:p>
            <w:pPr>
              <w:ind w:firstLine="420" w:firstLineChars="200"/>
              <w:rPr>
                <w:rFonts w:hint="eastAsia" w:ascii="宋体" w:hAnsi="宋体" w:cs="宋体"/>
                <w:szCs w:val="24"/>
                <w:highlight w:val="none"/>
              </w:rPr>
            </w:pPr>
            <w:r>
              <w:rPr>
                <w:rFonts w:hint="eastAsia" w:ascii="宋体" w:hAnsi="宋体" w:cs="宋体"/>
                <w:szCs w:val="24"/>
                <w:highlight w:val="none"/>
              </w:rPr>
              <w:t>纠正措施完成情况：已按纠正措施实施并验证有效。</w:t>
            </w:r>
          </w:p>
          <w:p>
            <w:pPr>
              <w:ind w:firstLine="420" w:firstLineChars="200"/>
              <w:rPr>
                <w:rFonts w:hint="eastAsia" w:ascii="宋体" w:hAnsi="宋体" w:cs="宋体"/>
                <w:szCs w:val="24"/>
                <w:highlight w:val="none"/>
              </w:rPr>
            </w:pPr>
            <w:r>
              <w:rPr>
                <w:rFonts w:hint="eastAsia" w:ascii="宋体" w:hAnsi="宋体" w:cs="宋体"/>
                <w:szCs w:val="24"/>
                <w:highlight w:val="none"/>
              </w:rPr>
              <w:t>措施验证：有效</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rPr>
              <w:t>验证人：</w:t>
            </w:r>
            <w:r>
              <w:rPr>
                <w:rFonts w:hint="eastAsia" w:ascii="宋体" w:hAnsi="宋体" w:cs="宋体"/>
                <w:szCs w:val="24"/>
                <w:highlight w:val="none"/>
                <w:lang w:eastAsia="zh-CN"/>
              </w:rPr>
              <w:t>陈雪丹</w:t>
            </w:r>
          </w:p>
          <w:p>
            <w:pPr>
              <w:rPr>
                <w:rFonts w:hint="eastAsia" w:ascii="宋体" w:hAnsi="宋体" w:cs="宋体"/>
                <w:szCs w:val="24"/>
                <w:highlight w:val="none"/>
              </w:rPr>
            </w:pPr>
            <w:r>
              <w:rPr>
                <w:rFonts w:hint="eastAsia" w:ascii="宋体" w:hAnsi="宋体" w:cs="宋体"/>
                <w:szCs w:val="24"/>
                <w:highlight w:val="none"/>
              </w:rPr>
              <w:t>时间：2019年</w:t>
            </w:r>
            <w:r>
              <w:rPr>
                <w:rFonts w:hint="eastAsia" w:ascii="宋体" w:hAnsi="宋体" w:cs="宋体"/>
                <w:szCs w:val="24"/>
                <w:highlight w:val="none"/>
                <w:lang w:val="en-US" w:eastAsia="zh-CN"/>
              </w:rPr>
              <w:t>5</w:t>
            </w:r>
            <w:r>
              <w:rPr>
                <w:rFonts w:hint="eastAsia" w:ascii="宋体" w:hAnsi="宋体" w:cs="宋体"/>
                <w:szCs w:val="24"/>
                <w:highlight w:val="none"/>
              </w:rPr>
              <w:t>月</w:t>
            </w:r>
            <w:r>
              <w:rPr>
                <w:rFonts w:hint="eastAsia" w:ascii="宋体" w:hAnsi="宋体" w:cs="宋体"/>
                <w:szCs w:val="24"/>
                <w:highlight w:val="none"/>
                <w:lang w:val="en-US" w:eastAsia="zh-CN"/>
              </w:rPr>
              <w:t>5</w:t>
            </w:r>
            <w:r>
              <w:rPr>
                <w:rFonts w:hint="eastAsia" w:ascii="宋体" w:hAnsi="宋体" w:cs="宋体"/>
                <w:szCs w:val="24"/>
                <w:highlight w:val="none"/>
              </w:rPr>
              <w:t>日  责任部门：</w:t>
            </w:r>
            <w:r>
              <w:rPr>
                <w:rFonts w:hint="eastAsia" w:ascii="宋体" w:hAnsi="宋体" w:cs="宋体"/>
                <w:szCs w:val="24"/>
                <w:highlight w:val="none"/>
                <w:lang w:eastAsia="zh-CN"/>
              </w:rPr>
              <w:t>行政部</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rPr>
              <w:t>不合格事实描述：2019年</w:t>
            </w:r>
            <w:r>
              <w:rPr>
                <w:rFonts w:hint="eastAsia" w:ascii="宋体" w:hAnsi="宋体" w:cs="宋体"/>
                <w:szCs w:val="24"/>
                <w:highlight w:val="none"/>
                <w:lang w:val="en-US" w:eastAsia="zh-CN"/>
              </w:rPr>
              <w:t>5</w:t>
            </w:r>
            <w:r>
              <w:rPr>
                <w:rFonts w:hint="eastAsia" w:ascii="宋体" w:hAnsi="宋体" w:cs="宋体"/>
                <w:szCs w:val="24"/>
                <w:highlight w:val="none"/>
              </w:rPr>
              <w:t>月</w:t>
            </w:r>
            <w:r>
              <w:rPr>
                <w:rFonts w:hint="eastAsia" w:ascii="宋体" w:hAnsi="宋体" w:cs="宋体"/>
                <w:szCs w:val="24"/>
                <w:highlight w:val="none"/>
                <w:lang w:eastAsia="zh-CN"/>
              </w:rPr>
              <w:t>检查发现</w:t>
            </w:r>
            <w:r>
              <w:rPr>
                <w:rFonts w:hint="eastAsia" w:ascii="宋体" w:hAnsi="宋体" w:cs="宋体"/>
                <w:szCs w:val="24"/>
                <w:highlight w:val="none"/>
              </w:rPr>
              <w:t>公司消防设备老化，造成安全隐患</w:t>
            </w:r>
            <w:r>
              <w:rPr>
                <w:rFonts w:hint="eastAsia" w:ascii="宋体" w:hAnsi="宋体" w:cs="宋体"/>
                <w:szCs w:val="24"/>
                <w:highlight w:val="none"/>
                <w:lang w:eastAsia="zh-CN"/>
              </w:rPr>
              <w:t>。</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rPr>
              <w:t>原因分析：对上述不符合原因进行分析，</w:t>
            </w:r>
            <w:r>
              <w:rPr>
                <w:rFonts w:hint="eastAsia" w:ascii="宋体" w:hAnsi="宋体" w:cs="宋体"/>
                <w:szCs w:val="24"/>
                <w:highlight w:val="none"/>
                <w:lang w:eastAsia="zh-CN"/>
              </w:rPr>
              <w:t>管理人员对标准条款</w:t>
            </w:r>
            <w:r>
              <w:rPr>
                <w:rFonts w:hint="eastAsia" w:ascii="宋体" w:hAnsi="宋体" w:cs="宋体"/>
                <w:szCs w:val="24"/>
                <w:highlight w:val="none"/>
                <w:lang w:val="en-US" w:eastAsia="zh-CN"/>
              </w:rPr>
              <w:t>7.5</w:t>
            </w:r>
            <w:r>
              <w:rPr>
                <w:rFonts w:hint="eastAsia" w:ascii="宋体" w:hAnsi="宋体" w:cs="宋体"/>
                <w:szCs w:val="24"/>
                <w:highlight w:val="none"/>
              </w:rPr>
              <w:t xml:space="preserve"> </w:t>
            </w:r>
            <w:r>
              <w:rPr>
                <w:rFonts w:hint="eastAsia" w:ascii="宋体" w:hAnsi="宋体" w:cs="宋体"/>
                <w:szCs w:val="24"/>
                <w:highlight w:val="none"/>
                <w:lang w:eastAsia="zh-CN"/>
              </w:rPr>
              <w:t>文件的控制</w:t>
            </w:r>
            <w:r>
              <w:rPr>
                <w:rFonts w:hint="eastAsia" w:ascii="宋体" w:hAnsi="宋体" w:cs="宋体"/>
                <w:szCs w:val="24"/>
                <w:highlight w:val="none"/>
                <w:lang w:val="en-US" w:eastAsia="zh-CN"/>
              </w:rPr>
              <w:t>条款理解不够。</w:t>
            </w:r>
          </w:p>
          <w:p>
            <w:pPr>
              <w:ind w:firstLine="420" w:firstLineChars="200"/>
              <w:rPr>
                <w:rFonts w:hint="eastAsia" w:ascii="宋体" w:hAnsi="宋体" w:cs="宋体"/>
                <w:szCs w:val="24"/>
                <w:highlight w:val="none"/>
              </w:rPr>
            </w:pPr>
            <w:r>
              <w:rPr>
                <w:rFonts w:hint="eastAsia" w:ascii="宋体" w:hAnsi="宋体" w:cs="宋体"/>
                <w:szCs w:val="24"/>
                <w:highlight w:val="none"/>
              </w:rPr>
              <w:t>纠正措施：</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lang w:val="en-US" w:eastAsia="zh-CN"/>
              </w:rPr>
              <w:t>1、</w:t>
            </w:r>
            <w:r>
              <w:rPr>
                <w:rFonts w:hint="eastAsia" w:ascii="宋体" w:hAnsi="宋体" w:cs="宋体"/>
                <w:szCs w:val="24"/>
                <w:highlight w:val="none"/>
              </w:rPr>
              <w:t>对相关人员进行标准条款</w:t>
            </w:r>
            <w:r>
              <w:rPr>
                <w:rFonts w:hint="eastAsia" w:ascii="宋体" w:hAnsi="宋体" w:cs="宋体"/>
                <w:szCs w:val="24"/>
                <w:highlight w:val="none"/>
                <w:lang w:val="en-US" w:eastAsia="zh-CN"/>
              </w:rPr>
              <w:t>7.1.6</w:t>
            </w:r>
            <w:r>
              <w:rPr>
                <w:rFonts w:hint="eastAsia" w:ascii="宋体" w:hAnsi="宋体" w:cs="宋体"/>
                <w:szCs w:val="24"/>
                <w:highlight w:val="none"/>
              </w:rPr>
              <w:t>进行学习</w:t>
            </w:r>
            <w:r>
              <w:rPr>
                <w:rFonts w:hint="eastAsia" w:ascii="宋体" w:hAnsi="宋体" w:cs="宋体"/>
                <w:szCs w:val="24"/>
                <w:highlight w:val="none"/>
                <w:lang w:eastAsia="zh-CN"/>
              </w:rPr>
              <w:t>；</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lang w:val="en-US" w:eastAsia="zh-CN"/>
              </w:rPr>
              <w:t>2、</w:t>
            </w:r>
            <w:r>
              <w:rPr>
                <w:rFonts w:hint="eastAsia" w:ascii="宋体" w:hAnsi="宋体" w:cs="宋体"/>
                <w:szCs w:val="24"/>
                <w:highlight w:val="none"/>
              </w:rPr>
              <w:t>立即更换老化消防器材</w:t>
            </w:r>
            <w:r>
              <w:rPr>
                <w:rFonts w:hint="eastAsia" w:ascii="宋体" w:hAnsi="宋体" w:cs="宋体"/>
                <w:szCs w:val="24"/>
                <w:highlight w:val="none"/>
                <w:lang w:eastAsia="zh-CN"/>
              </w:rPr>
              <w:t>；</w:t>
            </w:r>
          </w:p>
          <w:p>
            <w:pPr>
              <w:ind w:firstLine="420" w:firstLineChars="200"/>
              <w:rPr>
                <w:rFonts w:hint="eastAsia" w:ascii="宋体" w:hAnsi="宋体" w:cs="宋体"/>
                <w:szCs w:val="24"/>
                <w:highlight w:val="none"/>
              </w:rPr>
            </w:pPr>
            <w:r>
              <w:rPr>
                <w:rFonts w:hint="eastAsia" w:ascii="宋体" w:hAnsi="宋体" w:cs="宋体"/>
                <w:szCs w:val="24"/>
                <w:highlight w:val="none"/>
                <w:lang w:val="en-US" w:eastAsia="zh-CN"/>
              </w:rPr>
              <w:t>3、</w:t>
            </w:r>
            <w:r>
              <w:rPr>
                <w:rFonts w:hint="eastAsia" w:ascii="宋体" w:hAnsi="宋体" w:cs="宋体"/>
                <w:szCs w:val="24"/>
                <w:highlight w:val="none"/>
              </w:rPr>
              <w:t>每月对公司消防器材进行检查，及时更换老化器材纠正措施完成情况：已按纠正措施实施并验证有效。</w:t>
            </w:r>
          </w:p>
          <w:p>
            <w:pPr>
              <w:ind w:firstLine="420" w:firstLineChars="200"/>
              <w:rPr>
                <w:rFonts w:hint="eastAsia" w:ascii="宋体" w:hAnsi="宋体" w:cs="宋体"/>
                <w:szCs w:val="24"/>
                <w:highlight w:val="none"/>
              </w:rPr>
            </w:pPr>
            <w:r>
              <w:rPr>
                <w:rFonts w:hint="eastAsia" w:ascii="宋体" w:hAnsi="宋体" w:cs="宋体"/>
                <w:szCs w:val="24"/>
                <w:highlight w:val="none"/>
              </w:rPr>
              <w:t>措施验证：有效</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rPr>
              <w:t>验证人：</w:t>
            </w:r>
            <w:r>
              <w:rPr>
                <w:rFonts w:hint="eastAsia" w:ascii="宋体" w:hAnsi="宋体" w:cs="宋体"/>
                <w:szCs w:val="24"/>
                <w:highlight w:val="none"/>
                <w:lang w:eastAsia="zh-CN"/>
              </w:rPr>
              <w:t>陈雪丹</w:t>
            </w:r>
          </w:p>
          <w:p>
            <w:pPr>
              <w:rPr>
                <w:rFonts w:hint="eastAsia" w:ascii="宋体" w:hAnsi="宋体" w:cs="宋体"/>
                <w:szCs w:val="24"/>
                <w:highlight w:val="none"/>
                <w:lang w:val="en-US" w:eastAsia="zh-CN"/>
              </w:rPr>
            </w:pPr>
          </w:p>
          <w:p>
            <w:pPr>
              <w:rPr>
                <w:rFonts w:hint="eastAsia" w:ascii="宋体" w:hAnsi="宋体" w:cs="宋体"/>
                <w:color w:val="000000"/>
                <w:szCs w:val="24"/>
              </w:rPr>
            </w:pPr>
            <w:r>
              <w:rPr>
                <w:rFonts w:hint="eastAsia" w:ascii="宋体" w:hAnsi="宋体" w:cs="宋体"/>
                <w:szCs w:val="24"/>
                <w:highlight w:val="none"/>
              </w:rPr>
              <w:t>纠正措施实施基本有效。</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tcPr>
          <w:p>
            <w:pPr>
              <w:rPr>
                <w:b/>
              </w:rPr>
            </w:pPr>
            <w:r>
              <w:rPr>
                <w:rFonts w:hint="eastAsia"/>
                <w:b/>
              </w:rPr>
              <w:t>10.3</w:t>
            </w:r>
          </w:p>
        </w:tc>
        <w:tc>
          <w:tcPr>
            <w:tcW w:w="10815"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467"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653" w:type="dxa"/>
          </w:tcPr>
          <w:p>
            <w:pPr>
              <w:rPr>
                <w:b/>
              </w:rPr>
            </w:pPr>
          </w:p>
        </w:tc>
        <w:tc>
          <w:tcPr>
            <w:tcW w:w="10815" w:type="dxa"/>
          </w:tcPr>
          <w:p>
            <w:pPr>
              <w:spacing w:line="0" w:lineRule="atLeast"/>
              <w:jc w:val="left"/>
              <w:rPr>
                <w:rFonts w:hint="eastAsia" w:ascii="宋体" w:hAnsi="宋体"/>
                <w:b/>
                <w:bCs/>
                <w:sz w:val="20"/>
                <w:szCs w:val="22"/>
              </w:rPr>
            </w:pPr>
            <w:r>
              <w:rPr>
                <w:rFonts w:hint="eastAsia" w:ascii="宋体" w:hAnsi="宋体" w:cs="宋体"/>
                <w:szCs w:val="24"/>
              </w:rPr>
              <w:t>现场确认，公司质量管理体系覆盖范围：</w:t>
            </w:r>
            <w:r>
              <w:rPr>
                <w:rFonts w:hint="eastAsia" w:ascii="宋体" w:hAnsi="宋体"/>
                <w:szCs w:val="21"/>
              </w:rPr>
              <w:t xml:space="preserve">混凝土（砂浆）外加剂的研发和生产 </w:t>
            </w:r>
            <w:r>
              <w:rPr>
                <w:rFonts w:hint="eastAsia" w:ascii="宋体" w:hAnsi="宋体" w:cs="宋体"/>
                <w:szCs w:val="24"/>
              </w:rPr>
              <w:t xml:space="preserve"> </w:t>
            </w:r>
            <w:r>
              <w:rPr>
                <w:rFonts w:hint="eastAsia" w:ascii="宋体" w:hAnsi="宋体"/>
                <w:b/>
                <w:bCs/>
                <w:sz w:val="20"/>
                <w:szCs w:val="22"/>
              </w:rPr>
              <w:t xml:space="preserve"> </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2019年1月至今，公司没有顾客的重大产品质量投诉，通过顾客满意度调查，顾客对公司提供的产品普遍反映较好。体系运行以来，顾客对质量反应良好，没有重大质量问题和投诉。</w:t>
            </w:r>
          </w:p>
          <w:p>
            <w:pPr>
              <w:rPr>
                <w:rFonts w:ascii="宋体" w:hAnsi="宋体" w:cs="宋体"/>
                <w:color w:val="000000"/>
                <w:szCs w:val="24"/>
              </w:rPr>
            </w:pPr>
            <w:r>
              <w:rPr>
                <w:rFonts w:hint="eastAsia" w:ascii="宋体" w:hAnsi="宋体" w:cs="宋体"/>
                <w:szCs w:val="24"/>
              </w:rPr>
              <w:t>该公司在2019年来，无质量监督抽查情况。</w:t>
            </w:r>
          </w:p>
        </w:tc>
        <w:tc>
          <w:tcPr>
            <w:tcW w:w="774" w:type="dxa"/>
          </w:tcPr>
          <w:p/>
        </w:tc>
      </w:tr>
    </w:tbl>
    <w:p>
      <w:r>
        <w:ptab w:relativeTo="margin" w:alignment="center" w:leader="none"/>
      </w:r>
    </w:p>
    <w:p>
      <w:pPr>
        <w:pStyle w:val="4"/>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受审核部门：行政部   主管领导：</w:t>
            </w:r>
            <w:r>
              <w:rPr>
                <w:rFonts w:hint="eastAsia"/>
                <w:sz w:val="24"/>
                <w:szCs w:val="24"/>
                <w:lang w:eastAsia="zh-CN"/>
              </w:rPr>
              <w:t>陈雪丹</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陈雪丹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审核时间：2019.</w:t>
            </w:r>
            <w:r>
              <w:rPr>
                <w:rFonts w:hint="eastAsia"/>
                <w:sz w:val="24"/>
                <w:szCs w:val="24"/>
                <w:lang w:val="en-US" w:eastAsia="zh-CN"/>
              </w:rPr>
              <w:t>8.29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陈雪丹</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4</w:t>
            </w:r>
            <w:r>
              <w:rPr>
                <w:rFonts w:hint="eastAsia" w:ascii="宋体" w:hAnsi="宋体" w:cs="宋体"/>
                <w:color w:val="000000"/>
                <w:spacing w:val="-4"/>
                <w:szCs w:val="21"/>
              </w:rPr>
              <w:t>-</w:t>
            </w:r>
            <w:r>
              <w:rPr>
                <w:rFonts w:hint="eastAsia" w:ascii="宋体" w:hAnsi="宋体" w:cs="宋体"/>
                <w:color w:val="000000"/>
                <w:spacing w:val="-4"/>
                <w:szCs w:val="21"/>
                <w:lang w:val="en-US" w:eastAsia="zh-CN"/>
              </w:rPr>
              <w:t>6</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职工培训合格率100%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文件控制率100%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查2019年培训计划，均按照培训计划执行实施。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人力资源管理控制程序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岗位任职要求</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rPr>
                <w:rFonts w:ascii="宋体" w:hAnsi="宋体" w:cs="宋体"/>
                <w:spacing w:val="-4"/>
                <w:szCs w:val="21"/>
              </w:rPr>
            </w:pPr>
            <w:r>
              <w:rPr>
                <w:rFonts w:hint="eastAsia" w:ascii="宋体" w:hAnsi="宋体" w:cs="宋体"/>
                <w:szCs w:val="21"/>
              </w:rPr>
              <w:t xml:space="preserve">  查见：《岗位</w:t>
            </w:r>
            <w:r>
              <w:rPr>
                <w:rFonts w:hint="eastAsia" w:ascii="宋体" w:hAnsi="宋体" w:cs="宋体"/>
                <w:szCs w:val="21"/>
                <w:lang w:eastAsia="zh-CN"/>
              </w:rPr>
              <w:t>任职要求</w:t>
            </w:r>
            <w:r>
              <w:rPr>
                <w:rFonts w:hint="eastAsia" w:ascii="宋体" w:hAnsi="宋体" w:cs="宋体"/>
                <w:szCs w:val="21"/>
              </w:rPr>
              <w:t>》中总经理</w:t>
            </w:r>
            <w:r>
              <w:rPr>
                <w:rFonts w:hint="eastAsia" w:ascii="宋体" w:hAnsi="宋体" w:cs="宋体"/>
                <w:szCs w:val="21"/>
                <w:lang w:eastAsia="zh-CN"/>
              </w:rPr>
              <w:t>岗位任职要求</w:t>
            </w:r>
            <w:r>
              <w:rPr>
                <w:rFonts w:hint="eastAsia" w:ascii="宋体" w:hAnsi="宋体" w:cs="宋体"/>
                <w:szCs w:val="21"/>
              </w:rPr>
              <w:t>，熟悉本行业情况，善于分析市场；</w:t>
            </w:r>
            <w:r>
              <w:rPr>
                <w:rFonts w:hint="eastAsia" w:ascii="宋体" w:hAnsi="宋体"/>
                <w:color w:val="000000"/>
              </w:rPr>
              <w:t>较系统的掌握现代企业管理知识经济基础知识，能组织协调公司日常工作的开展，有较强的公关、接待能力</w:t>
            </w:r>
            <w:r>
              <w:rPr>
                <w:rFonts w:hint="eastAsia" w:ascii="宋体" w:hAnsi="宋体" w:cs="宋体"/>
                <w:szCs w:val="21"/>
              </w:rPr>
              <w:t>等；抽见：</w:t>
            </w:r>
            <w:r>
              <w:rPr>
                <w:rFonts w:hint="eastAsia" w:ascii="宋体" w:hAnsi="宋体" w:cs="宋体"/>
                <w:szCs w:val="21"/>
                <w:lang w:eastAsia="zh-CN"/>
              </w:rPr>
              <w:t>部门经理任职要求</w:t>
            </w:r>
            <w:r>
              <w:rPr>
                <w:rFonts w:hint="eastAsia" w:ascii="宋体" w:hAnsi="宋体" w:cs="宋体"/>
                <w:szCs w:val="21"/>
              </w:rPr>
              <w:t>，</w:t>
            </w:r>
            <w:r>
              <w:rPr>
                <w:rFonts w:hint="eastAsia" w:ascii="宋体" w:hAnsi="宋体"/>
                <w:color w:val="000000"/>
              </w:rPr>
              <w:t>要求掌握计划调度工作技术，较强的统筹协调，组织安排工作的能力，有一定统计分析能力</w:t>
            </w:r>
            <w:r>
              <w:rPr>
                <w:rFonts w:hint="eastAsia" w:ascii="宋体" w:hAnsi="宋体" w:cs="宋体"/>
                <w:color w:val="000000"/>
                <w:szCs w:val="21"/>
              </w:rPr>
              <w:t>等</w:t>
            </w:r>
            <w:r>
              <w:rPr>
                <w:rFonts w:hint="eastAsia" w:ascii="宋体" w:hAnsi="宋体" w:cs="宋体"/>
                <w:szCs w:val="21"/>
              </w:rPr>
              <w:t>。</w:t>
            </w:r>
          </w:p>
          <w:p>
            <w:pPr>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trPr>
        <w:tc>
          <w:tcPr>
            <w:tcW w:w="2160" w:type="dxa"/>
            <w:vAlign w:val="top"/>
          </w:tcPr>
          <w:p>
            <w:pPr>
              <w:adjustRightInd w:val="0"/>
              <w:snapToGrid w:val="0"/>
              <w:jc w:val="center"/>
              <w:rPr>
                <w:rFonts w:hint="eastAsia" w:ascii="宋体" w:hAnsi="宋体" w:cs="宋体"/>
                <w:spacing w:val="-4"/>
                <w:szCs w:val="21"/>
                <w:highlight w:val="none"/>
              </w:rPr>
            </w:pPr>
            <w:r>
              <w:rPr>
                <w:rFonts w:hint="eastAsia" w:ascii="宋体" w:hAnsi="宋体" w:cs="宋体"/>
                <w:szCs w:val="24"/>
                <w:highlight w:val="none"/>
              </w:rPr>
              <w:t>组织的知识</w:t>
            </w:r>
          </w:p>
        </w:tc>
        <w:tc>
          <w:tcPr>
            <w:tcW w:w="960" w:type="dxa"/>
            <w:vAlign w:val="top"/>
          </w:tcPr>
          <w:p>
            <w:pPr>
              <w:rPr>
                <w:rFonts w:hint="eastAsia" w:ascii="宋体" w:hAnsi="宋体" w:cs="宋体"/>
                <w:b/>
                <w:szCs w:val="21"/>
                <w:highlight w:val="none"/>
              </w:rPr>
            </w:pPr>
            <w:r>
              <w:rPr>
                <w:rFonts w:hint="eastAsia"/>
                <w:b/>
                <w:highlight w:val="none"/>
              </w:rPr>
              <w:t>7.1.6</w:t>
            </w:r>
          </w:p>
        </w:tc>
        <w:tc>
          <w:tcPr>
            <w:tcW w:w="10004" w:type="dxa"/>
            <w:vAlign w:val="top"/>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highlight w:val="none"/>
              </w:rPr>
            </w:pPr>
            <w:r>
              <w:rPr>
                <w:rFonts w:hint="eastAsia" w:ascii="宋体" w:hAnsi="宋体" w:cs="宋体"/>
                <w:szCs w:val="24"/>
                <w:highlight w:val="none"/>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highlight w:val="none"/>
              </w:rPr>
            </w:pPr>
            <w:r>
              <w:rPr>
                <w:rFonts w:hint="eastAsia" w:ascii="宋体" w:hAnsi="宋体" w:cs="宋体"/>
                <w:szCs w:val="21"/>
                <w:highlight w:val="none"/>
              </w:rPr>
              <w:t>过程运行环境</w:t>
            </w:r>
          </w:p>
        </w:tc>
        <w:tc>
          <w:tcPr>
            <w:tcW w:w="960" w:type="dxa"/>
          </w:tcPr>
          <w:p>
            <w:pPr>
              <w:rPr>
                <w:rFonts w:ascii="宋体" w:hAnsi="宋体" w:cs="新宋体"/>
                <w:szCs w:val="21"/>
                <w:highlight w:val="none"/>
              </w:rPr>
            </w:pPr>
            <w:r>
              <w:rPr>
                <w:rFonts w:hint="eastAsia" w:ascii="宋体" w:hAnsi="宋体" w:cs="宋体"/>
                <w:b/>
                <w:szCs w:val="21"/>
                <w:highlight w:val="none"/>
              </w:rPr>
              <w:t>7.1.4</w:t>
            </w:r>
            <w:r>
              <w:rPr>
                <w:rFonts w:hint="eastAsia" w:ascii="宋体" w:hAnsi="宋体" w:cs="新宋体"/>
                <w:szCs w:val="21"/>
                <w:highlight w:val="none"/>
              </w:rPr>
              <w:t xml:space="preserve"> </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公司对过程运行环境要素予以识别、确定，包括：</w:t>
            </w:r>
          </w:p>
          <w:p>
            <w:pPr>
              <w:spacing w:line="360" w:lineRule="auto"/>
              <w:rPr>
                <w:rFonts w:ascii="宋体" w:hAnsi="宋体" w:cs="宋体"/>
                <w:szCs w:val="21"/>
                <w:highlight w:val="none"/>
              </w:rPr>
            </w:pPr>
            <w:r>
              <w:rPr>
                <w:rFonts w:hint="eastAsia" w:ascii="宋体" w:hAnsi="宋体" w:cs="宋体"/>
                <w:szCs w:val="21"/>
                <w:highlight w:val="none"/>
              </w:rPr>
              <w:t>人文因素与物理因素的结合，例如：</w:t>
            </w:r>
          </w:p>
          <w:p>
            <w:pPr>
              <w:spacing w:line="360" w:lineRule="auto"/>
              <w:rPr>
                <w:rFonts w:ascii="宋体" w:hAnsi="宋体" w:cs="宋体"/>
                <w:szCs w:val="21"/>
                <w:highlight w:val="none"/>
              </w:rPr>
            </w:pPr>
            <w:r>
              <w:rPr>
                <w:rFonts w:hint="eastAsia" w:ascii="宋体" w:hAnsi="宋体" w:cs="宋体"/>
                <w:szCs w:val="21"/>
                <w:highlight w:val="none"/>
              </w:rPr>
              <w:t>a）社会因素（如无歧视、和谐稳定、无对抗）；</w:t>
            </w:r>
          </w:p>
          <w:p>
            <w:pPr>
              <w:spacing w:line="360" w:lineRule="auto"/>
              <w:rPr>
                <w:rFonts w:ascii="宋体" w:hAnsi="宋体" w:cs="宋体"/>
                <w:szCs w:val="21"/>
                <w:highlight w:val="none"/>
              </w:rPr>
            </w:pPr>
            <w:r>
              <w:rPr>
                <w:rFonts w:hint="eastAsia" w:ascii="宋体" w:hAnsi="宋体" w:cs="宋体"/>
                <w:szCs w:val="21"/>
                <w:highlight w:val="none"/>
              </w:rPr>
              <w:t>b）心理因素（如舒缓心理压力、预防过度疲劳、保护个人情感）；</w:t>
            </w:r>
          </w:p>
          <w:p>
            <w:pPr>
              <w:spacing w:line="360" w:lineRule="auto"/>
              <w:rPr>
                <w:rFonts w:ascii="宋体" w:hAnsi="宋体" w:cs="宋体"/>
                <w:szCs w:val="21"/>
                <w:highlight w:val="none"/>
              </w:rPr>
            </w:pPr>
            <w:r>
              <w:rPr>
                <w:rFonts w:hint="eastAsia" w:ascii="宋体" w:hAnsi="宋体" w:cs="宋体"/>
                <w:szCs w:val="21"/>
                <w:highlight w:val="none"/>
              </w:rPr>
              <w:t>c）物理因素（如温度、热量、湿度、照明、空气流通、卫生、噪音）。</w:t>
            </w:r>
          </w:p>
          <w:p>
            <w:pPr>
              <w:spacing w:line="360" w:lineRule="auto"/>
              <w:rPr>
                <w:rFonts w:ascii="宋体" w:hAnsi="宋体" w:cs="宋体"/>
                <w:szCs w:val="21"/>
                <w:highlight w:val="none"/>
              </w:rPr>
            </w:pPr>
            <w:r>
              <w:rPr>
                <w:rFonts w:hint="eastAsia" w:ascii="宋体" w:hAnsi="宋体" w:cs="宋体"/>
                <w:szCs w:val="21"/>
                <w:highlight w:val="none"/>
              </w:rPr>
              <w:t xml:space="preserve">  经现场确认（观察、沟通调查）：</w:t>
            </w:r>
          </w:p>
          <w:p>
            <w:pPr>
              <w:spacing w:line="360" w:lineRule="auto"/>
              <w:rPr>
                <w:rFonts w:ascii="宋体" w:hAnsi="宋体" w:cs="宋体"/>
                <w:szCs w:val="21"/>
                <w:highlight w:val="none"/>
              </w:rPr>
            </w:pPr>
            <w:r>
              <w:rPr>
                <w:rFonts w:hint="eastAsia" w:ascii="宋体" w:hAnsi="宋体" w:cs="宋体"/>
                <w:szCs w:val="21"/>
                <w:highlight w:val="none"/>
              </w:rPr>
              <w:t xml:space="preserve">  以上相关的社会因素、心理因素、物理因素等均基本满足要求。现场查见：生产现场空气流通，温度适宜，照明等均满足生产要求。</w:t>
            </w:r>
          </w:p>
          <w:p>
            <w:pPr>
              <w:rPr>
                <w:rFonts w:ascii="宋体" w:hAnsi="宋体"/>
                <w:szCs w:val="21"/>
                <w:highlight w:val="none"/>
              </w:rPr>
            </w:pPr>
            <w:r>
              <w:rPr>
                <w:rFonts w:hint="eastAsia" w:ascii="宋体" w:hAnsi="宋体" w:cs="宋体"/>
                <w:szCs w:val="21"/>
                <w:highlight w:val="none"/>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highlight w:val="none"/>
              </w:rPr>
            </w:pPr>
            <w:r>
              <w:rPr>
                <w:rFonts w:hint="eastAsia" w:ascii="宋体" w:hAnsi="宋体" w:cs="宋体"/>
                <w:szCs w:val="21"/>
              </w:rPr>
              <w:t>适用时，采取措施（包括：培训、辅导、重新分配工作或招聘具有能力的人员）获得所需的能力，并评价措施的有效性。保留</w:t>
            </w:r>
            <w:r>
              <w:rPr>
                <w:rFonts w:hint="eastAsia" w:ascii="宋体" w:hAnsi="宋体" w:cs="宋体"/>
                <w:szCs w:val="21"/>
                <w:highlight w:val="none"/>
              </w:rPr>
              <w:t>适当的形成文件的信息，作为人员能力的证据。</w:t>
            </w:r>
          </w:p>
          <w:p>
            <w:pPr>
              <w:spacing w:line="360" w:lineRule="auto"/>
              <w:rPr>
                <w:rFonts w:hint="eastAsia" w:ascii="宋体" w:hAnsi="宋体" w:cs="宋体"/>
                <w:szCs w:val="21"/>
                <w:highlight w:val="none"/>
              </w:rPr>
            </w:pPr>
            <w:r>
              <w:rPr>
                <w:rFonts w:hint="eastAsia" w:ascii="宋体" w:hAnsi="宋体" w:cs="宋体"/>
                <w:szCs w:val="21"/>
                <w:highlight w:val="none"/>
              </w:rPr>
              <w:t>查见：人员资质情况</w:t>
            </w:r>
          </w:p>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eastAsia="zh-CN"/>
              </w:rPr>
              <w:t>设计人员毕业证</w:t>
            </w:r>
          </w:p>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姓名：</w:t>
            </w:r>
            <w:r>
              <w:rPr>
                <w:rFonts w:hint="eastAsia" w:ascii="宋体" w:hAnsi="宋体" w:cs="宋体"/>
                <w:szCs w:val="21"/>
                <w:highlight w:val="none"/>
                <w:lang w:eastAsia="zh-CN"/>
              </w:rPr>
              <w:t>陈波</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证件编号：</w:t>
            </w:r>
            <w:r>
              <w:rPr>
                <w:rFonts w:hint="eastAsia" w:ascii="宋体" w:hAnsi="宋体" w:cs="宋体"/>
                <w:szCs w:val="21"/>
                <w:highlight w:val="none"/>
                <w:lang w:val="en-US" w:eastAsia="zh-CN"/>
              </w:rPr>
              <w:t xml:space="preserve">106235201205003009  </w:t>
            </w:r>
          </w:p>
          <w:p>
            <w:pPr>
              <w:spacing w:line="360" w:lineRule="auto"/>
              <w:rPr>
                <w:rFonts w:hint="eastAsia" w:ascii="宋体" w:hAnsi="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设计人员毕业证</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rPr>
              <w:t>姓名：</w:t>
            </w:r>
            <w:r>
              <w:rPr>
                <w:rFonts w:hint="eastAsia" w:ascii="宋体" w:hAnsi="宋体" w:cs="宋体"/>
                <w:szCs w:val="21"/>
                <w:highlight w:val="none"/>
                <w:lang w:eastAsia="zh-CN"/>
              </w:rPr>
              <w:t>邱敏</w:t>
            </w:r>
            <w:r>
              <w:rPr>
                <w:rFonts w:hint="eastAsia" w:ascii="宋体" w:hAnsi="宋体" w:cs="宋体"/>
                <w:szCs w:val="21"/>
                <w:highlight w:val="none"/>
              </w:rPr>
              <w:t xml:space="preserve">  证件编号：</w:t>
            </w:r>
            <w:r>
              <w:rPr>
                <w:rFonts w:hint="eastAsia" w:ascii="宋体" w:hAnsi="宋体" w:cs="宋体"/>
                <w:szCs w:val="21"/>
                <w:highlight w:val="none"/>
                <w:lang w:val="en-US" w:eastAsia="zh-CN"/>
              </w:rPr>
              <w:t xml:space="preserve">513415200406014010   </w:t>
            </w:r>
          </w:p>
          <w:p>
            <w:pPr>
              <w:spacing w:line="360" w:lineRule="auto"/>
              <w:rPr>
                <w:rFonts w:ascii="宋体" w:hAnsi="宋体" w:cs="宋体"/>
                <w:color w:val="000000" w:themeColor="text1"/>
                <w:szCs w:val="21"/>
              </w:rPr>
            </w:pPr>
            <w:r>
              <w:rPr>
                <w:rFonts w:hint="eastAsia" w:ascii="宋体" w:hAnsi="宋体" w:cs="宋体"/>
                <w:color w:val="000000" w:themeColor="text1"/>
                <w:szCs w:val="21"/>
                <w:highlight w:val="none"/>
              </w:rPr>
              <w:t>3、查见2019年度培训计划共</w:t>
            </w: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rPr>
              <w:t>次，已完成的培训记录</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次</w:t>
            </w:r>
            <w:r>
              <w:rPr>
                <w:rFonts w:hint="eastAsia" w:ascii="宋体" w:hAnsi="宋体" w:cs="宋体"/>
                <w:color w:val="000000" w:themeColor="text1"/>
                <w:szCs w:val="21"/>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1）：2019-</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16</w:t>
            </w:r>
            <w:r>
              <w:rPr>
                <w:rFonts w:hint="eastAsia" w:ascii="宋体" w:hAnsi="宋体" w:cs="宋体"/>
                <w:color w:val="000000" w:themeColor="text1"/>
                <w:szCs w:val="21"/>
              </w:rPr>
              <w:t xml:space="preserve">  培训内容：</w:t>
            </w:r>
            <w:r>
              <w:rPr>
                <w:rFonts w:hint="eastAsia" w:ascii="宋体" w:hAnsi="宋体" w:cs="宋体"/>
                <w:color w:val="000000" w:themeColor="text1"/>
                <w:szCs w:val="21"/>
                <w:lang w:val="en-US" w:eastAsia="zh-CN"/>
              </w:rPr>
              <w:t>ISO9001：2015标准</w:t>
            </w:r>
            <w:r>
              <w:rPr>
                <w:rFonts w:hint="eastAsia" w:ascii="宋体" w:hAnsi="宋体" w:cs="宋体"/>
                <w:color w:val="000000" w:themeColor="text1"/>
                <w:szCs w:val="21"/>
              </w:rPr>
              <w:t>培训。培训人员：</w:t>
            </w:r>
            <w:r>
              <w:rPr>
                <w:rFonts w:hint="eastAsia" w:ascii="宋体" w:hAnsi="宋体" w:cs="宋体"/>
                <w:color w:val="000000" w:themeColor="text1"/>
                <w:szCs w:val="21"/>
                <w:lang w:val="en-US" w:eastAsia="zh-CN"/>
              </w:rPr>
              <w:t>李俊、陈雪丹、李洋、陈波、廖义松</w:t>
            </w:r>
            <w:r>
              <w:rPr>
                <w:rFonts w:hint="eastAsia" w:ascii="宋体" w:hAnsi="宋体" w:cs="宋体"/>
                <w:color w:val="000000" w:themeColor="text1"/>
                <w:szCs w:val="21"/>
              </w:rPr>
              <w:t>；效果评价：达到培训效果，学员基本掌握所学内容，效果良好。评价人：</w:t>
            </w:r>
            <w:r>
              <w:rPr>
                <w:rFonts w:hint="eastAsia" w:ascii="宋体" w:hAnsi="宋体" w:cs="宋体"/>
                <w:color w:val="000000" w:themeColor="text1"/>
                <w:szCs w:val="21"/>
                <w:lang w:eastAsia="zh-CN"/>
              </w:rPr>
              <w:t>李俊</w:t>
            </w:r>
          </w:p>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rPr>
              <w:t>2）：2019-</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培训内容：</w:t>
            </w:r>
            <w:r>
              <w:rPr>
                <w:rFonts w:hint="eastAsia" w:ascii="宋体" w:hAnsi="宋体" w:cs="宋体"/>
                <w:color w:val="000000" w:themeColor="text1"/>
                <w:szCs w:val="21"/>
                <w:lang w:eastAsia="zh-CN"/>
              </w:rPr>
              <w:t>法律法规培训</w:t>
            </w:r>
            <w:r>
              <w:rPr>
                <w:rFonts w:hint="eastAsia" w:ascii="宋体" w:hAnsi="宋体" w:cs="宋体"/>
                <w:color w:val="000000" w:themeColor="text1"/>
                <w:szCs w:val="21"/>
              </w:rPr>
              <w:t>；培训人员：</w:t>
            </w:r>
            <w:r>
              <w:rPr>
                <w:rFonts w:hint="eastAsia" w:ascii="宋体" w:hAnsi="宋体" w:cs="宋体"/>
                <w:color w:val="000000" w:themeColor="text1"/>
                <w:szCs w:val="21"/>
                <w:lang w:val="en-US" w:eastAsia="zh-CN"/>
              </w:rPr>
              <w:t>李俊、陈雪丹、李洋、陈波、廖义松</w:t>
            </w:r>
            <w:r>
              <w:rPr>
                <w:rFonts w:hint="eastAsia" w:ascii="宋体" w:hAnsi="宋体" w:cs="宋体"/>
                <w:color w:val="000000" w:themeColor="text1"/>
                <w:szCs w:val="21"/>
              </w:rPr>
              <w:t>；效果评价：达到培训效果，学员基本掌握所学内容，效果良好。评价人：</w:t>
            </w:r>
            <w:r>
              <w:rPr>
                <w:rFonts w:hint="eastAsia" w:ascii="宋体" w:hAnsi="宋体" w:cs="宋体"/>
                <w:color w:val="000000" w:themeColor="text1"/>
                <w:szCs w:val="21"/>
                <w:lang w:eastAsia="zh-CN"/>
              </w:rPr>
              <w:t>李俊</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rPr>
                <w:rFonts w:ascii="宋体" w:hAnsi="宋体"/>
                <w:szCs w:val="21"/>
              </w:rPr>
            </w:pPr>
            <w:r>
              <w:rPr>
                <w:rFonts w:hint="eastAsia" w:ascii="宋体" w:hAnsi="宋体" w:cs="宋体"/>
                <w:szCs w:val="21"/>
              </w:rPr>
              <w:t>---经与2位员工</w:t>
            </w:r>
            <w:r>
              <w:rPr>
                <w:rFonts w:hint="eastAsia" w:ascii="宋体" w:hAnsi="宋体" w:cs="宋体"/>
                <w:szCs w:val="21"/>
                <w:lang w:eastAsia="zh-CN"/>
              </w:rPr>
              <w:t>陈波、李洋</w:t>
            </w:r>
            <w:r>
              <w:rPr>
                <w:rFonts w:hint="eastAsia" w:ascii="宋体" w:hAnsi="宋体" w:cs="宋体"/>
                <w:szCs w:val="21"/>
              </w:rPr>
              <w:t>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2160" w:type="dxa"/>
            <w:vAlign w:val="top"/>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#组织是否确定与质量管理体系相关的内部和外部沟通包括哪些方面？</w:t>
            </w:r>
          </w:p>
          <w:p>
            <w:pPr>
              <w:spacing w:line="360" w:lineRule="auto"/>
              <w:jc w:val="left"/>
              <w:rPr>
                <w:rFonts w:ascii="宋体" w:hAnsi="宋体"/>
                <w:szCs w:val="21"/>
                <w:highlight w:val="none"/>
              </w:rPr>
            </w:pPr>
            <w:r>
              <w:rPr>
                <w:rFonts w:hint="eastAsia" w:ascii="宋体" w:hAnsi="宋体" w:cs="宋体"/>
                <w:color w:val="000000"/>
                <w:szCs w:val="24"/>
                <w:highlight w:val="none"/>
              </w:rPr>
              <w:t>是否包括：沟通的职责、沟通对象、沟通内容、沟通时机、沟通方式？</w:t>
            </w:r>
          </w:p>
        </w:tc>
        <w:tc>
          <w:tcPr>
            <w:tcW w:w="960" w:type="dxa"/>
            <w:vAlign w:val="top"/>
          </w:tcPr>
          <w:p>
            <w:pPr>
              <w:rPr>
                <w:rFonts w:hint="eastAsia" w:ascii="宋体" w:hAnsi="宋体" w:cs="宋体"/>
                <w:b/>
                <w:szCs w:val="21"/>
                <w:highlight w:val="none"/>
              </w:rPr>
            </w:pPr>
            <w:r>
              <w:rPr>
                <w:rFonts w:hint="eastAsia"/>
                <w:b/>
                <w:highlight w:val="none"/>
              </w:rPr>
              <w:t>7.4</w:t>
            </w:r>
          </w:p>
        </w:tc>
        <w:tc>
          <w:tcPr>
            <w:tcW w:w="10004" w:type="dxa"/>
            <w:vAlign w:val="top"/>
          </w:tcPr>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售前：走访用户、电话沟通、了解相关信息等，与顾客签订合同或订单，或接受顾客口头订单。</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售中：组织供方按期交付，解决用户对进度、质量、运输等关切问题；</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对顾客提出的一般问题，由售后人员负责解决，或公司派人到现场去查看，确属公司产品质量问题的，给与处理，采取退、换措施。</w:t>
            </w:r>
          </w:p>
          <w:p>
            <w:pPr>
              <w:rPr>
                <w:rFonts w:hint="eastAsia" w:ascii="宋体" w:hAnsi="宋体" w:cs="宋体"/>
                <w:szCs w:val="21"/>
                <w:highlight w:val="none"/>
              </w:rPr>
            </w:pPr>
            <w:r>
              <w:rPr>
                <w:rFonts w:hint="eastAsia" w:ascii="宋体" w:hAnsi="宋体" w:cs="宋体"/>
                <w:color w:val="000000"/>
                <w:szCs w:val="24"/>
                <w:highlight w:val="none"/>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SCDG/QP001</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3.25</w:t>
            </w:r>
            <w:r>
              <w:rPr>
                <w:rFonts w:hint="eastAsia" w:ascii="宋体" w:hAnsi="宋体" w:eastAsia="宋体" w:cs="宋体"/>
                <w:color w:val="000000"/>
                <w:kern w:val="0"/>
                <w:sz w:val="21"/>
                <w:szCs w:val="21"/>
              </w:rPr>
              <w:t>发布  编制：行政部</w:t>
            </w:r>
            <w:r>
              <w:rPr>
                <w:rFonts w:hint="eastAsia" w:ascii="宋体" w:hAnsi="宋体" w:eastAsia="宋体" w:cs="宋体"/>
                <w:color w:val="000000"/>
                <w:kern w:val="0"/>
                <w:sz w:val="21"/>
                <w:szCs w:val="21"/>
                <w:lang w:val="en-US" w:eastAsia="zh-CN"/>
              </w:rPr>
              <w:t xml:space="preserve">   批准：李俊</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jc w:val="both"/>
              <w:rPr>
                <w:rFonts w:hint="default" w:ascii="宋体" w:hAnsi="宋体" w:eastAsia="宋体"/>
                <w:color w:val="000000"/>
                <w:szCs w:val="21"/>
                <w:lang w:val="en-US" w:eastAsia="zh-CN"/>
              </w:rPr>
            </w:pPr>
            <w:r>
              <w:rPr>
                <w:rFonts w:hint="eastAsia" w:ascii="宋体" w:hAnsi="宋体" w:eastAsia="宋体" w:cs="宋体"/>
                <w:color w:val="000000"/>
                <w:kern w:val="0"/>
                <w:sz w:val="21"/>
                <w:szCs w:val="21"/>
              </w:rPr>
              <w:t>文件编号：</w:t>
            </w:r>
            <w:r>
              <w:rPr>
                <w:rFonts w:hint="eastAsia" w:ascii="宋体" w:hAnsi="宋体"/>
                <w:color w:val="000000"/>
                <w:szCs w:val="21"/>
                <w:lang w:val="en-US" w:eastAsia="zh-CN"/>
              </w:rPr>
              <w:t>SCDG/QM001</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版本号：A  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3.25</w:t>
            </w:r>
            <w:r>
              <w:rPr>
                <w:rFonts w:hint="eastAsia" w:ascii="宋体" w:hAnsi="宋体" w:eastAsia="宋体" w:cs="宋体"/>
                <w:color w:val="000000"/>
                <w:kern w:val="0"/>
                <w:sz w:val="21"/>
                <w:szCs w:val="21"/>
              </w:rPr>
              <w:t>发布  编制：行政部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批准：李俊</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22</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作业文件</w:t>
            </w:r>
            <w:r>
              <w:rPr>
                <w:rFonts w:hint="eastAsia" w:ascii="宋体" w:hAnsi="宋体" w:cs="宋体"/>
                <w:szCs w:val="21"/>
              </w:rPr>
              <w:t>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作业规程</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lang w:eastAsia="zh-CN"/>
              </w:rPr>
            </w:pPr>
            <w:r>
              <w:rPr>
                <w:rFonts w:hint="eastAsia" w:ascii="宋体" w:hAnsi="宋体" w:cs="宋体"/>
                <w:szCs w:val="21"/>
              </w:rPr>
              <w:t>查《外来文件清单》,里面包括</w:t>
            </w:r>
            <w:r>
              <w:rPr>
                <w:rFonts w:hint="eastAsia" w:ascii="宋体" w:hAnsi="宋体" w:cs="宋体"/>
                <w:szCs w:val="21"/>
                <w:lang w:eastAsia="zh-CN"/>
              </w:rPr>
              <w:t>：</w:t>
            </w:r>
          </w:p>
          <w:p>
            <w:pPr>
              <w:spacing w:line="360" w:lineRule="auto"/>
              <w:jc w:val="left"/>
              <w:rPr>
                <w:rFonts w:hint="eastAsia" w:ascii="宋体" w:hAnsi="宋体" w:cs="宋体"/>
                <w:sz w:val="21"/>
                <w:szCs w:val="21"/>
                <w:highlight w:val="none"/>
              </w:rPr>
            </w:pPr>
            <w:r>
              <w:rPr>
                <w:rFonts w:hint="eastAsia" w:ascii="宋体" w:hAnsi="宋体" w:cs="宋体"/>
                <w:szCs w:val="21"/>
              </w:rPr>
              <w:t>法律法规：中华人民共和国合同法、中华人民共和国劳动法、中华人民共和国质量法等</w:t>
            </w:r>
            <w:r>
              <w:rPr>
                <w:rFonts w:hint="eastAsia" w:ascii="宋体" w:hAnsi="宋体" w:cs="宋体"/>
                <w:sz w:val="21"/>
                <w:szCs w:val="21"/>
                <w:highlight w:val="none"/>
              </w:rPr>
              <w:t xml:space="preserve"> </w:t>
            </w:r>
          </w:p>
          <w:p>
            <w:pPr>
              <w:spacing w:line="360" w:lineRule="auto"/>
              <w:jc w:val="left"/>
              <w:rPr>
                <w:rFonts w:hint="eastAsia" w:ascii="宋体" w:hAnsi="宋体" w:cs="宋体"/>
                <w:szCs w:val="21"/>
              </w:rPr>
            </w:pPr>
            <w:r>
              <w:rPr>
                <w:rFonts w:hint="eastAsia" w:ascii="宋体" w:hAnsi="宋体" w:cs="宋体"/>
                <w:sz w:val="21"/>
                <w:szCs w:val="21"/>
                <w:highlight w:val="none"/>
                <w:lang w:eastAsia="zh-CN"/>
              </w:rPr>
              <w:t>产品标准：《混凝土外加剂》</w:t>
            </w:r>
            <w:r>
              <w:rPr>
                <w:rFonts w:hint="eastAsia" w:ascii="宋体" w:hAnsi="宋体" w:cs="宋体"/>
                <w:sz w:val="21"/>
                <w:szCs w:val="21"/>
                <w:highlight w:val="none"/>
                <w:lang w:val="en-US" w:eastAsia="zh-CN"/>
              </w:rPr>
              <w:t>GB8076-2008、《混凝土外加剂匀质性试验方法》GB8077-2012、《外加剂应用技术规范》GB50119-2003、《聚羧酸系高性能减水剂》JG/T223-2017</w:t>
            </w:r>
            <w:r>
              <w:rPr>
                <w:rFonts w:hint="eastAsia" w:ascii="宋体" w:hAnsi="宋体" w:cs="宋体"/>
                <w:szCs w:val="21"/>
                <w:lang w:val="en-US" w:eastAsia="zh-CN"/>
              </w:rPr>
              <w:t>等标准</w:t>
            </w:r>
            <w:r>
              <w:rPr>
                <w:rFonts w:hint="eastAsia" w:ascii="宋体" w:hAnsi="宋体" w:cs="宋体"/>
                <w:szCs w:val="21"/>
              </w:rPr>
              <w:t>。</w:t>
            </w:r>
          </w:p>
          <w:p>
            <w:pPr>
              <w:spacing w:line="360" w:lineRule="auto"/>
              <w:jc w:val="left"/>
              <w:rPr>
                <w:rFonts w:hint="eastAsia" w:ascii="宋体" w:hAnsi="宋体" w:eastAsia="宋体" w:cs="宋体"/>
                <w:szCs w:val="21"/>
                <w:lang w:eastAsia="zh-CN"/>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有《培训计划》、《合格供方评价表》、《合同评审表》、《纠正预防措施处理单》等</w:t>
            </w:r>
            <w:r>
              <w:rPr>
                <w:rFonts w:hint="eastAsia" w:ascii="宋体" w:hAnsi="宋体" w:cs="宋体"/>
                <w:szCs w:val="21"/>
              </w:rPr>
              <w:t>规定了保存期为2-3年。</w:t>
            </w:r>
            <w:r>
              <w:rPr>
                <w:rFonts w:hint="eastAsia" w:ascii="宋体" w:hAnsi="宋体" w:cs="宋体"/>
                <w:szCs w:val="21"/>
                <w:lang w:eastAsia="zh-CN"/>
              </w:rPr>
              <w:t>文件规定</w:t>
            </w:r>
            <w:r>
              <w:rPr>
                <w:rFonts w:hint="eastAsia" w:ascii="宋体" w:hAnsi="宋体" w:cs="宋体"/>
                <w:szCs w:val="21"/>
              </w:rPr>
              <w:t>对质量记录按时间、类别进行分类存放于专门的文件柜中，制作目录便于检索。</w:t>
            </w:r>
            <w:r>
              <w:rPr>
                <w:rFonts w:hint="eastAsia" w:ascii="宋体" w:hAnsi="宋体" w:cs="宋体"/>
                <w:szCs w:val="21"/>
                <w:lang w:eastAsia="zh-CN"/>
              </w:rPr>
              <w:t>但现场记录存放较为散乱，口头向负责人提出整改。</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w:t>
            </w:r>
            <w:r>
              <w:rPr>
                <w:rFonts w:hint="eastAsia" w:ascii="宋体" w:hAnsi="宋体"/>
              </w:rPr>
              <w:t>文件</w:t>
            </w:r>
            <w:r>
              <w:rPr>
                <w:rFonts w:hint="eastAsia" w:ascii="宋体" w:hAnsi="宋体"/>
                <w:lang w:eastAsia="zh-CN"/>
              </w:rPr>
              <w:t>、</w:t>
            </w:r>
            <w:r>
              <w:rPr>
                <w:rFonts w:hint="eastAsia" w:ascii="宋体" w:hAnsi="宋体"/>
              </w:rPr>
              <w:t>记录控制程序</w:t>
            </w:r>
            <w:r>
              <w:rPr>
                <w:rFonts w:hint="eastAsia" w:ascii="宋体" w:hAnsi="宋体" w:cs="宋体"/>
                <w:szCs w:val="21"/>
              </w:rPr>
              <w:t>”中对如发生以上情况均有明确规定。</w:t>
            </w:r>
          </w:p>
        </w:tc>
        <w:tc>
          <w:tcPr>
            <w:tcW w:w="1585" w:type="dxa"/>
          </w:tcPr>
          <w:p/>
        </w:tc>
      </w:tr>
    </w:tbl>
    <w:p>
      <w:pPr>
        <w:pStyle w:val="4"/>
      </w:pPr>
      <w:r>
        <w:rPr>
          <w:rFonts w:hint="eastAsia"/>
        </w:rPr>
        <w:t>说明：不符合标注N</w:t>
      </w:r>
    </w:p>
    <w:p>
      <w:pPr>
        <w:pStyle w:val="4"/>
        <w:rPr>
          <w:rFonts w:hint="eastAsia"/>
        </w:rPr>
      </w:pP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400" w:lineRule="atLeast"/>
              <w:ind w:firstLine="420" w:firstLineChars="200"/>
              <w:rPr>
                <w:rFonts w:hint="eastAsia" w:ascii="宋体" w:hAnsi="宋体" w:eastAsia="宋体"/>
                <w:szCs w:val="21"/>
                <w:lang w:eastAsia="zh-CN"/>
              </w:rPr>
            </w:pPr>
            <w:r>
              <w:rPr>
                <w:rFonts w:hint="eastAsia" w:ascii="宋体" w:hAnsi="宋体"/>
                <w:szCs w:val="21"/>
              </w:rPr>
              <w:t>受审核部门：</w:t>
            </w:r>
            <w:r>
              <w:rPr>
                <w:rFonts w:hint="eastAsia" w:ascii="宋体" w:hAnsi="宋体"/>
                <w:szCs w:val="21"/>
                <w:lang w:eastAsia="zh-CN"/>
              </w:rPr>
              <w:t>生产</w:t>
            </w:r>
            <w:r>
              <w:rPr>
                <w:rFonts w:hint="eastAsia" w:ascii="宋体" w:hAnsi="宋体"/>
                <w:szCs w:val="21"/>
              </w:rPr>
              <w:t xml:space="preserve">部   </w:t>
            </w:r>
            <w:r>
              <w:rPr>
                <w:rFonts w:hint="eastAsia" w:ascii="宋体" w:hAnsi="宋体"/>
                <w:szCs w:val="21"/>
                <w:lang w:val="en-US" w:eastAsia="zh-CN"/>
              </w:rPr>
              <w:t xml:space="preserve">    </w:t>
            </w:r>
            <w:r>
              <w:rPr>
                <w:rFonts w:hint="eastAsia" w:ascii="宋体" w:hAnsi="宋体"/>
                <w:szCs w:val="21"/>
              </w:rPr>
              <w:t>主管领导</w:t>
            </w:r>
            <w:r>
              <w:rPr>
                <w:rFonts w:hint="eastAsia" w:ascii="宋体" w:hAnsi="宋体"/>
                <w:szCs w:val="21"/>
                <w:lang w:val="en-US" w:eastAsia="zh-CN"/>
              </w:rPr>
              <w:t xml:space="preserve">:李洋 </w:t>
            </w:r>
            <w:r>
              <w:rPr>
                <w:rFonts w:hint="eastAsia" w:ascii="宋体" w:hAnsi="宋体"/>
                <w:szCs w:val="21"/>
              </w:rPr>
              <w:t xml:space="preserve">     陪同人员：</w:t>
            </w:r>
            <w:r>
              <w:rPr>
                <w:rFonts w:hint="eastAsia" w:ascii="宋体" w:hAnsi="宋体"/>
                <w:szCs w:val="21"/>
                <w:lang w:eastAsia="zh-CN"/>
              </w:rPr>
              <w:t>李洋</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400" w:lineRule="atLeast"/>
              <w:ind w:firstLine="420" w:firstLineChars="200"/>
              <w:rPr>
                <w:rFonts w:hint="default" w:ascii="宋体" w:hAnsi="宋体" w:eastAsia="宋体"/>
                <w:szCs w:val="21"/>
                <w:lang w:val="en-US" w:eastAsia="zh-CN"/>
              </w:rPr>
            </w:pPr>
            <w:r>
              <w:rPr>
                <w:rFonts w:hint="eastAsia" w:ascii="宋体" w:hAnsi="宋体"/>
                <w:szCs w:val="21"/>
              </w:rPr>
              <w:t>审核员：</w:t>
            </w:r>
            <w:r>
              <w:rPr>
                <w:rFonts w:hint="eastAsia" w:ascii="宋体" w:hAnsi="宋体"/>
                <w:szCs w:val="21"/>
                <w:lang w:eastAsia="zh-CN"/>
              </w:rPr>
              <w:t>李林、郑浩</w:t>
            </w:r>
            <w:r>
              <w:rPr>
                <w:rFonts w:hint="eastAsia" w:ascii="宋体" w:hAnsi="宋体"/>
                <w:szCs w:val="21"/>
                <w:lang w:val="en-US" w:eastAsia="zh-CN"/>
              </w:rPr>
              <w:t xml:space="preserve">  </w:t>
            </w:r>
            <w:r>
              <w:rPr>
                <w:rFonts w:hint="eastAsia" w:ascii="宋体" w:hAnsi="宋体"/>
                <w:szCs w:val="21"/>
              </w:rPr>
              <w:t xml:space="preserve">   审核时间：2019.</w:t>
            </w:r>
            <w:r>
              <w:rPr>
                <w:rFonts w:hint="eastAsia" w:ascii="宋体" w:hAnsi="宋体"/>
                <w:szCs w:val="21"/>
                <w:lang w:val="en-US" w:eastAsia="zh-CN"/>
              </w:rPr>
              <w:t>08.29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400" w:lineRule="atLeast"/>
              <w:ind w:firstLine="420" w:firstLineChars="200"/>
              <w:rPr>
                <w:rFonts w:hint="eastAsia"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查《岗位职责》，已经明确了生产部的岗位职责，具体为：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hint="eastAsia" w:ascii="宋体" w:hAnsi="宋体"/>
                <w:szCs w:val="21"/>
              </w:rPr>
            </w:pPr>
            <w:r>
              <w:rPr>
                <w:rFonts w:hint="eastAsia" w:ascii="宋体" w:hAnsi="宋体"/>
                <w:szCs w:val="21"/>
              </w:rPr>
              <w:t>3、负责生产现场设施设备的管理；</w:t>
            </w:r>
          </w:p>
          <w:p>
            <w:pPr>
              <w:spacing w:line="400" w:lineRule="exact"/>
              <w:ind w:firstLine="420" w:firstLineChars="200"/>
              <w:rPr>
                <w:rFonts w:hint="eastAsia" w:ascii="宋体" w:hAnsi="宋体" w:eastAsia="宋体"/>
                <w:szCs w:val="21"/>
                <w:lang w:val="en-US" w:eastAsia="zh-CN"/>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2"/>
              </w:numPr>
              <w:spacing w:line="400" w:lineRule="exact"/>
              <w:rPr>
                <w:rFonts w:hint="eastAsia" w:ascii="宋体" w:hAnsi="宋体"/>
                <w:szCs w:val="21"/>
                <w:lang w:val="en-US" w:eastAsia="zh-CN"/>
              </w:rPr>
            </w:pPr>
            <w:r>
              <w:rPr>
                <w:rFonts w:hint="eastAsia" w:ascii="宋体" w:hAnsi="宋体"/>
                <w:szCs w:val="21"/>
                <w:lang w:val="en-US" w:eastAsia="zh-CN"/>
              </w:rPr>
              <w:t>产品出厂合格率达100%；</w:t>
            </w:r>
          </w:p>
          <w:p>
            <w:pPr>
              <w:numPr>
                <w:ilvl w:val="0"/>
                <w:numId w:val="0"/>
              </w:numPr>
              <w:spacing w:line="400" w:lineRule="exact"/>
              <w:rPr>
                <w:rFonts w:hint="eastAsia" w:ascii="宋体" w:hAnsi="宋体"/>
                <w:szCs w:val="21"/>
                <w:lang w:val="en-US" w:eastAsia="zh-CN"/>
              </w:rPr>
            </w:pPr>
            <w:r>
              <w:rPr>
                <w:rFonts w:hint="eastAsia" w:ascii="宋体" w:hAnsi="宋体"/>
                <w:szCs w:val="21"/>
                <w:lang w:val="en-US" w:eastAsia="zh-CN"/>
              </w:rPr>
              <w:t>2、一次交验合格率≥98%。</w:t>
            </w:r>
          </w:p>
          <w:p>
            <w:p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6</w:t>
            </w:r>
            <w:r>
              <w:rPr>
                <w:rFonts w:hint="eastAsia" w:ascii="宋体" w:hAnsi="宋体"/>
                <w:szCs w:val="21"/>
              </w:rPr>
              <w:t>月《部门质量目标完成情况统计表》对部门目标进行考核，综合完成情况为：</w:t>
            </w:r>
          </w:p>
          <w:p>
            <w:pPr>
              <w:numPr>
                <w:ilvl w:val="0"/>
                <w:numId w:val="0"/>
              </w:numPr>
              <w:spacing w:line="400" w:lineRule="exact"/>
              <w:rPr>
                <w:rFonts w:hint="eastAsia" w:ascii="宋体" w:hAnsi="宋体"/>
                <w:szCs w:val="21"/>
                <w:lang w:val="en-US" w:eastAsia="zh-CN"/>
              </w:rPr>
            </w:pPr>
            <w:r>
              <w:rPr>
                <w:rFonts w:hint="eastAsia" w:ascii="宋体" w:hAnsi="宋体"/>
                <w:szCs w:val="21"/>
                <w:lang w:val="en-US" w:eastAsia="zh-CN"/>
              </w:rPr>
              <w:t>1、产品出厂合格率达100%；</w:t>
            </w:r>
          </w:p>
          <w:p>
            <w:pPr>
              <w:numPr>
                <w:ilvl w:val="0"/>
                <w:numId w:val="0"/>
              </w:numPr>
              <w:spacing w:line="400" w:lineRule="exact"/>
              <w:rPr>
                <w:rFonts w:hint="eastAsia" w:ascii="宋体" w:hAnsi="宋体"/>
                <w:szCs w:val="21"/>
                <w:lang w:val="en-US" w:eastAsia="zh-CN"/>
              </w:rPr>
            </w:pPr>
            <w:r>
              <w:rPr>
                <w:rFonts w:hint="eastAsia" w:ascii="宋体" w:hAnsi="宋体"/>
                <w:szCs w:val="21"/>
                <w:lang w:val="en-US" w:eastAsia="zh-CN"/>
              </w:rPr>
              <w:t>2、一次交验合格率99%。</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highlight w:val="none"/>
              </w:rPr>
            </w:pPr>
            <w:r>
              <w:rPr>
                <w:rFonts w:hint="eastAsia" w:ascii="宋体" w:hAnsi="宋体"/>
                <w:szCs w:val="21"/>
              </w:rPr>
              <w:t>——厂房面</w:t>
            </w:r>
            <w:r>
              <w:rPr>
                <w:rFonts w:hint="eastAsia" w:ascii="宋体" w:hAnsi="宋体"/>
                <w:szCs w:val="21"/>
                <w:highlight w:val="none"/>
              </w:rPr>
              <w:t>积</w:t>
            </w:r>
            <w:r>
              <w:rPr>
                <w:rFonts w:hint="eastAsia" w:ascii="宋体" w:hAnsi="宋体"/>
                <w:szCs w:val="21"/>
                <w:highlight w:val="none"/>
                <w:lang w:val="en-US" w:eastAsia="zh-CN"/>
              </w:rPr>
              <w:t>1000</w:t>
            </w:r>
            <w:r>
              <w:rPr>
                <w:rFonts w:hint="eastAsia" w:ascii="宋体" w:hAnsi="宋体"/>
                <w:szCs w:val="21"/>
                <w:highlight w:val="none"/>
              </w:rPr>
              <w:t>平方米左右，车间、库房分开，办公场所面积</w:t>
            </w:r>
            <w:r>
              <w:rPr>
                <w:rFonts w:hint="eastAsia" w:ascii="宋体" w:hAnsi="宋体"/>
                <w:szCs w:val="21"/>
                <w:highlight w:val="none"/>
                <w:lang w:val="en-US" w:eastAsia="zh-CN"/>
              </w:rPr>
              <w:t>80</w:t>
            </w:r>
            <w:r>
              <w:rPr>
                <w:rFonts w:hint="eastAsia" w:ascii="宋体" w:hAnsi="宋体"/>
                <w:szCs w:val="21"/>
                <w:highlight w:val="none"/>
              </w:rPr>
              <w:t>平方米。</w:t>
            </w:r>
          </w:p>
          <w:p>
            <w:pPr>
              <w:spacing w:line="360" w:lineRule="auto"/>
              <w:rPr>
                <w:rFonts w:hint="eastAsia" w:ascii="宋体" w:hAnsi="宋体"/>
                <w:szCs w:val="21"/>
              </w:rPr>
            </w:pPr>
            <w:r>
              <w:rPr>
                <w:rFonts w:hint="eastAsia" w:ascii="宋体" w:hAnsi="宋体"/>
                <w:szCs w:val="21"/>
                <w:highlight w:val="none"/>
              </w:rPr>
              <w:t>2、查《设备管理台账》主要设备包括：</w:t>
            </w:r>
            <w:r>
              <w:rPr>
                <w:rFonts w:hint="eastAsia" w:ascii="宋体" w:hAnsi="宋体"/>
                <w:color w:val="000000"/>
                <w:sz w:val="20"/>
                <w:szCs w:val="20"/>
                <w:highlight w:val="none"/>
              </w:rPr>
              <w:t>JJ-5水泥胶砂搅拌机</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NJ-160水泥净浆搅拌机</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HJW-50单卧轴强制式混凝土搅拌机</w:t>
            </w:r>
            <w:r>
              <w:rPr>
                <w:rFonts w:hint="eastAsia" w:ascii="宋体" w:hAnsi="宋体"/>
                <w:color w:val="000000"/>
                <w:sz w:val="20"/>
                <w:szCs w:val="20"/>
                <w:highlight w:val="none"/>
                <w:lang w:eastAsia="zh-CN"/>
              </w:rPr>
              <w:t>、复配罐（带电动搅拌机）</w:t>
            </w:r>
            <w:r>
              <w:rPr>
                <w:rFonts w:hint="eastAsia" w:ascii="宋体" w:hAnsi="宋体"/>
                <w:szCs w:val="21"/>
                <w:highlight w:val="none"/>
              </w:rPr>
              <w:t>等，可以满足</w:t>
            </w:r>
            <w:r>
              <w:rPr>
                <w:rFonts w:hint="eastAsia" w:ascii="宋体" w:hAnsi="宋体"/>
                <w:szCs w:val="21"/>
              </w:rPr>
              <w:t>生产需要。</w:t>
            </w:r>
          </w:p>
          <w:p>
            <w:pPr>
              <w:spacing w:line="360" w:lineRule="auto"/>
              <w:ind w:firstLine="420" w:firstLineChars="200"/>
              <w:jc w:val="left"/>
              <w:rPr>
                <w:rFonts w:ascii="宋体" w:hAnsi="宋体"/>
                <w:szCs w:val="21"/>
                <w:highlight w:val="none"/>
              </w:rPr>
            </w:pPr>
            <w:r>
              <w:rPr>
                <w:rFonts w:hint="eastAsia" w:ascii="宋体" w:hAnsi="宋体"/>
                <w:szCs w:val="21"/>
              </w:rPr>
              <w:t>2.</w:t>
            </w:r>
            <w:r>
              <w:rPr>
                <w:rFonts w:hint="eastAsia" w:ascii="宋体" w:hAnsi="宋体"/>
                <w:szCs w:val="21"/>
                <w:highlight w:val="none"/>
              </w:rPr>
              <w:t>经查，生产部对设备按月方式进行点检维护保养，并实施。</w:t>
            </w:r>
          </w:p>
          <w:p>
            <w:pPr>
              <w:spacing w:line="360" w:lineRule="auto"/>
              <w:ind w:firstLine="420" w:firstLineChars="200"/>
              <w:jc w:val="left"/>
              <w:rPr>
                <w:rFonts w:ascii="宋体" w:hAnsi="宋体"/>
                <w:szCs w:val="21"/>
                <w:highlight w:val="none"/>
              </w:rPr>
            </w:pPr>
            <w:r>
              <w:rPr>
                <w:rFonts w:hint="eastAsia" w:ascii="宋体" w:hAnsi="宋体"/>
                <w:szCs w:val="21"/>
                <w:highlight w:val="none"/>
              </w:rPr>
              <w:t>3.抽查设施保养记录，采用《设备日常点检表》进行记录。</w:t>
            </w:r>
          </w:p>
          <w:p>
            <w:pPr>
              <w:spacing w:line="360" w:lineRule="auto"/>
              <w:ind w:firstLine="420" w:firstLineChars="200"/>
              <w:jc w:val="left"/>
              <w:rPr>
                <w:rFonts w:hint="default" w:ascii="宋体" w:hAnsi="宋体" w:cs="宋体"/>
                <w:szCs w:val="21"/>
                <w:highlight w:val="none"/>
                <w:lang w:val="en-US" w:eastAsia="zh-CN"/>
              </w:rPr>
            </w:pPr>
            <w:r>
              <w:rPr>
                <w:rFonts w:hint="eastAsia" w:ascii="宋体" w:hAnsi="宋体"/>
                <w:szCs w:val="21"/>
                <w:highlight w:val="none"/>
              </w:rPr>
              <w:t>1）设施名称：</w:t>
            </w:r>
            <w:r>
              <w:rPr>
                <w:rFonts w:hint="eastAsia" w:ascii="宋体" w:hAnsi="宋体"/>
                <w:color w:val="000000"/>
                <w:sz w:val="20"/>
                <w:szCs w:val="20"/>
                <w:highlight w:val="none"/>
                <w:lang w:eastAsia="zh-CN"/>
              </w:rPr>
              <w:t>复配罐（带电动搅拌机）</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4</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w:t>
            </w:r>
            <w:r>
              <w:rPr>
                <w:rFonts w:hint="eastAsia" w:ascii="宋体" w:hAnsi="宋体"/>
                <w:szCs w:val="21"/>
                <w:highlight w:val="none"/>
                <w:lang w:eastAsia="zh-CN"/>
              </w:rPr>
              <w:t>、</w:t>
            </w:r>
            <w:r>
              <w:rPr>
                <w:rFonts w:hint="eastAsia" w:ascii="宋体" w:hAnsi="宋体"/>
                <w:szCs w:val="21"/>
                <w:highlight w:val="none"/>
              </w:rPr>
              <w:t>清洁等；。</w:t>
            </w:r>
          </w:p>
          <w:p>
            <w:pPr>
              <w:spacing w:line="360" w:lineRule="auto"/>
              <w:ind w:firstLine="420" w:firstLineChars="200"/>
              <w:jc w:val="left"/>
              <w:rPr>
                <w:rFonts w:hint="eastAsia" w:ascii="宋体" w:hAnsi="宋体" w:eastAsia="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eastAsia="zh-CN"/>
              </w:rPr>
              <w:t>李洋</w:t>
            </w:r>
          </w:p>
          <w:p>
            <w:pPr>
              <w:numPr>
                <w:ilvl w:val="0"/>
                <w:numId w:val="3"/>
              </w:num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rPr>
              <w:t>设施名称：</w:t>
            </w:r>
            <w:r>
              <w:rPr>
                <w:rFonts w:hint="eastAsia" w:ascii="宋体" w:hAnsi="宋体"/>
                <w:color w:val="000000"/>
                <w:sz w:val="20"/>
                <w:szCs w:val="20"/>
                <w:highlight w:val="none"/>
              </w:rPr>
              <w:t>JJ-5水泥胶砂搅拌机</w:t>
            </w:r>
            <w:r>
              <w:rPr>
                <w:rFonts w:hint="eastAsia" w:ascii="宋体" w:hAnsi="宋体"/>
                <w:szCs w:val="21"/>
                <w:highlight w:val="none"/>
                <w:lang w:val="en-US" w:eastAsia="zh-CN"/>
              </w:rPr>
              <w:t xml:space="preserve">   </w:t>
            </w:r>
          </w:p>
          <w:p>
            <w:pPr>
              <w:numPr>
                <w:ilvl w:val="0"/>
                <w:numId w:val="3"/>
              </w:numPr>
              <w:spacing w:line="360" w:lineRule="auto"/>
              <w:ind w:firstLine="420" w:firstLineChars="200"/>
              <w:jc w:val="left"/>
              <w:rPr>
                <w:rFonts w:ascii="宋体" w:hAnsi="宋体"/>
                <w:szCs w:val="21"/>
                <w:highlight w:val="none"/>
              </w:rPr>
            </w:pPr>
            <w:r>
              <w:rPr>
                <w:rFonts w:hint="eastAsia" w:ascii="宋体" w:hAnsi="宋体"/>
                <w:szCs w:val="21"/>
                <w:highlight w:val="none"/>
              </w:rPr>
              <w:t>时间：2019年6月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w:t>
            </w:r>
            <w:r>
              <w:rPr>
                <w:rFonts w:hint="eastAsia" w:ascii="宋体" w:hAnsi="宋体"/>
                <w:szCs w:val="21"/>
                <w:highlight w:val="none"/>
                <w:lang w:eastAsia="zh-CN"/>
              </w:rPr>
              <w:t>螺丝松动、</w:t>
            </w:r>
            <w:r>
              <w:rPr>
                <w:rFonts w:hint="eastAsia" w:ascii="宋体" w:hAnsi="宋体"/>
                <w:szCs w:val="21"/>
                <w:highlight w:val="none"/>
              </w:rPr>
              <w:t>清洁等。</w:t>
            </w:r>
          </w:p>
          <w:p>
            <w:pPr>
              <w:spacing w:line="360" w:lineRule="auto"/>
              <w:ind w:firstLine="420" w:firstLineChars="200"/>
              <w:jc w:val="left"/>
              <w:rPr>
                <w:rFonts w:ascii="宋体" w:hAnsi="宋体"/>
                <w:szCs w:val="21"/>
                <w:highlight w:val="none"/>
              </w:rPr>
            </w:pPr>
            <w:r>
              <w:rPr>
                <w:rFonts w:hint="eastAsia" w:ascii="宋体" w:hAnsi="宋体"/>
                <w:szCs w:val="21"/>
                <w:highlight w:val="none"/>
              </w:rPr>
              <w:t>保养人：</w:t>
            </w:r>
            <w:r>
              <w:rPr>
                <w:rFonts w:hint="eastAsia" w:ascii="宋体" w:hAnsi="宋体"/>
                <w:szCs w:val="21"/>
                <w:highlight w:val="none"/>
                <w:lang w:eastAsia="zh-CN"/>
              </w:rPr>
              <w:t>李洋</w:t>
            </w:r>
          </w:p>
          <w:p>
            <w:pPr>
              <w:spacing w:line="360" w:lineRule="auto"/>
              <w:ind w:firstLine="420" w:firstLineChars="200"/>
              <w:rPr>
                <w:rFonts w:ascii="宋体" w:hAnsi="宋体"/>
                <w:szCs w:val="21"/>
                <w:highlight w:val="none"/>
              </w:rPr>
            </w:pPr>
            <w:r>
              <w:rPr>
                <w:rFonts w:hint="eastAsia" w:ascii="宋体" w:hAnsi="宋体"/>
                <w:szCs w:val="21"/>
                <w:highlight w:val="none"/>
              </w:rPr>
              <w:t>其他设备均按要求进行了保养，保养记录</w:t>
            </w:r>
            <w:r>
              <w:rPr>
                <w:rFonts w:hint="eastAsia" w:ascii="宋体" w:hAnsi="宋体"/>
                <w:szCs w:val="21"/>
                <w:highlight w:val="none"/>
                <w:lang w:eastAsia="zh-CN"/>
              </w:rPr>
              <w:t>完善</w:t>
            </w:r>
            <w:r>
              <w:rPr>
                <w:rFonts w:hint="eastAsia" w:ascii="宋体" w:hAnsi="宋体"/>
                <w:szCs w:val="21"/>
                <w:highlight w:val="none"/>
              </w:rPr>
              <w:t>，现场生产设备状态完好。</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抽查《设备维修记录》</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设备名称：</w:t>
            </w:r>
            <w:r>
              <w:rPr>
                <w:rFonts w:hint="eastAsia" w:ascii="宋体" w:hAnsi="宋体"/>
                <w:color w:val="000000"/>
                <w:sz w:val="20"/>
                <w:szCs w:val="20"/>
                <w:highlight w:val="none"/>
                <w:lang w:eastAsia="zh-CN"/>
              </w:rPr>
              <w:t>复配罐（带电动搅拌机）</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设备故障：</w:t>
            </w:r>
            <w:r>
              <w:rPr>
                <w:rFonts w:hint="eastAsia" w:ascii="宋体" w:hAnsi="宋体"/>
                <w:szCs w:val="21"/>
                <w:highlight w:val="none"/>
                <w:lang w:eastAsia="zh-CN"/>
              </w:rPr>
              <w:t>电机无法工作</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原因分析：</w:t>
            </w:r>
            <w:r>
              <w:rPr>
                <w:rFonts w:hint="eastAsia" w:ascii="宋体" w:hAnsi="宋体"/>
                <w:szCs w:val="21"/>
                <w:highlight w:val="none"/>
                <w:lang w:eastAsia="zh-CN"/>
              </w:rPr>
              <w:t>电机轴承损坏</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处理情况：</w:t>
            </w:r>
            <w:r>
              <w:rPr>
                <w:rFonts w:hint="eastAsia" w:ascii="宋体" w:hAnsi="宋体"/>
                <w:szCs w:val="21"/>
                <w:highlight w:val="none"/>
                <w:lang w:eastAsia="zh-CN"/>
              </w:rPr>
              <w:t>更换电机</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维修人员：</w:t>
            </w:r>
            <w:r>
              <w:rPr>
                <w:rFonts w:hint="eastAsia" w:ascii="宋体" w:hAnsi="宋体"/>
                <w:szCs w:val="21"/>
                <w:highlight w:val="none"/>
                <w:lang w:eastAsia="zh-CN"/>
              </w:rPr>
              <w:t>李洋</w:t>
            </w:r>
            <w:r>
              <w:rPr>
                <w:rFonts w:hint="eastAsia" w:ascii="宋体" w:hAnsi="宋体"/>
                <w:szCs w:val="21"/>
                <w:highlight w:val="none"/>
              </w:rPr>
              <w:t xml:space="preserve">   201</w:t>
            </w:r>
            <w:r>
              <w:rPr>
                <w:rFonts w:hint="eastAsia" w:ascii="宋体" w:hAnsi="宋体"/>
                <w:szCs w:val="21"/>
                <w:highlight w:val="none"/>
                <w:lang w:val="en-US" w:eastAsia="zh-CN"/>
              </w:rPr>
              <w:t>9.7.4</w:t>
            </w:r>
          </w:p>
          <w:p>
            <w:pPr>
              <w:numPr>
                <w:ilvl w:val="0"/>
                <w:numId w:val="4"/>
              </w:numPr>
              <w:spacing w:line="360" w:lineRule="auto"/>
              <w:rPr>
                <w:rFonts w:hint="eastAsia" w:ascii="宋体" w:hAnsi="宋体"/>
                <w:szCs w:val="21"/>
                <w:highlight w:val="none"/>
              </w:rPr>
            </w:pPr>
            <w:r>
              <w:rPr>
                <w:rFonts w:hint="eastAsia" w:ascii="宋体" w:hAnsi="宋体"/>
                <w:szCs w:val="21"/>
                <w:highlight w:val="none"/>
              </w:rPr>
              <w:t>特种设备：</w:t>
            </w:r>
            <w:r>
              <w:rPr>
                <w:rFonts w:hint="eastAsia" w:ascii="宋体" w:hAnsi="宋体"/>
                <w:szCs w:val="21"/>
                <w:highlight w:val="none"/>
                <w:lang w:eastAsia="zh-CN"/>
              </w:rPr>
              <w:t>无</w:t>
            </w:r>
          </w:p>
          <w:p>
            <w:pPr>
              <w:spacing w:line="360" w:lineRule="auto"/>
              <w:jc w:val="left"/>
              <w:rPr>
                <w:rFonts w:hint="eastAsia" w:ascii="宋体" w:hAnsi="宋体"/>
                <w:szCs w:val="21"/>
              </w:rPr>
            </w:pPr>
            <w:r>
              <w:rPr>
                <w:rFonts w:hint="eastAsia" w:ascii="宋体" w:hAnsi="宋体"/>
                <w:szCs w:val="21"/>
              </w:rPr>
              <w:t>5、支持性服务，产品运输选用物流公司，公司未建立信息管理系统用于生产和服务。</w:t>
            </w:r>
          </w:p>
          <w:p>
            <w:pPr>
              <w:spacing w:line="360" w:lineRule="auto"/>
              <w:jc w:val="left"/>
              <w:rPr>
                <w:rFonts w:hint="eastAsia" w:ascii="宋体" w:hAnsi="宋体"/>
                <w:szCs w:val="21"/>
              </w:rPr>
            </w:pPr>
            <w:r>
              <w:rPr>
                <w:rFonts w:hint="eastAsia" w:ascii="宋体" w:hAnsi="宋体"/>
                <w:szCs w:val="21"/>
                <w:lang w:val="en-US" w:eastAsia="zh-CN"/>
              </w:rPr>
              <w:t>6、</w:t>
            </w:r>
            <w:r>
              <w:rPr>
                <w:rFonts w:hint="eastAsia" w:ascii="宋体" w:hAnsi="宋体"/>
                <w:szCs w:val="21"/>
              </w:rPr>
              <w:t>公司办公条件满足要求，配置有电脑、电话、传真，可以满足生产的需要。</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车间内设备布置合理，通道畅通，照明设施齐全，均配备了电风扇、消防设施等设施，作业场所光线较充足。生产区域</w:t>
            </w:r>
            <w:r>
              <w:rPr>
                <w:rFonts w:hint="eastAsia" w:ascii="宋体" w:hAnsi="宋体"/>
                <w:szCs w:val="21"/>
                <w:lang w:eastAsia="zh-CN"/>
              </w:rPr>
              <w:t>为车间厂房</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Cs w:val="21"/>
              </w:rPr>
              <w:t>运行策划和控制</w:t>
            </w:r>
          </w:p>
        </w:tc>
        <w:tc>
          <w:tcPr>
            <w:tcW w:w="960" w:type="dxa"/>
            <w:vAlign w:val="top"/>
          </w:tcPr>
          <w:p>
            <w:pPr>
              <w:rPr>
                <w:rFonts w:hint="eastAsia" w:ascii="宋体" w:hAnsi="宋体" w:cs="新宋体"/>
                <w:szCs w:val="21"/>
              </w:rPr>
            </w:pPr>
            <w:r>
              <w:rPr>
                <w:rFonts w:hint="eastAsia" w:ascii="宋体" w:hAnsi="宋体" w:cs="宋体"/>
                <w:b/>
                <w:szCs w:val="21"/>
              </w:rPr>
              <w:t>8.1</w:t>
            </w:r>
          </w:p>
        </w:tc>
        <w:tc>
          <w:tcPr>
            <w:tcW w:w="10004" w:type="dxa"/>
            <w:vAlign w:val="top"/>
          </w:tcPr>
          <w:p>
            <w:pPr>
              <w:spacing w:line="0" w:lineRule="atLeast"/>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r>
              <w:rPr>
                <w:rFonts w:hint="eastAsia" w:ascii="宋体" w:hAnsi="宋体"/>
                <w:szCs w:val="21"/>
              </w:rPr>
              <w:t xml:space="preserve">混凝土（砂浆）外加剂的研发和生产 </w:t>
            </w:r>
          </w:p>
          <w:p>
            <w:pPr>
              <w:spacing w:line="400" w:lineRule="exact"/>
              <w:rPr>
                <w:rFonts w:ascii="宋体" w:hAnsi="宋体"/>
                <w:color w:val="000000"/>
                <w:szCs w:val="21"/>
              </w:rPr>
            </w:pPr>
            <w:r>
              <w:rPr>
                <w:rFonts w:hint="eastAsia" w:ascii="宋体" w:hAnsi="宋体"/>
                <w:color w:val="000000"/>
                <w:szCs w:val="21"/>
              </w:rPr>
              <w:t>公司产品执行标准：</w:t>
            </w:r>
            <w:r>
              <w:rPr>
                <w:rFonts w:hint="eastAsia" w:ascii="宋体" w:hAnsi="宋体" w:cs="宋体"/>
                <w:sz w:val="21"/>
                <w:szCs w:val="21"/>
                <w:highlight w:val="none"/>
                <w:lang w:eastAsia="zh-CN"/>
              </w:rPr>
              <w:t>《混凝土外加剂》</w:t>
            </w:r>
            <w:r>
              <w:rPr>
                <w:rFonts w:hint="eastAsia" w:ascii="宋体" w:hAnsi="宋体" w:cs="宋体"/>
                <w:sz w:val="21"/>
                <w:szCs w:val="21"/>
                <w:highlight w:val="none"/>
                <w:lang w:val="en-US" w:eastAsia="zh-CN"/>
              </w:rPr>
              <w:t>GB8076-2008、《混凝土外加剂匀质性试验方法》GB8077-2012、《外加剂应用技术规范》GB50119-2003、《聚羧酸系高性能减水剂》JG/T223-2017</w:t>
            </w:r>
            <w:r>
              <w:rPr>
                <w:rFonts w:hint="eastAsia" w:ascii="宋体" w:hAnsi="宋体"/>
                <w:color w:val="000000"/>
                <w:szCs w:val="21"/>
              </w:rPr>
              <w:t>及依据顾客</w:t>
            </w:r>
            <w:r>
              <w:rPr>
                <w:rFonts w:hint="eastAsia" w:ascii="宋体" w:hAnsi="宋体"/>
                <w:color w:val="000000"/>
                <w:szCs w:val="21"/>
                <w:lang w:eastAsia="zh-CN"/>
              </w:rPr>
              <w:t>技术</w:t>
            </w:r>
            <w:r>
              <w:rPr>
                <w:rFonts w:hint="eastAsia" w:ascii="宋体" w:hAnsi="宋体"/>
                <w:color w:val="000000"/>
                <w:szCs w:val="21"/>
              </w:rPr>
              <w:t>要求，策划输出的具体结果包括以下内容：</w:t>
            </w:r>
          </w:p>
          <w:p>
            <w:pPr>
              <w:spacing w:line="400" w:lineRule="exact"/>
              <w:ind w:firstLine="420" w:firstLineChars="200"/>
              <w:rPr>
                <w:rFonts w:ascii="宋体" w:hAnsi="宋体"/>
                <w:color w:val="000000"/>
                <w:szCs w:val="21"/>
              </w:rPr>
            </w:pPr>
            <w:r>
              <w:rPr>
                <w:rFonts w:hint="eastAsia" w:ascii="宋体" w:hAnsi="宋体"/>
                <w:color w:val="000000"/>
                <w:szCs w:val="21"/>
              </w:rPr>
              <w:t>a）确定产品和服务的要求；--</w:t>
            </w:r>
            <w:r>
              <w:rPr>
                <w:rFonts w:hint="eastAsia" w:ascii="宋体" w:hAnsi="宋体"/>
                <w:color w:val="000000"/>
                <w:szCs w:val="21"/>
                <w:lang w:eastAsia="zh-CN"/>
              </w:rPr>
              <w:t>客户要求</w:t>
            </w:r>
          </w:p>
          <w:p>
            <w:pPr>
              <w:spacing w:line="400" w:lineRule="exact"/>
              <w:ind w:firstLine="420" w:firstLineChars="200"/>
              <w:rPr>
                <w:rFonts w:ascii="宋体" w:hAnsi="宋体"/>
                <w:color w:val="000000"/>
                <w:szCs w:val="21"/>
              </w:rPr>
            </w:pPr>
            <w:r>
              <w:rPr>
                <w:rFonts w:hint="eastAsia" w:ascii="宋体" w:hAnsi="宋体"/>
                <w:color w:val="000000"/>
                <w:szCs w:val="21"/>
              </w:rPr>
              <w:t>b）建立过程准则以及产品和服务的接收准则；---检验标准、作业指导书</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----需确认/特殊过程：</w:t>
            </w:r>
            <w:r>
              <w:rPr>
                <w:rFonts w:hint="eastAsia" w:ascii="宋体" w:hAnsi="宋体"/>
                <w:color w:val="000000"/>
                <w:szCs w:val="21"/>
                <w:lang w:eastAsia="zh-CN"/>
              </w:rPr>
              <w:t>设计开发</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无</w:t>
            </w:r>
          </w:p>
          <w:p>
            <w:pPr>
              <w:spacing w:line="400" w:lineRule="exact"/>
              <w:ind w:firstLine="420" w:firstLineChars="200"/>
              <w:rPr>
                <w:rFonts w:hint="eastAsia" w:ascii="宋体" w:hAnsi="宋体"/>
                <w:szCs w:val="21"/>
              </w:rPr>
            </w:pPr>
            <w:r>
              <w:rPr>
                <w:rFonts w:hint="eastAsia" w:ascii="宋体" w:hAnsi="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hint="eastAsia" w:ascii="宋体" w:hAnsi="宋体"/>
                <w:szCs w:val="21"/>
              </w:rPr>
            </w:pPr>
            <w:r>
              <w:rPr>
                <w:rFonts w:hint="eastAsia" w:ascii="宋体" w:hAnsi="宋体"/>
                <w:szCs w:val="21"/>
              </w:rPr>
              <w:t>公司制定了《运行策划和控制程序》</w:t>
            </w:r>
          </w:p>
          <w:p>
            <w:pPr>
              <w:rPr>
                <w:rFonts w:hint="eastAsia"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hint="eastAsia" w:ascii="宋体" w:hAnsi="宋体"/>
                <w:szCs w:val="21"/>
              </w:rPr>
            </w:pPr>
            <w:r>
              <w:rPr>
                <w:rFonts w:hint="eastAsia" w:ascii="宋体" w:hAnsi="宋体"/>
                <w:szCs w:val="21"/>
              </w:rPr>
              <w:t>2、查生产车间及作业工位执行的作业指导书主要包括：设备操作指导书、检验标准、</w:t>
            </w:r>
            <w:r>
              <w:rPr>
                <w:rFonts w:hint="eastAsia" w:ascii="宋体" w:hAnsi="宋体"/>
                <w:szCs w:val="21"/>
                <w:lang w:eastAsia="zh-CN"/>
              </w:rPr>
              <w:t>工序</w:t>
            </w:r>
            <w:r>
              <w:rPr>
                <w:rFonts w:hint="eastAsia" w:ascii="宋体" w:hAnsi="宋体"/>
                <w:szCs w:val="21"/>
              </w:rPr>
              <w:t>作业指导书</w:t>
            </w:r>
            <w:r>
              <w:rPr>
                <w:rFonts w:hint="eastAsia" w:ascii="宋体" w:hAnsi="宋体"/>
                <w:szCs w:val="21"/>
                <w:lang w:eastAsia="zh-CN"/>
              </w:rPr>
              <w:t>、图纸</w:t>
            </w:r>
            <w:r>
              <w:rPr>
                <w:rFonts w:hint="eastAsia" w:ascii="宋体" w:hAnsi="宋体"/>
                <w:szCs w:val="21"/>
              </w:rPr>
              <w:t>等，</w:t>
            </w:r>
            <w:bookmarkStart w:id="2" w:name="OLE_LINK3"/>
            <w:r>
              <w:rPr>
                <w:rFonts w:hint="eastAsia" w:ascii="宋体" w:hAnsi="宋体"/>
                <w:szCs w:val="21"/>
              </w:rPr>
              <w:t>均放置于工位附近，便于查阅对照。</w:t>
            </w:r>
            <w:bookmarkEnd w:id="2"/>
          </w:p>
          <w:p>
            <w:pPr>
              <w:rPr>
                <w:rFonts w:ascii="宋体" w:hAnsi="宋体"/>
                <w:szCs w:val="21"/>
                <w:highlight w:val="none"/>
              </w:rPr>
            </w:pPr>
            <w:r>
              <w:rPr>
                <w:rFonts w:hint="eastAsia" w:ascii="宋体" w:hAnsi="宋体"/>
                <w:szCs w:val="21"/>
              </w:rPr>
              <w:t>3.现场查看：现场有：</w:t>
            </w:r>
            <w:r>
              <w:rPr>
                <w:rFonts w:hint="eastAsia" w:ascii="宋体" w:hAnsi="宋体"/>
                <w:color w:val="000000"/>
                <w:sz w:val="20"/>
                <w:szCs w:val="20"/>
                <w:highlight w:val="none"/>
              </w:rPr>
              <w:t>JJ-5水泥胶砂搅拌机</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NJ-160水泥净浆搅拌机</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HJW-50单卧轴强制式混凝土搅拌机</w:t>
            </w:r>
            <w:r>
              <w:rPr>
                <w:rFonts w:hint="eastAsia" w:ascii="宋体" w:hAnsi="宋体"/>
                <w:szCs w:val="21"/>
              </w:rPr>
              <w:t>等，生产相关设备工作正常，状态良好</w:t>
            </w:r>
            <w:r>
              <w:rPr>
                <w:rFonts w:hint="eastAsia" w:ascii="宋体" w:hAnsi="宋体"/>
                <w:szCs w:val="21"/>
                <w:highlight w:val="none"/>
              </w:rPr>
              <w:t>，无异常现象，符合产品的生产的条件及要求。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4.现场配置了相应的检测设备，主要为</w:t>
            </w:r>
            <w:r>
              <w:rPr>
                <w:rFonts w:hint="eastAsia" w:ascii="宋体" w:hAnsi="宋体"/>
                <w:sz w:val="21"/>
                <w:szCs w:val="21"/>
                <w:highlight w:val="none"/>
                <w:lang w:eastAsia="zh-CN"/>
              </w:rPr>
              <w:t>水泥胶砂流动度测定仪、电子秤</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2019年7</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日生产计划</w:t>
            </w:r>
          </w:p>
          <w:p>
            <w:pPr>
              <w:rPr>
                <w:rFonts w:hint="default" w:ascii="宋体" w:hAnsi="宋体" w:eastAsia="宋体"/>
                <w:szCs w:val="21"/>
                <w:highlight w:val="none"/>
                <w:lang w:val="en-US" w:eastAsia="zh-CN"/>
              </w:rPr>
            </w:pPr>
            <w:r>
              <w:rPr>
                <w:rFonts w:hint="eastAsia" w:ascii="宋体" w:hAnsi="宋体"/>
                <w:szCs w:val="21"/>
                <w:highlight w:val="none"/>
              </w:rPr>
              <w:t>客户：</w:t>
            </w:r>
            <w:r>
              <w:rPr>
                <w:rFonts w:hint="eastAsia" w:ascii="宋体" w:hAnsi="宋体"/>
                <w:szCs w:val="21"/>
                <w:highlight w:val="none"/>
                <w:lang w:eastAsia="zh-CN"/>
              </w:rPr>
              <w:t>中铁</w:t>
            </w:r>
            <w:r>
              <w:rPr>
                <w:rFonts w:hint="eastAsia" w:ascii="宋体" w:hAnsi="宋体"/>
                <w:szCs w:val="21"/>
                <w:highlight w:val="none"/>
                <w:lang w:val="en-US" w:eastAsia="zh-CN"/>
              </w:rPr>
              <w:t>23局集团轨道交通苏州工程有限公司</w:t>
            </w:r>
          </w:p>
          <w:p>
            <w:pPr>
              <w:rPr>
                <w:rFonts w:hint="default" w:ascii="宋体" w:hAnsi="宋体" w:eastAsia="宋体"/>
                <w:szCs w:val="21"/>
                <w:highlight w:val="none"/>
                <w:lang w:val="en-US" w:eastAsia="zh-CN"/>
              </w:rPr>
            </w:pP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DGKJ-2（标准型）</w:t>
            </w:r>
            <w:r>
              <w:rPr>
                <w:rFonts w:hint="eastAsia" w:ascii="宋体" w:hAnsi="宋体"/>
                <w:szCs w:val="21"/>
                <w:highlight w:val="none"/>
              </w:rPr>
              <w:t xml:space="preserve">  </w:t>
            </w:r>
            <w:r>
              <w:rPr>
                <w:rFonts w:hint="eastAsia" w:ascii="宋体" w:hAnsi="宋体"/>
                <w:szCs w:val="21"/>
                <w:highlight w:val="none"/>
                <w:lang w:eastAsia="zh-CN"/>
              </w:rPr>
              <w:t>计划完成时间：</w:t>
            </w:r>
            <w:r>
              <w:rPr>
                <w:rFonts w:hint="eastAsia" w:ascii="宋体" w:hAnsi="宋体"/>
                <w:szCs w:val="21"/>
                <w:highlight w:val="none"/>
                <w:lang w:val="en-US" w:eastAsia="zh-CN"/>
              </w:rPr>
              <w:t>2019年7月20日  物料准备：</w:t>
            </w:r>
            <w:r>
              <w:rPr>
                <w:rFonts w:hint="eastAsia" w:ascii="宋体" w:hAnsi="宋体"/>
                <w:sz w:val="21"/>
                <w:szCs w:val="21"/>
                <w:highlight w:val="none"/>
                <w:lang w:val="en-US" w:eastAsia="zh-CN"/>
              </w:rPr>
              <w:t>减水剂母液</w:t>
            </w:r>
            <w:r>
              <w:rPr>
                <w:rFonts w:hint="eastAsia" w:ascii="宋体" w:hAnsi="宋体"/>
                <w:sz w:val="21"/>
                <w:szCs w:val="21"/>
                <w:highlight w:val="none"/>
                <w:lang w:eastAsia="zh-CN"/>
              </w:rPr>
              <w:t>、消泡剂、葡萄糖酸钠等</w:t>
            </w:r>
          </w:p>
          <w:p>
            <w:pPr>
              <w:rPr>
                <w:rFonts w:ascii="宋体" w:hAnsi="宋体"/>
                <w:szCs w:val="21"/>
                <w:highlight w:val="none"/>
              </w:rPr>
            </w:pP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:李洋</w:t>
            </w:r>
          </w:p>
          <w:p>
            <w:pPr>
              <w:rPr>
                <w:rFonts w:hint="eastAsia" w:ascii="宋体" w:hAnsi="宋体"/>
                <w:szCs w:val="21"/>
                <w:highlight w:val="none"/>
                <w:lang w:eastAsia="zh-CN"/>
              </w:rPr>
            </w:pPr>
          </w:p>
          <w:p>
            <w:pPr>
              <w:rPr>
                <w:rFonts w:hint="eastAsia" w:ascii="宋体" w:hAnsi="宋体"/>
                <w:szCs w:val="21"/>
                <w:highlight w:val="none"/>
                <w:lang w:val="en-US" w:eastAsia="zh-CN"/>
              </w:rPr>
            </w:pPr>
            <w:r>
              <w:rPr>
                <w:rFonts w:hint="eastAsia" w:ascii="宋体" w:hAnsi="宋体"/>
                <w:szCs w:val="21"/>
                <w:highlight w:val="none"/>
                <w:lang w:eastAsia="zh-CN"/>
              </w:rPr>
              <w:t>抽</w:t>
            </w:r>
            <w:r>
              <w:rPr>
                <w:rFonts w:hint="eastAsia" w:ascii="宋体" w:hAnsi="宋体"/>
                <w:szCs w:val="21"/>
                <w:highlight w:val="none"/>
                <w:lang w:val="en-US" w:eastAsia="zh-CN"/>
              </w:rPr>
              <w:t>8月23日生产计划</w:t>
            </w:r>
          </w:p>
          <w:p>
            <w:pPr>
              <w:rPr>
                <w:rFonts w:hint="eastAsia" w:ascii="宋体" w:hAnsi="宋体"/>
                <w:szCs w:val="21"/>
                <w:highlight w:val="none"/>
                <w:lang w:eastAsia="zh-CN"/>
              </w:rPr>
            </w:pPr>
            <w:r>
              <w:rPr>
                <w:rFonts w:hint="eastAsia" w:ascii="宋体" w:hAnsi="宋体"/>
                <w:szCs w:val="21"/>
                <w:highlight w:val="none"/>
                <w:lang w:val="en-US" w:eastAsia="zh-CN"/>
              </w:rPr>
              <w:t>客户：</w:t>
            </w:r>
            <w:r>
              <w:rPr>
                <w:rFonts w:hint="eastAsia" w:ascii="宋体" w:hAnsi="宋体"/>
                <w:szCs w:val="21"/>
                <w:highlight w:val="none"/>
                <w:lang w:eastAsia="zh-CN"/>
              </w:rPr>
              <w:t>中铁</w:t>
            </w:r>
            <w:r>
              <w:rPr>
                <w:rFonts w:hint="eastAsia" w:ascii="宋体" w:hAnsi="宋体"/>
                <w:szCs w:val="21"/>
                <w:highlight w:val="none"/>
                <w:lang w:val="en-US" w:eastAsia="zh-CN"/>
              </w:rPr>
              <w:t>23局集团轨道交通无锡工程有限公司</w:t>
            </w:r>
          </w:p>
          <w:p>
            <w:pPr>
              <w:rPr>
                <w:rFonts w:hint="default" w:ascii="宋体" w:hAnsi="宋体" w:eastAsia="宋体"/>
                <w:szCs w:val="21"/>
                <w:highlight w:val="none"/>
                <w:lang w:val="en-US" w:eastAsia="zh-CN"/>
              </w:rPr>
            </w:pP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DGKJ-3（缓凝型）</w:t>
            </w:r>
            <w:r>
              <w:rPr>
                <w:rFonts w:hint="eastAsia" w:ascii="宋体" w:hAnsi="宋体"/>
                <w:szCs w:val="21"/>
                <w:highlight w:val="none"/>
              </w:rPr>
              <w:t xml:space="preserve">  </w:t>
            </w:r>
            <w:r>
              <w:rPr>
                <w:rFonts w:hint="eastAsia" w:ascii="宋体" w:hAnsi="宋体"/>
                <w:szCs w:val="21"/>
                <w:highlight w:val="none"/>
                <w:lang w:eastAsia="zh-CN"/>
              </w:rPr>
              <w:t>计划完成时间：</w:t>
            </w:r>
            <w:r>
              <w:rPr>
                <w:rFonts w:hint="eastAsia" w:ascii="宋体" w:hAnsi="宋体"/>
                <w:szCs w:val="21"/>
                <w:highlight w:val="none"/>
                <w:lang w:val="en-US" w:eastAsia="zh-CN"/>
              </w:rPr>
              <w:t>2019年8月21日  物料准备：</w:t>
            </w:r>
            <w:r>
              <w:rPr>
                <w:rFonts w:hint="eastAsia" w:ascii="宋体" w:hAnsi="宋体"/>
                <w:sz w:val="21"/>
                <w:szCs w:val="21"/>
                <w:highlight w:val="none"/>
                <w:lang w:val="en-US" w:eastAsia="zh-CN"/>
              </w:rPr>
              <w:t>减水剂母液</w:t>
            </w:r>
            <w:r>
              <w:rPr>
                <w:rFonts w:hint="eastAsia" w:ascii="宋体" w:hAnsi="宋体"/>
                <w:sz w:val="21"/>
                <w:szCs w:val="21"/>
                <w:highlight w:val="none"/>
                <w:lang w:eastAsia="zh-CN"/>
              </w:rPr>
              <w:t>、消泡剂、葡萄糖酸钠等</w:t>
            </w:r>
          </w:p>
          <w:p>
            <w:pPr>
              <w:rPr>
                <w:rFonts w:ascii="宋体" w:hAnsi="宋体"/>
                <w:szCs w:val="21"/>
                <w:highlight w:val="none"/>
              </w:rPr>
            </w:pP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:李洋</w:t>
            </w:r>
          </w:p>
          <w:p>
            <w:pPr>
              <w:rPr>
                <w:rFonts w:hint="eastAsia" w:ascii="宋体" w:hAnsi="宋体"/>
                <w:szCs w:val="21"/>
                <w:highlight w:val="none"/>
                <w:lang w:val="en-US" w:eastAsia="zh-CN"/>
              </w:rPr>
            </w:pPr>
            <w:r>
              <w:rPr>
                <w:rFonts w:hint="eastAsia" w:ascii="宋体" w:hAnsi="宋体"/>
                <w:szCs w:val="21"/>
                <w:highlight w:val="none"/>
                <w:lang w:eastAsia="zh-CN"/>
              </w:rPr>
              <w:t>抽</w:t>
            </w:r>
            <w:r>
              <w:rPr>
                <w:rFonts w:hint="eastAsia" w:ascii="宋体" w:hAnsi="宋体"/>
                <w:szCs w:val="21"/>
                <w:highlight w:val="none"/>
                <w:lang w:val="en-US" w:eastAsia="zh-CN"/>
              </w:rPr>
              <w:t>8月14日生产计划</w:t>
            </w:r>
          </w:p>
          <w:p>
            <w:pPr>
              <w:rPr>
                <w:rFonts w:hint="eastAsia" w:ascii="宋体" w:hAnsi="宋体"/>
                <w:szCs w:val="21"/>
                <w:highlight w:val="none"/>
                <w:lang w:eastAsia="zh-CN"/>
              </w:rPr>
            </w:pPr>
            <w:r>
              <w:rPr>
                <w:rFonts w:hint="eastAsia" w:ascii="宋体" w:hAnsi="宋体"/>
                <w:szCs w:val="21"/>
                <w:highlight w:val="none"/>
                <w:lang w:val="en-US" w:eastAsia="zh-CN"/>
              </w:rPr>
              <w:t>客户：</w:t>
            </w:r>
            <w:r>
              <w:rPr>
                <w:rFonts w:hint="eastAsia" w:ascii="宋体" w:hAnsi="宋体"/>
                <w:szCs w:val="21"/>
                <w:highlight w:val="none"/>
                <w:lang w:eastAsia="zh-CN"/>
              </w:rPr>
              <w:t>中铁</w:t>
            </w:r>
            <w:r>
              <w:rPr>
                <w:rFonts w:hint="eastAsia" w:ascii="宋体" w:hAnsi="宋体"/>
                <w:szCs w:val="21"/>
                <w:highlight w:val="none"/>
                <w:lang w:val="en-US" w:eastAsia="zh-CN"/>
              </w:rPr>
              <w:t>23局集团轨道交通昆明工程有限公司</w:t>
            </w:r>
          </w:p>
          <w:p>
            <w:pPr>
              <w:rPr>
                <w:rFonts w:hint="default" w:ascii="宋体" w:hAnsi="宋体" w:eastAsia="宋体"/>
                <w:szCs w:val="21"/>
                <w:highlight w:val="none"/>
                <w:lang w:val="en-US" w:eastAsia="zh-CN"/>
              </w:rPr>
            </w:pP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DGKJ-2（标准型）</w:t>
            </w:r>
            <w:r>
              <w:rPr>
                <w:rFonts w:hint="eastAsia" w:ascii="宋体" w:hAnsi="宋体"/>
                <w:szCs w:val="21"/>
                <w:highlight w:val="none"/>
              </w:rPr>
              <w:t xml:space="preserve">  </w:t>
            </w:r>
            <w:r>
              <w:rPr>
                <w:rFonts w:hint="eastAsia" w:ascii="宋体" w:hAnsi="宋体"/>
                <w:szCs w:val="21"/>
                <w:highlight w:val="none"/>
                <w:lang w:eastAsia="zh-CN"/>
              </w:rPr>
              <w:t>计划完成时间：</w:t>
            </w:r>
            <w:r>
              <w:rPr>
                <w:rFonts w:hint="eastAsia" w:ascii="宋体" w:hAnsi="宋体"/>
                <w:szCs w:val="21"/>
                <w:highlight w:val="none"/>
                <w:lang w:val="en-US" w:eastAsia="zh-CN"/>
              </w:rPr>
              <w:t>2019年8月14日  物料准备：</w:t>
            </w:r>
            <w:r>
              <w:rPr>
                <w:rFonts w:hint="eastAsia" w:ascii="宋体" w:hAnsi="宋体"/>
                <w:sz w:val="21"/>
                <w:szCs w:val="21"/>
                <w:highlight w:val="none"/>
                <w:lang w:val="en-US" w:eastAsia="zh-CN"/>
              </w:rPr>
              <w:t>减水剂母液</w:t>
            </w:r>
            <w:r>
              <w:rPr>
                <w:rFonts w:hint="eastAsia" w:ascii="宋体" w:hAnsi="宋体"/>
                <w:sz w:val="21"/>
                <w:szCs w:val="21"/>
                <w:highlight w:val="none"/>
                <w:lang w:eastAsia="zh-CN"/>
              </w:rPr>
              <w:t>、消泡剂、葡萄糖酸钠等</w:t>
            </w:r>
          </w:p>
          <w:p>
            <w:pPr>
              <w:rPr>
                <w:rFonts w:ascii="宋体" w:hAnsi="宋体"/>
                <w:szCs w:val="21"/>
                <w:highlight w:val="none"/>
              </w:rPr>
            </w:pP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:李洋</w:t>
            </w:r>
          </w:p>
          <w:p>
            <w:pPr>
              <w:rPr>
                <w:rFonts w:hint="eastAsia" w:ascii="宋体" w:hAnsi="宋体" w:eastAsia="宋体"/>
                <w:szCs w:val="21"/>
                <w:highlight w:val="yellow"/>
                <w:lang w:eastAsia="zh-CN"/>
              </w:rPr>
            </w:pPr>
          </w:p>
          <w:p>
            <w:pPr>
              <w:rPr>
                <w:rFonts w:ascii="宋体" w:hAnsi="宋体"/>
                <w:szCs w:val="21"/>
                <w:highlight w:val="none"/>
              </w:rPr>
            </w:pPr>
            <w:r>
              <w:rPr>
                <w:rFonts w:hint="eastAsia" w:ascii="宋体" w:hAnsi="宋体"/>
                <w:szCs w:val="21"/>
                <w:highlight w:val="none"/>
              </w:rPr>
              <w:t>查看现场：</w:t>
            </w:r>
          </w:p>
          <w:p>
            <w:pPr>
              <w:rPr>
                <w:rFonts w:ascii="宋体" w:hAnsi="宋体"/>
                <w:szCs w:val="21"/>
                <w:highlight w:val="none"/>
              </w:rPr>
            </w:pPr>
            <w:r>
              <w:rPr>
                <w:rFonts w:hint="eastAsia" w:ascii="宋体" w:hAnsi="宋体"/>
                <w:szCs w:val="21"/>
                <w:highlight w:val="none"/>
              </w:rPr>
              <w:t>生产现场观察正常生产的产品为：</w:t>
            </w: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DGKJ-2</w:t>
            </w:r>
            <w:r>
              <w:rPr>
                <w:rFonts w:hint="eastAsia" w:ascii="宋体" w:hAnsi="宋体"/>
                <w:szCs w:val="21"/>
                <w:highlight w:val="none"/>
              </w:rPr>
              <w:t xml:space="preserve"> </w:t>
            </w:r>
          </w:p>
          <w:p>
            <w:pPr>
              <w:rPr>
                <w:rFonts w:hint="eastAsia" w:ascii="宋体" w:hAnsi="宋体"/>
                <w:szCs w:val="21"/>
                <w:highlight w:val="none"/>
                <w:lang w:eastAsia="zh-CN"/>
              </w:rPr>
            </w:pPr>
            <w:r>
              <w:rPr>
                <w:rFonts w:hint="eastAsia" w:ascii="宋体" w:hAnsi="宋体"/>
                <w:szCs w:val="21"/>
                <w:highlight w:val="none"/>
                <w:lang w:eastAsia="zh-CN"/>
              </w:rPr>
              <w:t>查看产品生产情况</w:t>
            </w:r>
          </w:p>
          <w:p>
            <w:pPr>
              <w:rPr>
                <w:rFonts w:hint="default" w:ascii="宋体" w:hAnsi="宋体"/>
                <w:szCs w:val="21"/>
                <w:highlight w:val="none"/>
                <w:lang w:val="en-US" w:eastAsia="zh-CN"/>
              </w:rPr>
            </w:pPr>
            <w:r>
              <w:rPr>
                <w:rFonts w:hint="eastAsia" w:ascii="宋体" w:hAnsi="宋体"/>
                <w:szCs w:val="21"/>
                <w:highlight w:val="none"/>
                <w:lang w:eastAsia="zh-CN"/>
              </w:rPr>
              <w:t>◆工序：配料</w:t>
            </w:r>
            <w:r>
              <w:rPr>
                <w:rFonts w:hint="eastAsia" w:ascii="宋体" w:hAnsi="宋体"/>
                <w:szCs w:val="21"/>
                <w:highlight w:val="none"/>
                <w:lang w:val="en-US" w:eastAsia="zh-CN"/>
              </w:rPr>
              <w:t>-</w:t>
            </w:r>
            <w:r>
              <w:rPr>
                <w:rFonts w:hint="eastAsia" w:ascii="宋体" w:hAnsi="宋体"/>
                <w:szCs w:val="21"/>
                <w:highlight w:val="none"/>
                <w:lang w:eastAsia="zh-CN"/>
              </w:rPr>
              <w:t>复配</w:t>
            </w:r>
            <w:r>
              <w:rPr>
                <w:rFonts w:hint="eastAsia" w:ascii="宋体" w:hAnsi="宋体"/>
                <w:szCs w:val="21"/>
                <w:highlight w:val="none"/>
                <w:lang w:val="en-US" w:eastAsia="zh-CN"/>
              </w:rPr>
              <w:t xml:space="preserve">-搅拌-包装 </w:t>
            </w:r>
          </w:p>
          <w:p>
            <w:pPr>
              <w:rPr>
                <w:rFonts w:hint="eastAsia" w:ascii="宋体" w:hAnsi="宋体"/>
                <w:szCs w:val="21"/>
                <w:highlight w:val="none"/>
                <w:lang w:eastAsia="zh-CN"/>
              </w:rPr>
            </w:pPr>
            <w:r>
              <w:rPr>
                <w:rFonts w:hint="eastAsia" w:ascii="宋体" w:hAnsi="宋体"/>
                <w:szCs w:val="21"/>
                <w:highlight w:val="none"/>
                <w:lang w:eastAsia="zh-CN"/>
              </w:rPr>
              <w:t>生产设备：复配罐（带电动搅拌机）</w:t>
            </w:r>
          </w:p>
          <w:p>
            <w:pPr>
              <w:rPr>
                <w:rFonts w:hint="eastAsia" w:ascii="宋体" w:hAnsi="宋体"/>
                <w:szCs w:val="21"/>
                <w:highlight w:val="none"/>
                <w:lang w:eastAsia="zh-CN"/>
              </w:rPr>
            </w:pPr>
            <w:r>
              <w:rPr>
                <w:rFonts w:hint="eastAsia" w:ascii="宋体" w:hAnsi="宋体"/>
                <w:szCs w:val="21"/>
                <w:highlight w:val="none"/>
                <w:lang w:eastAsia="zh-CN"/>
              </w:rPr>
              <w:t>操作者：李洋</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w:t>
            </w:r>
          </w:p>
          <w:p>
            <w:pPr>
              <w:numPr>
                <w:ilvl w:val="0"/>
                <w:numId w:val="5"/>
              </w:numPr>
              <w:rPr>
                <w:rFonts w:hint="eastAsia" w:ascii="宋体" w:hAnsi="宋体"/>
                <w:szCs w:val="21"/>
                <w:highlight w:val="none"/>
                <w:lang w:eastAsia="zh-CN"/>
              </w:rPr>
            </w:pPr>
            <w:r>
              <w:rPr>
                <w:rFonts w:hint="eastAsia" w:ascii="宋体" w:hAnsi="宋体"/>
                <w:szCs w:val="21"/>
                <w:highlight w:val="none"/>
                <w:lang w:eastAsia="zh-CN"/>
              </w:rPr>
              <w:t>配方比例；</w:t>
            </w:r>
          </w:p>
          <w:p>
            <w:pPr>
              <w:numPr>
                <w:ilvl w:val="0"/>
                <w:numId w:val="5"/>
              </w:numPr>
              <w:rPr>
                <w:rFonts w:hint="eastAsia" w:ascii="宋体" w:hAnsi="宋体"/>
                <w:szCs w:val="21"/>
                <w:highlight w:val="none"/>
                <w:lang w:eastAsia="zh-CN"/>
              </w:rPr>
            </w:pPr>
            <w:r>
              <w:rPr>
                <w:rFonts w:hint="eastAsia" w:ascii="宋体" w:hAnsi="宋体"/>
                <w:szCs w:val="21"/>
                <w:highlight w:val="none"/>
                <w:lang w:eastAsia="zh-CN"/>
              </w:rPr>
              <w:t>搅拌时间（</w:t>
            </w:r>
            <w:r>
              <w:rPr>
                <w:rFonts w:hint="eastAsia" w:ascii="宋体" w:hAnsi="宋体"/>
                <w:szCs w:val="21"/>
                <w:highlight w:val="none"/>
                <w:lang w:val="en-US" w:eastAsia="zh-CN"/>
              </w:rPr>
              <w:t>30-60分钟</w:t>
            </w:r>
            <w:r>
              <w:rPr>
                <w:rFonts w:hint="eastAsia" w:ascii="宋体" w:hAnsi="宋体"/>
                <w:szCs w:val="21"/>
                <w:highlight w:val="none"/>
                <w:lang w:eastAsia="zh-CN"/>
              </w:rPr>
              <w:t>）。</w:t>
            </w:r>
          </w:p>
          <w:p>
            <w:pPr>
              <w:rPr>
                <w:rFonts w:hint="eastAsia" w:ascii="宋体" w:hAnsi="宋体"/>
                <w:szCs w:val="21"/>
                <w:highlight w:val="none"/>
                <w:lang w:eastAsia="zh-CN"/>
              </w:rPr>
            </w:pPr>
            <w:r>
              <w:rPr>
                <w:rFonts w:hint="eastAsia" w:ascii="宋体" w:hAnsi="宋体"/>
                <w:szCs w:val="21"/>
                <w:highlight w:val="none"/>
                <w:lang w:eastAsia="zh-CN"/>
              </w:rPr>
              <w:t>控制方法为：台秤</w:t>
            </w:r>
          </w:p>
          <w:p>
            <w:pPr>
              <w:rPr>
                <w:rFonts w:hint="eastAsia" w:ascii="宋体" w:hAnsi="宋体"/>
                <w:szCs w:val="21"/>
                <w:highlight w:val="none"/>
                <w:lang w:eastAsia="zh-CN"/>
              </w:rPr>
            </w:pPr>
            <w:r>
              <w:rPr>
                <w:rFonts w:hint="eastAsia" w:ascii="宋体" w:hAnsi="宋体"/>
                <w:szCs w:val="21"/>
                <w:highlight w:val="none"/>
                <w:lang w:eastAsia="zh-CN"/>
              </w:rPr>
              <w:t>结论：合格     检验员：陈波</w:t>
            </w:r>
          </w:p>
          <w:p>
            <w:pPr>
              <w:rPr>
                <w:rFonts w:hint="eastAsia" w:ascii="宋体" w:hAnsi="宋体"/>
                <w:szCs w:val="21"/>
                <w:highlight w:val="none"/>
                <w:lang w:eastAsia="zh-CN"/>
              </w:rPr>
            </w:pPr>
            <w:r>
              <w:rPr>
                <w:rFonts w:hint="eastAsia" w:ascii="宋体" w:hAnsi="宋体"/>
                <w:szCs w:val="21"/>
                <w:highlight w:val="none"/>
                <w:lang w:eastAsia="zh-CN"/>
              </w:rPr>
              <w:t>。。。。。</w:t>
            </w:r>
          </w:p>
          <w:p>
            <w:pPr>
              <w:rPr>
                <w:rFonts w:hint="eastAsia" w:ascii="宋体" w:hAnsi="宋体"/>
                <w:szCs w:val="21"/>
                <w:highlight w:val="none"/>
                <w:lang w:val="en-US" w:eastAsia="zh-CN"/>
              </w:rPr>
            </w:pPr>
            <w:r>
              <w:rPr>
                <w:rFonts w:hint="eastAsia" w:ascii="宋体" w:hAnsi="宋体"/>
                <w:szCs w:val="21"/>
                <w:highlight w:val="none"/>
                <w:lang w:eastAsia="zh-CN"/>
              </w:rPr>
              <w:t>现场查看聚羧酸系高性能减水剂</w:t>
            </w:r>
            <w:r>
              <w:rPr>
                <w:rFonts w:hint="eastAsia" w:ascii="宋体" w:hAnsi="宋体"/>
                <w:szCs w:val="21"/>
                <w:highlight w:val="none"/>
                <w:lang w:val="en-US" w:eastAsia="zh-CN"/>
              </w:rPr>
              <w:t>DGKJ-2</w:t>
            </w:r>
            <w:r>
              <w:rPr>
                <w:rFonts w:hint="eastAsia" w:ascii="宋体" w:hAnsi="宋体"/>
                <w:szCs w:val="21"/>
                <w:highlight w:val="none"/>
                <w:lang w:eastAsia="zh-CN"/>
              </w:rPr>
              <w:t>工序为配料</w:t>
            </w:r>
            <w:r>
              <w:rPr>
                <w:rFonts w:hint="eastAsia" w:ascii="宋体" w:hAnsi="宋体"/>
                <w:szCs w:val="21"/>
                <w:highlight w:val="none"/>
                <w:lang w:val="en-US" w:eastAsia="zh-CN"/>
              </w:rPr>
              <w:t>-复配-搅拌-包装</w:t>
            </w:r>
            <w:r>
              <w:rPr>
                <w:rFonts w:hint="eastAsia" w:ascii="宋体" w:hAnsi="宋体"/>
                <w:szCs w:val="21"/>
                <w:highlight w:val="none"/>
                <w:lang w:eastAsia="zh-CN"/>
              </w:rPr>
              <w:t>等，公司目前主要生产该产品，查其余产品及批次及工序均提供了相应</w:t>
            </w:r>
            <w:r>
              <w:rPr>
                <w:rFonts w:hint="eastAsia" w:ascii="宋体" w:hAnsi="宋体"/>
                <w:szCs w:val="21"/>
                <w:highlight w:val="none"/>
                <w:lang w:val="en-US" w:eastAsia="zh-CN"/>
              </w:rPr>
              <w:t>检验记录，记录完善，详见8.6条款。</w:t>
            </w:r>
          </w:p>
          <w:p>
            <w:pPr>
              <w:rPr>
                <w:rFonts w:hint="eastAsia" w:ascii="宋体" w:hAnsi="宋体" w:cs="Arial"/>
                <w:szCs w:val="21"/>
                <w:highlight w:val="none"/>
                <w:lang w:val="en-US" w:eastAsia="zh-CN"/>
              </w:rPr>
            </w:pPr>
          </w:p>
          <w:p>
            <w:pPr>
              <w:rPr>
                <w:rFonts w:hint="eastAsia" w:ascii="宋体" w:hAnsi="宋体"/>
                <w:szCs w:val="21"/>
                <w:lang w:eastAsia="zh-CN"/>
              </w:rPr>
            </w:pPr>
            <w:r>
              <w:rPr>
                <w:rFonts w:hint="eastAsia" w:ascii="宋体" w:hAnsi="宋体"/>
                <w:szCs w:val="21"/>
              </w:rPr>
              <w:t>公司特殊过程确定为：</w:t>
            </w:r>
            <w:r>
              <w:rPr>
                <w:rFonts w:hint="eastAsia" w:ascii="宋体" w:hAnsi="宋体"/>
                <w:szCs w:val="21"/>
                <w:lang w:eastAsia="zh-CN"/>
              </w:rPr>
              <w:t>设计开发。</w:t>
            </w:r>
          </w:p>
          <w:p>
            <w:pPr>
              <w:rPr>
                <w:rFonts w:ascii="宋体" w:hAnsi="宋体"/>
                <w:szCs w:val="21"/>
              </w:rPr>
            </w:pPr>
            <w:r>
              <w:rPr>
                <w:rFonts w:hint="eastAsia" w:ascii="宋体" w:hAnsi="宋体"/>
                <w:szCs w:val="21"/>
              </w:rPr>
              <w:t>制定了《</w:t>
            </w:r>
            <w:r>
              <w:rPr>
                <w:rFonts w:hint="eastAsia"/>
                <w:szCs w:val="21"/>
              </w:rPr>
              <w:t>过程控制程序</w:t>
            </w:r>
            <w:r>
              <w:rPr>
                <w:rFonts w:hint="eastAsia" w:ascii="宋体" w:hAnsi="宋体"/>
                <w:szCs w:val="21"/>
              </w:rPr>
              <w:t>》，对特殊过程的管理进行了规定。通过产品检验和配备有能力的员工实施生产，对特殊过程的质量予以控制，并采取以下方式予以确认：</w:t>
            </w:r>
          </w:p>
          <w:p>
            <w:pPr>
              <w:rPr>
                <w:rFonts w:ascii="宋体" w:hAnsi="宋体"/>
                <w:color w:val="auto"/>
                <w:szCs w:val="21"/>
                <w:highlight w:val="none"/>
              </w:rPr>
            </w:pPr>
            <w:r>
              <w:rPr>
                <w:rFonts w:hint="eastAsia" w:ascii="宋体" w:hAnsi="宋体"/>
                <w:szCs w:val="21"/>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auto"/>
                <w:szCs w:val="21"/>
                <w:highlight w:val="none"/>
                <w:lang w:eastAsia="zh-CN"/>
              </w:rPr>
              <w:t>设计开发</w:t>
            </w:r>
            <w:r>
              <w:rPr>
                <w:rFonts w:hint="eastAsia" w:ascii="宋体" w:hAnsi="宋体"/>
                <w:color w:val="auto"/>
                <w:szCs w:val="21"/>
                <w:highlight w:val="none"/>
              </w:rPr>
              <w:t>作业指导书、</w:t>
            </w:r>
            <w:r>
              <w:rPr>
                <w:rFonts w:hint="eastAsia" w:ascii="宋体" w:hAnsi="宋体"/>
                <w:color w:val="auto"/>
                <w:szCs w:val="21"/>
                <w:highlight w:val="none"/>
                <w:lang w:eastAsia="zh-CN"/>
              </w:rPr>
              <w:t>试验</w:t>
            </w:r>
            <w:r>
              <w:rPr>
                <w:rFonts w:hint="eastAsia" w:ascii="宋体" w:hAnsi="宋体"/>
                <w:color w:val="auto"/>
                <w:szCs w:val="21"/>
                <w:highlight w:val="none"/>
              </w:rPr>
              <w:t>设备及操作人员能力进行了确认。编制了</w:t>
            </w:r>
            <w:r>
              <w:rPr>
                <w:rFonts w:hint="eastAsia" w:ascii="宋体" w:hAnsi="宋体"/>
                <w:color w:val="auto"/>
                <w:szCs w:val="21"/>
                <w:highlight w:val="none"/>
                <w:lang w:eastAsia="zh-CN"/>
              </w:rPr>
              <w:t>试验</w:t>
            </w:r>
            <w:r>
              <w:rPr>
                <w:rFonts w:hint="eastAsia" w:ascii="宋体" w:hAnsi="宋体"/>
                <w:color w:val="auto"/>
                <w:szCs w:val="21"/>
                <w:highlight w:val="none"/>
              </w:rPr>
              <w:t>作业指导书，使用的设备进行了维护和保养，状态良好，该工序的员工经公司培训合格后</w:t>
            </w:r>
            <w:r>
              <w:rPr>
                <w:rFonts w:hint="eastAsia" w:ascii="宋体" w:hAnsi="宋体"/>
                <w:color w:val="auto"/>
                <w:szCs w:val="21"/>
                <w:highlight w:val="none"/>
                <w:lang w:eastAsia="zh-CN"/>
              </w:rPr>
              <w:t>持证</w:t>
            </w:r>
            <w:r>
              <w:rPr>
                <w:rFonts w:hint="eastAsia" w:ascii="宋体" w:hAnsi="宋体"/>
                <w:color w:val="auto"/>
                <w:szCs w:val="21"/>
                <w:highlight w:val="none"/>
              </w:rPr>
              <w:t>上岗。</w:t>
            </w:r>
          </w:p>
          <w:p>
            <w:pPr>
              <w:rPr>
                <w:rFonts w:hint="eastAsia" w:ascii="宋体" w:hAnsi="宋体"/>
                <w:color w:val="auto"/>
                <w:szCs w:val="21"/>
                <w:highlight w:val="none"/>
              </w:rPr>
            </w:pPr>
          </w:p>
          <w:p>
            <w:pPr>
              <w:rPr>
                <w:rFonts w:ascii="宋体" w:hAnsi="宋体"/>
                <w:szCs w:val="21"/>
                <w:highlight w:val="none"/>
              </w:rPr>
            </w:pPr>
            <w:r>
              <w:rPr>
                <w:rFonts w:hint="eastAsia" w:ascii="宋体" w:hAnsi="宋体"/>
                <w:szCs w:val="21"/>
                <w:highlight w:val="none"/>
              </w:rPr>
              <w:t>抽2019年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5</w:t>
            </w:r>
            <w:r>
              <w:rPr>
                <w:rFonts w:hint="eastAsia" w:ascii="宋体" w:hAnsi="宋体"/>
                <w:szCs w:val="21"/>
                <w:highlight w:val="none"/>
              </w:rPr>
              <w:t>日对</w:t>
            </w:r>
            <w:r>
              <w:rPr>
                <w:rFonts w:hint="eastAsia" w:ascii="宋体" w:hAnsi="宋体"/>
                <w:szCs w:val="21"/>
                <w:highlight w:val="none"/>
                <w:lang w:eastAsia="zh-CN"/>
              </w:rPr>
              <w:t>设计开发的</w:t>
            </w:r>
            <w:r>
              <w:rPr>
                <w:rFonts w:hint="eastAsia" w:ascii="宋体" w:hAnsi="宋体"/>
                <w:szCs w:val="21"/>
                <w:highlight w:val="none"/>
              </w:rPr>
              <w:t xml:space="preserve">《过程能力确认表》 </w:t>
            </w:r>
          </w:p>
          <w:p>
            <w:pPr>
              <w:rPr>
                <w:rFonts w:ascii="宋体" w:hAnsi="宋体"/>
                <w:szCs w:val="21"/>
                <w:highlight w:val="none"/>
              </w:rPr>
            </w:pPr>
            <w:r>
              <w:rPr>
                <w:rFonts w:hint="eastAsia" w:ascii="宋体" w:hAnsi="宋体"/>
                <w:szCs w:val="21"/>
                <w:highlight w:val="none"/>
              </w:rPr>
              <w:t xml:space="preserve">设备鉴定：设备正常，均进行了日常保养，能满足要求。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eastAsia="zh-CN"/>
              </w:rPr>
              <w:t>持证上岗</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eastAsia="宋体"/>
                <w:szCs w:val="21"/>
                <w:highlight w:val="none"/>
                <w:lang w:eastAsia="zh-CN"/>
              </w:rPr>
            </w:pPr>
            <w:r>
              <w:rPr>
                <w:rFonts w:hint="eastAsia" w:ascii="宋体" w:hAnsi="宋体"/>
                <w:szCs w:val="21"/>
                <w:highlight w:val="none"/>
                <w:lang w:eastAsia="zh-CN"/>
              </w:rPr>
              <w:t>设计评审内容及结果：设计满足混凝土坍落度、和易性、抗压强度及施工条件。</w:t>
            </w:r>
          </w:p>
          <w:p>
            <w:pPr>
              <w:rPr>
                <w:rFonts w:hint="eastAsia" w:ascii="宋体" w:hAnsi="宋体" w:eastAsia="宋体"/>
                <w:szCs w:val="21"/>
                <w:highlight w:val="none"/>
                <w:lang w:eastAsia="zh-CN"/>
              </w:rPr>
            </w:pPr>
            <w:r>
              <w:rPr>
                <w:rFonts w:hint="eastAsia" w:ascii="宋体" w:hAnsi="宋体" w:cs="宋体"/>
                <w:szCs w:val="21"/>
                <w:highlight w:val="none"/>
              </w:rPr>
              <w:t>确认人：</w:t>
            </w:r>
            <w:r>
              <w:rPr>
                <w:rFonts w:hint="eastAsia" w:ascii="宋体" w:hAnsi="宋体"/>
                <w:szCs w:val="21"/>
                <w:highlight w:val="none"/>
                <w:lang w:eastAsia="zh-CN"/>
              </w:rPr>
              <w:t>李俊</w:t>
            </w:r>
            <w:r>
              <w:rPr>
                <w:rFonts w:hint="eastAsia" w:ascii="宋体" w:hAnsi="宋体"/>
                <w:szCs w:val="21"/>
                <w:highlight w:val="none"/>
                <w:lang w:val="en-US" w:eastAsia="zh-CN"/>
              </w:rPr>
              <w:t xml:space="preserve"> </w:t>
            </w:r>
          </w:p>
          <w:p>
            <w:pPr>
              <w:rPr>
                <w:rFonts w:hint="eastAsia" w:ascii="宋体" w:hAnsi="宋体"/>
                <w:szCs w:val="21"/>
                <w:highlight w:val="none"/>
                <w:lang w:eastAsia="zh-CN"/>
              </w:rPr>
            </w:pPr>
            <w:r>
              <w:rPr>
                <w:rFonts w:hint="eastAsia" w:ascii="宋体" w:hAnsi="宋体"/>
                <w:szCs w:val="21"/>
                <w:highlight w:val="none"/>
              </w:rPr>
              <w:t>整个过程基本受控</w:t>
            </w:r>
            <w:r>
              <w:rPr>
                <w:rFonts w:hint="eastAsia" w:ascii="宋体" w:hAnsi="宋体"/>
                <w:szCs w:val="21"/>
                <w:highlight w:val="none"/>
                <w:lang w:eastAsia="zh-CN"/>
              </w:rPr>
              <w:t>。</w:t>
            </w:r>
          </w:p>
          <w:p>
            <w:pPr>
              <w:ind w:firstLine="420" w:firstLineChars="200"/>
              <w:rPr>
                <w:rFonts w:ascii="宋体" w:hAnsi="宋体"/>
                <w:szCs w:val="21"/>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
          <w:p/>
          <w:p/>
          <w:p/>
          <w:p/>
          <w:p/>
          <w:p/>
          <w:p/>
          <w:p/>
          <w:p/>
          <w:p/>
          <w:p/>
          <w:p/>
          <w:p/>
          <w:p/>
          <w:p/>
          <w:p/>
          <w:p/>
          <w:p/>
          <w:p/>
          <w:p/>
          <w:p/>
          <w:p/>
          <w:p/>
          <w:p/>
          <w:p/>
          <w:p/>
          <w:p/>
          <w:p/>
          <w:p/>
          <w:p/>
          <w:p/>
          <w:p/>
          <w:p/>
          <w:p/>
          <w:p/>
          <w:p/>
          <w:p/>
          <w:p/>
          <w:p/>
          <w:p/>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ind w:firstLine="420" w:firstLineChars="200"/>
              <w:rPr>
                <w:rFonts w:hint="eastAsia" w:ascii="宋体" w:hAnsi="宋体"/>
                <w:szCs w:val="21"/>
              </w:rPr>
            </w:pPr>
            <w:r>
              <w:rPr>
                <w:rFonts w:hint="eastAsia" w:ascii="宋体" w:hAnsi="宋体"/>
                <w:szCs w:val="21"/>
              </w:rPr>
              <w:t>现场查见，公司在经营过程中对标识和可追溯性进行了规定。</w:t>
            </w:r>
          </w:p>
          <w:p>
            <w:pPr>
              <w:ind w:firstLine="420" w:firstLineChars="200"/>
              <w:rPr>
                <w:rFonts w:hint="eastAsia" w:ascii="宋体" w:hAnsi="宋体"/>
                <w:szCs w:val="21"/>
              </w:rPr>
            </w:pPr>
            <w:r>
              <w:rPr>
                <w:rFonts w:hint="eastAsia" w:ascii="宋体" w:hAnsi="宋体"/>
                <w:szCs w:val="21"/>
              </w:rPr>
              <w:t>1．在生产现场，车间的半成品按不同型号进行分开放置，进行区分；</w:t>
            </w:r>
          </w:p>
          <w:p>
            <w:pPr>
              <w:ind w:firstLine="420" w:firstLineChars="200"/>
              <w:rPr>
                <w:rFonts w:hint="eastAsia" w:ascii="宋体" w:hAnsi="宋体"/>
                <w:szCs w:val="21"/>
              </w:rPr>
            </w:pPr>
            <w:r>
              <w:rPr>
                <w:rFonts w:hint="eastAsia" w:ascii="宋体" w:hAnsi="宋体"/>
                <w:szCs w:val="21"/>
              </w:rPr>
              <w:t>2．成品通过生产记录、发货记录等进行追溯，主要记录内容：生产日期</w:t>
            </w:r>
            <w:r>
              <w:rPr>
                <w:rFonts w:hint="eastAsia" w:ascii="宋体" w:hAnsi="宋体"/>
                <w:szCs w:val="21"/>
                <w:lang w:eastAsia="zh-CN"/>
              </w:rPr>
              <w:t>、批次号、</w:t>
            </w:r>
            <w:r>
              <w:rPr>
                <w:rFonts w:hint="eastAsia" w:ascii="宋体" w:hAnsi="宋体"/>
                <w:szCs w:val="21"/>
              </w:rPr>
              <w:t>数量等；</w:t>
            </w:r>
          </w:p>
          <w:p>
            <w:pPr>
              <w:ind w:firstLine="420" w:firstLineChars="200"/>
              <w:rPr>
                <w:rFonts w:hint="eastAsia" w:ascii="宋体" w:hAnsi="宋体"/>
                <w:szCs w:val="21"/>
              </w:rPr>
            </w:pPr>
            <w:r>
              <w:rPr>
                <w:rFonts w:hint="eastAsia" w:ascii="宋体" w:hAnsi="宋体"/>
                <w:szCs w:val="21"/>
              </w:rPr>
              <w:t>3、在原料仓库，不同的产品进行分类放置，有明确的标识。</w:t>
            </w:r>
          </w:p>
          <w:p>
            <w:pPr>
              <w:ind w:firstLine="420" w:firstLineChars="200"/>
              <w:rPr>
                <w:rFonts w:ascii="宋体" w:hAnsi="宋体" w:cs="宋体"/>
                <w:szCs w:val="21"/>
              </w:rPr>
            </w:pPr>
            <w:r>
              <w:rPr>
                <w:rFonts w:hint="eastAsia" w:ascii="宋体" w:hAnsi="宋体"/>
                <w:szCs w:val="21"/>
              </w:rPr>
              <w:t>基本符合产品的标识及可追溯性要求。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2160" w:type="dxa"/>
            <w:vAlign w:val="top"/>
          </w:tcPr>
          <w:p>
            <w:pPr>
              <w:spacing w:line="400" w:lineRule="exact"/>
              <w:rPr>
                <w:rFonts w:ascii="宋体" w:hAnsi="宋体"/>
                <w:szCs w:val="21"/>
              </w:rPr>
            </w:pPr>
            <w:r>
              <w:rPr>
                <w:rFonts w:hint="eastAsia" w:ascii="宋体" w:hAnsi="宋体"/>
                <w:szCs w:val="21"/>
              </w:rPr>
              <w:t>更改控制</w:t>
            </w:r>
          </w:p>
        </w:tc>
        <w:tc>
          <w:tcPr>
            <w:tcW w:w="960" w:type="dxa"/>
            <w:vAlign w:val="top"/>
          </w:tcPr>
          <w:p>
            <w:pPr>
              <w:adjustRightInd w:val="0"/>
              <w:snapToGrid w:val="0"/>
              <w:jc w:val="center"/>
              <w:rPr>
                <w:rFonts w:ascii="宋体" w:hAnsi="宋体" w:cs="宋体"/>
                <w:b/>
                <w:szCs w:val="21"/>
              </w:rPr>
            </w:pPr>
            <w:r>
              <w:rPr>
                <w:rFonts w:hint="eastAsia" w:ascii="宋体" w:hAnsi="宋体"/>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ind w:firstLine="420" w:firstLineChars="200"/>
              <w:rPr>
                <w:rFonts w:ascii="宋体" w:hAnsi="宋体" w:cs="宋体"/>
                <w:szCs w:val="21"/>
              </w:rPr>
            </w:pPr>
            <w:r>
              <w:rPr>
                <w:rFonts w:hint="eastAsia" w:ascii="宋体" w:hAnsi="宋体"/>
                <w:szCs w:val="21"/>
              </w:rPr>
              <w:t>查，近期暂无工艺、材料变更的情况。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ascii="宋体" w:hAnsi="宋体"/>
                <w:szCs w:val="21"/>
                <w:highlight w:val="none"/>
              </w:rPr>
            </w:pPr>
            <w:r>
              <w:rPr>
                <w:rFonts w:hint="eastAsia" w:ascii="宋体" w:hAnsi="宋体" w:cs="新宋体"/>
                <w:szCs w:val="21"/>
                <w:highlight w:val="none"/>
              </w:rPr>
              <w:t>不合格输出的控制</w:t>
            </w:r>
          </w:p>
        </w:tc>
        <w:tc>
          <w:tcPr>
            <w:tcW w:w="960" w:type="dxa"/>
            <w:vAlign w:val="top"/>
          </w:tcPr>
          <w:p>
            <w:pPr>
              <w:rPr>
                <w:rFonts w:ascii="宋体" w:hAnsi="宋体" w:cs="宋体"/>
                <w:b/>
                <w:szCs w:val="21"/>
                <w:highlight w:val="none"/>
              </w:rPr>
            </w:pPr>
            <w:r>
              <w:rPr>
                <w:rFonts w:hint="eastAsia" w:ascii="宋体" w:hAnsi="宋体" w:cs="新宋体"/>
                <w:szCs w:val="21"/>
                <w:highlight w:val="none"/>
              </w:rPr>
              <w:t xml:space="preserve">Q8.7 </w:t>
            </w:r>
          </w:p>
        </w:tc>
        <w:tc>
          <w:tcPr>
            <w:tcW w:w="10004" w:type="dxa"/>
            <w:vAlign w:val="top"/>
          </w:tcPr>
          <w:p>
            <w:pPr>
              <w:rPr>
                <w:rFonts w:ascii="宋体" w:hAnsi="宋体"/>
                <w:szCs w:val="21"/>
                <w:highlight w:val="none"/>
              </w:rPr>
            </w:pPr>
            <w:r>
              <w:rPr>
                <w:rFonts w:hint="eastAsia" w:ascii="宋体" w:hAnsi="宋体"/>
                <w:szCs w:val="21"/>
                <w:highlight w:val="none"/>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highlight w:val="none"/>
              </w:rPr>
            </w:pPr>
            <w:r>
              <w:rPr>
                <w:rFonts w:hint="eastAsia" w:ascii="宋体" w:hAnsi="宋体"/>
                <w:szCs w:val="21"/>
                <w:highlight w:val="none"/>
              </w:rPr>
              <w:t>---公司明确并实施处置不合格输出的途径包括以下几方面：</w:t>
            </w:r>
          </w:p>
          <w:p>
            <w:pPr>
              <w:rPr>
                <w:rFonts w:ascii="宋体" w:hAnsi="宋体"/>
                <w:szCs w:val="21"/>
                <w:highlight w:val="none"/>
              </w:rPr>
            </w:pPr>
            <w:r>
              <w:rPr>
                <w:rFonts w:hint="eastAsia" w:ascii="宋体" w:hAnsi="宋体"/>
                <w:szCs w:val="21"/>
                <w:highlight w:val="none"/>
              </w:rPr>
              <w:t>a）纠正；</w:t>
            </w:r>
          </w:p>
          <w:p>
            <w:pPr>
              <w:rPr>
                <w:rFonts w:ascii="宋体" w:hAnsi="宋体"/>
                <w:szCs w:val="21"/>
                <w:highlight w:val="none"/>
              </w:rPr>
            </w:pPr>
            <w:r>
              <w:rPr>
                <w:rFonts w:hint="eastAsia" w:ascii="宋体" w:hAnsi="宋体"/>
                <w:szCs w:val="21"/>
                <w:highlight w:val="none"/>
              </w:rPr>
              <w:t>b）隔离、限制、退货或暂停；</w:t>
            </w:r>
          </w:p>
          <w:p>
            <w:pPr>
              <w:rPr>
                <w:rFonts w:ascii="宋体" w:hAnsi="宋体"/>
                <w:szCs w:val="21"/>
                <w:highlight w:val="none"/>
              </w:rPr>
            </w:pPr>
            <w:r>
              <w:rPr>
                <w:rFonts w:hint="eastAsia" w:ascii="宋体" w:hAnsi="宋体"/>
                <w:szCs w:val="21"/>
                <w:highlight w:val="none"/>
              </w:rPr>
              <w:t>c）告知顾客；</w:t>
            </w:r>
          </w:p>
          <w:p>
            <w:pPr>
              <w:rPr>
                <w:rFonts w:ascii="宋体" w:hAnsi="宋体"/>
                <w:szCs w:val="21"/>
                <w:highlight w:val="none"/>
              </w:rPr>
            </w:pPr>
            <w:r>
              <w:rPr>
                <w:rFonts w:hint="eastAsia" w:ascii="宋体" w:hAnsi="宋体"/>
                <w:szCs w:val="21"/>
                <w:highlight w:val="none"/>
              </w:rPr>
              <w:t>d）获得让步接收的授权。</w:t>
            </w:r>
          </w:p>
          <w:p>
            <w:pPr>
              <w:rPr>
                <w:rFonts w:ascii="宋体" w:hAnsi="宋体"/>
                <w:szCs w:val="21"/>
                <w:highlight w:val="none"/>
              </w:rPr>
            </w:pPr>
            <w:r>
              <w:rPr>
                <w:rFonts w:hint="eastAsia" w:ascii="宋体" w:hAnsi="宋体"/>
                <w:szCs w:val="21"/>
                <w:highlight w:val="none"/>
              </w:rPr>
              <w:t>---公司明确并实施对不合格的处置方法选择、采取措施的程度取决于不合格的性质及其对产品和服务的影响程度。</w:t>
            </w:r>
          </w:p>
          <w:p>
            <w:pPr>
              <w:rPr>
                <w:rFonts w:ascii="宋体" w:hAnsi="宋体"/>
                <w:szCs w:val="21"/>
                <w:highlight w:val="none"/>
              </w:rPr>
            </w:pPr>
            <w:r>
              <w:rPr>
                <w:rFonts w:hint="eastAsia" w:ascii="宋体" w:hAnsi="宋体"/>
                <w:szCs w:val="21"/>
                <w:highlight w:val="none"/>
              </w:rPr>
              <w:t>---公司明确并实施对适用于纠正的不合格输出，在进行纠正之后须实施再验证。</w:t>
            </w:r>
          </w:p>
          <w:p>
            <w:pPr>
              <w:rPr>
                <w:rFonts w:ascii="宋体" w:hAnsi="宋体"/>
                <w:szCs w:val="21"/>
                <w:highlight w:val="none"/>
              </w:rPr>
            </w:pPr>
            <w:r>
              <w:rPr>
                <w:rFonts w:hint="eastAsia" w:ascii="宋体" w:hAnsi="宋体"/>
                <w:szCs w:val="21"/>
                <w:highlight w:val="none"/>
              </w:rPr>
              <w:t>---公司明确并实施不合格处置后须保留含以下内容的记录</w:t>
            </w:r>
          </w:p>
          <w:p>
            <w:pPr>
              <w:rPr>
                <w:rFonts w:ascii="宋体" w:hAnsi="宋体"/>
                <w:szCs w:val="21"/>
                <w:highlight w:val="none"/>
              </w:rPr>
            </w:pPr>
            <w:r>
              <w:rPr>
                <w:rFonts w:hint="eastAsia" w:ascii="宋体" w:hAnsi="宋体"/>
                <w:szCs w:val="21"/>
                <w:highlight w:val="none"/>
              </w:rPr>
              <w:t>a）有关不合格的描述；</w:t>
            </w:r>
          </w:p>
          <w:p>
            <w:pPr>
              <w:rPr>
                <w:rFonts w:ascii="宋体" w:hAnsi="宋体"/>
                <w:szCs w:val="21"/>
                <w:highlight w:val="none"/>
              </w:rPr>
            </w:pPr>
            <w:r>
              <w:rPr>
                <w:rFonts w:hint="eastAsia" w:ascii="宋体" w:hAnsi="宋体"/>
                <w:szCs w:val="21"/>
                <w:highlight w:val="none"/>
              </w:rPr>
              <w:t>b）所采取措施的描述；</w:t>
            </w:r>
          </w:p>
          <w:p>
            <w:pPr>
              <w:rPr>
                <w:rFonts w:ascii="宋体" w:hAnsi="宋体"/>
                <w:szCs w:val="21"/>
                <w:highlight w:val="none"/>
              </w:rPr>
            </w:pPr>
            <w:r>
              <w:rPr>
                <w:rFonts w:hint="eastAsia" w:ascii="宋体" w:hAnsi="宋体"/>
                <w:szCs w:val="21"/>
                <w:highlight w:val="none"/>
              </w:rPr>
              <w:t>c）获得让步的描述；</w:t>
            </w:r>
          </w:p>
          <w:p>
            <w:pPr>
              <w:rPr>
                <w:rFonts w:ascii="宋体" w:hAnsi="宋体"/>
                <w:sz w:val="24"/>
                <w:szCs w:val="24"/>
                <w:highlight w:val="none"/>
              </w:rPr>
            </w:pPr>
            <w:r>
              <w:rPr>
                <w:rFonts w:hint="eastAsia" w:ascii="宋体" w:hAnsi="宋体"/>
                <w:szCs w:val="21"/>
                <w:highlight w:val="none"/>
              </w:rPr>
              <w:t>d）处置不合格的授权标识。</w:t>
            </w:r>
          </w:p>
          <w:p>
            <w:pPr>
              <w:rPr>
                <w:rFonts w:ascii="宋体" w:hAnsi="宋体"/>
                <w:szCs w:val="21"/>
                <w:highlight w:val="none"/>
              </w:rPr>
            </w:pPr>
            <w:r>
              <w:rPr>
                <w:rFonts w:hint="eastAsia" w:ascii="宋体" w:hAnsi="宋体"/>
                <w:szCs w:val="21"/>
                <w:highlight w:val="none"/>
              </w:rPr>
              <w:t>公司编制了《不合格品控制程序》，对不合格品的控制及其职责、权限及要求进行了规定。</w:t>
            </w:r>
          </w:p>
          <w:p>
            <w:pPr>
              <w:rPr>
                <w:rFonts w:ascii="宋体" w:hAnsi="宋体"/>
                <w:szCs w:val="21"/>
                <w:highlight w:val="none"/>
              </w:rPr>
            </w:pPr>
            <w:r>
              <w:rPr>
                <w:rFonts w:hint="eastAsia" w:ascii="宋体" w:hAnsi="宋体"/>
                <w:szCs w:val="21"/>
                <w:highlight w:val="none"/>
              </w:rPr>
              <w:t>抽查《</w:t>
            </w:r>
            <w:r>
              <w:rPr>
                <w:rFonts w:hint="eastAsia" w:ascii="宋体" w:hAnsi="宋体"/>
                <w:szCs w:val="21"/>
                <w:highlight w:val="none"/>
                <w:lang w:eastAsia="zh-CN"/>
              </w:rPr>
              <w:t>不合格品处理单</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日期：2019年</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szCs w:val="21"/>
                <w:highlight w:val="none"/>
                <w:lang w:val="en-US" w:eastAsia="zh-CN"/>
              </w:rPr>
              <w:t>27</w:t>
            </w:r>
            <w:r>
              <w:rPr>
                <w:rFonts w:hint="eastAsia" w:ascii="宋体" w:hAnsi="宋体"/>
                <w:szCs w:val="21"/>
                <w:highlight w:val="none"/>
              </w:rPr>
              <w:t xml:space="preserve">日 </w:t>
            </w:r>
          </w:p>
          <w:p>
            <w:pPr>
              <w:rPr>
                <w:rFonts w:hint="eastAsia" w:ascii="宋体" w:hAnsi="宋体"/>
                <w:szCs w:val="21"/>
                <w:highlight w:val="none"/>
                <w:lang w:eastAsia="zh-CN"/>
              </w:rPr>
            </w:pPr>
            <w:r>
              <w:rPr>
                <w:rFonts w:hint="eastAsia" w:ascii="宋体" w:hAnsi="宋体"/>
                <w:szCs w:val="21"/>
                <w:highlight w:val="none"/>
              </w:rPr>
              <w:t>不合格描述：</w:t>
            </w:r>
            <w:r>
              <w:rPr>
                <w:rFonts w:hint="eastAsia" w:ascii="宋体" w:hAnsi="宋体"/>
                <w:szCs w:val="21"/>
                <w:highlight w:val="none"/>
                <w:lang w:eastAsia="zh-CN"/>
              </w:rPr>
              <w:t>经与混凝土混合做坍落度试验，发现减水率不达标</w:t>
            </w:r>
          </w:p>
          <w:p>
            <w:pPr>
              <w:rPr>
                <w:rFonts w:ascii="宋体" w:hAnsi="宋体"/>
                <w:szCs w:val="21"/>
                <w:highlight w:val="none"/>
              </w:rPr>
            </w:pPr>
            <w:r>
              <w:rPr>
                <w:rFonts w:hint="eastAsia" w:ascii="宋体" w:hAnsi="宋体"/>
                <w:szCs w:val="21"/>
                <w:highlight w:val="none"/>
                <w:lang w:eastAsia="zh-CN"/>
              </w:rPr>
              <w:t>原因分析：操作人员计量失误</w:t>
            </w:r>
          </w:p>
          <w:p>
            <w:pPr>
              <w:rPr>
                <w:rFonts w:hint="eastAsia" w:ascii="宋体" w:hAnsi="宋体" w:eastAsia="宋体"/>
                <w:szCs w:val="21"/>
                <w:highlight w:val="none"/>
                <w:lang w:eastAsia="zh-CN"/>
              </w:rPr>
            </w:pPr>
            <w:r>
              <w:rPr>
                <w:rFonts w:hint="eastAsia" w:ascii="宋体" w:hAnsi="宋体"/>
                <w:szCs w:val="21"/>
                <w:highlight w:val="none"/>
              </w:rPr>
              <w:t>处理方案：</w:t>
            </w:r>
            <w:r>
              <w:rPr>
                <w:rFonts w:hint="eastAsia" w:ascii="宋体" w:hAnsi="宋体"/>
                <w:szCs w:val="21"/>
                <w:highlight w:val="none"/>
                <w:lang w:eastAsia="zh-CN"/>
              </w:rPr>
              <w:t>重新计算复配，调整复配比例</w:t>
            </w:r>
          </w:p>
          <w:p>
            <w:pPr>
              <w:rPr>
                <w:rFonts w:hint="eastAsia" w:ascii="宋体" w:hAnsi="宋体" w:eastAsia="宋体"/>
                <w:szCs w:val="21"/>
                <w:highlight w:val="none"/>
                <w:lang w:eastAsia="zh-CN"/>
              </w:rPr>
            </w:pPr>
            <w:r>
              <w:rPr>
                <w:rFonts w:hint="eastAsia" w:ascii="宋体" w:hAnsi="宋体"/>
                <w:szCs w:val="21"/>
                <w:highlight w:val="none"/>
              </w:rPr>
              <w:t>处理结果：</w:t>
            </w:r>
            <w:r>
              <w:rPr>
                <w:rFonts w:hint="eastAsia" w:ascii="宋体" w:hAnsi="宋体"/>
                <w:szCs w:val="21"/>
                <w:highlight w:val="none"/>
                <w:lang w:eastAsia="zh-CN"/>
              </w:rPr>
              <w:t>合规</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：陈波   2019</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szCs w:val="21"/>
                <w:highlight w:val="none"/>
                <w:lang w:val="en-US" w:eastAsia="zh-CN"/>
              </w:rPr>
              <w:t>27</w:t>
            </w:r>
            <w:r>
              <w:rPr>
                <w:rFonts w:hint="eastAsia" w:ascii="宋体" w:hAnsi="宋体"/>
                <w:szCs w:val="21"/>
                <w:highlight w:val="none"/>
              </w:rPr>
              <w:t>日</w:t>
            </w:r>
          </w:p>
          <w:p>
            <w:pPr>
              <w:rPr>
                <w:rFonts w:ascii="宋体" w:hAnsi="宋体"/>
                <w:szCs w:val="21"/>
                <w:highlight w:val="none"/>
              </w:rPr>
            </w:pPr>
            <w:r>
              <w:rPr>
                <w:rFonts w:hint="eastAsia" w:ascii="宋体" w:hAnsi="宋体"/>
                <w:szCs w:val="21"/>
                <w:highlight w:val="none"/>
              </w:rPr>
              <w:t>经查，该公司体系运行以来没发生对不合格品进行让步放行的情况，</w:t>
            </w:r>
          </w:p>
          <w:p>
            <w:pPr>
              <w:rPr>
                <w:rFonts w:ascii="宋体" w:hAnsi="宋体" w:cs="宋体"/>
                <w:szCs w:val="21"/>
                <w:highlight w:val="none"/>
              </w:rPr>
            </w:pPr>
            <w:r>
              <w:rPr>
                <w:rFonts w:hint="eastAsia" w:ascii="宋体" w:hAnsi="宋体"/>
                <w:szCs w:val="21"/>
                <w:highlight w:val="none"/>
              </w:rPr>
              <w:t xml:space="preserve">部门对不合格品的性质、处理的措施及结论的结果进行了记录及保持。 </w:t>
            </w:r>
          </w:p>
        </w:tc>
        <w:tc>
          <w:tcPr>
            <w:tcW w:w="1585" w:type="dxa"/>
          </w:tcPr>
          <w:p/>
        </w:tc>
      </w:tr>
    </w:tbl>
    <w:p>
      <w:pPr>
        <w:pStyle w:val="4"/>
        <w:rPr>
          <w:rFonts w:hint="eastAsia"/>
        </w:rPr>
      </w:pPr>
      <w:r>
        <w:rPr>
          <w:rFonts w:hint="eastAsia"/>
        </w:rPr>
        <w:t>说明：不符合标注N</w:t>
      </w:r>
    </w:p>
    <w:p>
      <w:pPr>
        <w:pStyle w:val="4"/>
        <w:rPr>
          <w:rFonts w:hint="eastAsia" w:eastAsia="宋体"/>
          <w:lang w:eastAsia="zh-CN"/>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研发</w:t>
            </w:r>
            <w:r>
              <w:rPr>
                <w:rFonts w:hint="eastAsia"/>
                <w:sz w:val="24"/>
                <w:szCs w:val="24"/>
              </w:rPr>
              <w:t xml:space="preserve">部  </w:t>
            </w:r>
            <w:r>
              <w:rPr>
                <w:rFonts w:hint="eastAsia"/>
                <w:sz w:val="24"/>
                <w:szCs w:val="24"/>
                <w:lang w:val="en-US" w:eastAsia="zh-CN"/>
              </w:rPr>
              <w:t xml:space="preserve">  </w:t>
            </w:r>
            <w:r>
              <w:rPr>
                <w:rFonts w:hint="eastAsia"/>
                <w:sz w:val="24"/>
                <w:szCs w:val="24"/>
              </w:rPr>
              <w:t xml:space="preserve"> 主管领导：</w:t>
            </w:r>
            <w:r>
              <w:rPr>
                <w:rFonts w:hint="eastAsia"/>
                <w:sz w:val="24"/>
                <w:lang w:eastAsia="zh-CN"/>
              </w:rPr>
              <w:t>陈波</w:t>
            </w:r>
            <w:r>
              <w:rPr>
                <w:rFonts w:hint="eastAsia"/>
                <w:sz w:val="24"/>
                <w:szCs w:val="24"/>
              </w:rPr>
              <w:t xml:space="preserve">     陪同人员：</w:t>
            </w:r>
            <w:r>
              <w:rPr>
                <w:rFonts w:hint="eastAsia"/>
                <w:sz w:val="24"/>
                <w:lang w:eastAsia="zh-CN"/>
              </w:rPr>
              <w:t>陈波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李林、郑浩</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8.30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研发部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6"/>
              </w:numPr>
              <w:spacing w:line="340" w:lineRule="exact"/>
              <w:ind w:firstLine="210" w:firstLineChars="100"/>
              <w:rPr>
                <w:rFonts w:hint="eastAsia" w:ascii="宋体" w:hAnsi="宋体"/>
                <w:szCs w:val="21"/>
              </w:rPr>
            </w:pPr>
            <w:r>
              <w:rPr>
                <w:rFonts w:hint="eastAsia" w:ascii="宋体" w:hAnsi="宋体"/>
                <w:szCs w:val="21"/>
                <w:lang w:val="en-US" w:eastAsia="zh-CN"/>
              </w:rPr>
              <w:t xml:space="preserve"> 负责工程产品的设计开发</w:t>
            </w:r>
            <w:r>
              <w:rPr>
                <w:rFonts w:hint="eastAsia" w:ascii="宋体" w:hAnsi="宋体"/>
                <w:szCs w:val="21"/>
              </w:rPr>
              <w:t xml:space="preserve"> </w:t>
            </w:r>
            <w:r>
              <w:rPr>
                <w:rFonts w:hint="eastAsia" w:ascii="宋体" w:hAnsi="宋体"/>
                <w:szCs w:val="21"/>
                <w:lang w:eastAsia="zh-CN"/>
              </w:rPr>
              <w:t>；</w:t>
            </w:r>
          </w:p>
          <w:p>
            <w:pPr>
              <w:numPr>
                <w:ilvl w:val="0"/>
                <w:numId w:val="6"/>
              </w:numPr>
              <w:spacing w:line="340" w:lineRule="exact"/>
              <w:ind w:left="0" w:leftChars="0" w:firstLine="210" w:firstLineChars="100"/>
              <w:rPr>
                <w:rFonts w:ascii="宋体" w:hAnsi="宋体"/>
                <w:szCs w:val="21"/>
              </w:rPr>
            </w:pPr>
            <w:r>
              <w:rPr>
                <w:rFonts w:hint="eastAsia" w:ascii="宋体" w:hAnsi="宋体"/>
                <w:szCs w:val="21"/>
                <w:lang w:val="en-US" w:eastAsia="zh-CN"/>
              </w:rPr>
              <w:t xml:space="preserve"> </w:t>
            </w:r>
            <w:r>
              <w:rPr>
                <w:rFonts w:hint="eastAsia" w:ascii="宋体" w:hAnsi="宋体"/>
                <w:szCs w:val="21"/>
              </w:rPr>
              <w:t>负责参与编制相应工艺规程、产品检验接收规程及相关作业指导书</w:t>
            </w:r>
            <w:r>
              <w:rPr>
                <w:rFonts w:hint="eastAsia" w:ascii="宋体" w:hAnsi="宋体"/>
                <w:szCs w:val="21"/>
                <w:lang w:eastAsia="zh-CN"/>
              </w:rPr>
              <w:t>；</w:t>
            </w:r>
          </w:p>
          <w:p>
            <w:pPr>
              <w:spacing w:line="340" w:lineRule="exact"/>
              <w:ind w:firstLine="210" w:firstLineChars="100"/>
              <w:rPr>
                <w:rFonts w:hint="eastAsia" w:ascii="宋体" w:hAnsi="宋体" w:eastAsia="宋体"/>
                <w:szCs w:val="21"/>
                <w:lang w:eastAsia="zh-CN"/>
              </w:rPr>
            </w:pPr>
            <w:r>
              <w:rPr>
                <w:rFonts w:hint="eastAsia" w:ascii="宋体" w:hAnsi="宋体"/>
                <w:szCs w:val="21"/>
              </w:rPr>
              <w:t>c)  负责检验过程中的不合格的控制</w:t>
            </w:r>
            <w:r>
              <w:rPr>
                <w:rFonts w:hint="eastAsia" w:ascii="宋体" w:hAnsi="宋体"/>
                <w:szCs w:val="21"/>
                <w:lang w:eastAsia="zh-CN"/>
              </w:rPr>
              <w:t>；</w:t>
            </w:r>
          </w:p>
          <w:p>
            <w:pPr>
              <w:spacing w:line="320" w:lineRule="exact"/>
              <w:textAlignment w:val="baseline"/>
              <w:rPr>
                <w:rFonts w:hint="eastAsia" w:ascii="宋体" w:hAnsi="宋体"/>
                <w:szCs w:val="21"/>
                <w:lang w:eastAsia="zh-CN"/>
              </w:rPr>
            </w:pPr>
            <w:r>
              <w:rPr>
                <w:rFonts w:hint="eastAsia" w:ascii="宋体" w:hAnsi="宋体"/>
                <w:szCs w:val="21"/>
              </w:rPr>
              <w:t xml:space="preserve">  d)  负责采购产品的验证和本公司产品的检验工作</w:t>
            </w:r>
            <w:r>
              <w:rPr>
                <w:rFonts w:hint="eastAsia" w:ascii="宋体" w:hAnsi="宋体"/>
                <w:szCs w:val="21"/>
                <w:lang w:eastAsia="zh-CN"/>
              </w:rPr>
              <w:t>；</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e） 负责产品完工质检合格后，签发合格、入库手续。</w:t>
            </w:r>
          </w:p>
          <w:p>
            <w:pPr>
              <w:spacing w:line="320" w:lineRule="exact"/>
              <w:ind w:firstLine="210" w:firstLineChars="100"/>
              <w:textAlignment w:val="baseline"/>
              <w:rPr>
                <w:rFonts w:hint="default" w:ascii="宋体" w:hAnsi="宋体"/>
                <w:szCs w:val="21"/>
                <w:lang w:val="en-US" w:eastAsia="zh-CN"/>
              </w:rPr>
            </w:pPr>
            <w:r>
              <w:rPr>
                <w:rFonts w:hint="eastAsia" w:ascii="宋体" w:hAnsi="宋体"/>
                <w:szCs w:val="21"/>
                <w:lang w:val="en-US" w:eastAsia="zh-CN"/>
              </w:rPr>
              <w:t xml:space="preserve">f） </w:t>
            </w:r>
            <w:r>
              <w:rPr>
                <w:rFonts w:hint="eastAsia" w:ascii="宋体" w:hAnsi="宋体"/>
                <w:szCs w:val="21"/>
              </w:rPr>
              <w:t>负责组织产品实现过程的监视和测量；</w:t>
            </w:r>
            <w:r>
              <w:rPr>
                <w:rFonts w:hint="eastAsia" w:ascii="宋体" w:hAnsi="宋体"/>
                <w:szCs w:val="21"/>
                <w:lang w:val="en-US" w:eastAsia="zh-CN"/>
              </w:rPr>
              <w:t xml:space="preserve"> </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numPr>
                <w:ilvl w:val="0"/>
                <w:numId w:val="0"/>
              </w:numPr>
              <w:spacing w:line="400" w:lineRule="exact"/>
              <w:rPr>
                <w:rFonts w:hint="eastAsia" w:eastAsia="宋体"/>
                <w:sz w:val="20"/>
                <w:szCs w:val="22"/>
                <w:vertAlign w:val="baseline"/>
                <w:lang w:val="en-US" w:eastAsia="zh-CN"/>
              </w:rPr>
            </w:pPr>
            <w:r>
              <w:rPr>
                <w:rFonts w:hint="eastAsia" w:eastAsia="宋体"/>
                <w:sz w:val="20"/>
                <w:szCs w:val="22"/>
                <w:vertAlign w:val="baseline"/>
                <w:lang w:val="en-US" w:eastAsia="zh-CN"/>
              </w:rPr>
              <w:t>查《部门质量目标分解表》该部门的质量目标为：</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1、</w:t>
            </w:r>
            <w:r>
              <w:rPr>
                <w:rFonts w:hint="eastAsia" w:ascii="宋体" w:hAnsi="宋体"/>
                <w:color w:val="000000" w:themeColor="text1"/>
                <w:szCs w:val="21"/>
                <w:lang w:eastAsia="zh-CN"/>
              </w:rPr>
              <w:t>错检、漏检次数为</w:t>
            </w:r>
            <w:r>
              <w:rPr>
                <w:rFonts w:hint="eastAsia" w:ascii="宋体" w:hAnsi="宋体"/>
                <w:color w:val="000000" w:themeColor="text1"/>
                <w:szCs w:val="21"/>
                <w:lang w:val="en-US" w:eastAsia="zh-CN"/>
              </w:rPr>
              <w:t>0；</w:t>
            </w:r>
          </w:p>
          <w:p>
            <w:pPr>
              <w:spacing w:line="400" w:lineRule="exac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2、产品研发</w:t>
            </w:r>
            <w:r>
              <w:rPr>
                <w:rFonts w:hint="eastAsia" w:ascii="宋体" w:hAnsi="宋体"/>
                <w:color w:val="000000" w:themeColor="text1"/>
                <w:szCs w:val="21"/>
                <w:lang w:eastAsia="zh-CN"/>
              </w:rPr>
              <w:t>合格率达</w:t>
            </w:r>
            <w:r>
              <w:rPr>
                <w:rFonts w:hint="eastAsia" w:ascii="宋体" w:hAnsi="宋体"/>
                <w:color w:val="000000" w:themeColor="text1"/>
                <w:szCs w:val="21"/>
                <w:lang w:val="en-US" w:eastAsia="zh-CN"/>
              </w:rPr>
              <w:t>100%。</w:t>
            </w:r>
          </w:p>
          <w:p>
            <w:pPr>
              <w:spacing w:line="400" w:lineRule="exact"/>
              <w:rPr>
                <w:rFonts w:ascii="宋体" w:hAnsi="宋体"/>
                <w:color w:val="000000" w:themeColor="text1"/>
                <w:szCs w:val="21"/>
              </w:rPr>
            </w:pPr>
            <w:r>
              <w:rPr>
                <w:rFonts w:hint="eastAsia" w:ascii="宋体" w:hAnsi="宋体"/>
                <w:color w:val="000000" w:themeColor="text1"/>
                <w:szCs w:val="21"/>
              </w:rPr>
              <w:t>查2019年</w:t>
            </w:r>
            <w:r>
              <w:rPr>
                <w:rFonts w:hint="eastAsia" w:ascii="宋体" w:hAnsi="宋体"/>
                <w:color w:val="000000" w:themeColor="text1"/>
                <w:szCs w:val="21"/>
                <w:lang w:val="en-US" w:eastAsia="zh-CN"/>
              </w:rPr>
              <w:t>4</w:t>
            </w:r>
            <w:r>
              <w:rPr>
                <w:rFonts w:hint="eastAsia" w:ascii="宋体" w:hAnsi="宋体"/>
                <w:color w:val="000000" w:themeColor="text1"/>
                <w:szCs w:val="21"/>
              </w:rPr>
              <w:t>-</w:t>
            </w:r>
            <w:r>
              <w:rPr>
                <w:rFonts w:hint="eastAsia" w:ascii="宋体" w:hAnsi="宋体"/>
                <w:color w:val="000000" w:themeColor="text1"/>
                <w:szCs w:val="21"/>
                <w:lang w:val="en-US" w:eastAsia="zh-CN"/>
              </w:rPr>
              <w:t>6</w:t>
            </w:r>
            <w:r>
              <w:rPr>
                <w:rFonts w:hint="eastAsia" w:ascii="宋体" w:hAnsi="宋体"/>
                <w:color w:val="000000" w:themeColor="text1"/>
                <w:szCs w:val="21"/>
              </w:rPr>
              <w:t>月《部门质量目标完成情况统计表》对部门目标进行考核，综合完成情况为：</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1、</w:t>
            </w:r>
            <w:r>
              <w:rPr>
                <w:rFonts w:hint="eastAsia" w:ascii="宋体" w:hAnsi="宋体"/>
                <w:color w:val="000000" w:themeColor="text1"/>
                <w:szCs w:val="21"/>
                <w:lang w:eastAsia="zh-CN"/>
              </w:rPr>
              <w:t>错检、漏检次数为</w:t>
            </w:r>
            <w:r>
              <w:rPr>
                <w:rFonts w:hint="eastAsia" w:ascii="宋体" w:hAnsi="宋体"/>
                <w:color w:val="000000" w:themeColor="text1"/>
                <w:szCs w:val="21"/>
                <w:lang w:val="en-US" w:eastAsia="zh-CN"/>
              </w:rPr>
              <w:t>0；</w:t>
            </w:r>
          </w:p>
          <w:p>
            <w:pPr>
              <w:spacing w:line="400" w:lineRule="exac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2、产品研发</w:t>
            </w:r>
            <w:r>
              <w:rPr>
                <w:rFonts w:hint="eastAsia" w:ascii="宋体" w:hAnsi="宋体"/>
                <w:color w:val="000000" w:themeColor="text1"/>
                <w:szCs w:val="21"/>
                <w:lang w:eastAsia="zh-CN"/>
              </w:rPr>
              <w:t>合格率达</w:t>
            </w:r>
            <w:r>
              <w:rPr>
                <w:rFonts w:hint="eastAsia" w:ascii="宋体" w:hAnsi="宋体"/>
                <w:color w:val="000000" w:themeColor="text1"/>
                <w:szCs w:val="21"/>
                <w:lang w:val="en-US" w:eastAsia="zh-CN"/>
              </w:rPr>
              <w:t>100%。</w:t>
            </w:r>
          </w:p>
          <w:p>
            <w:pPr>
              <w:rPr>
                <w:rFonts w:ascii="宋体" w:hAnsi="宋体"/>
                <w:color w:val="000000" w:themeColor="text1"/>
                <w:szCs w:val="21"/>
              </w:rPr>
            </w:pPr>
            <w:r>
              <w:rPr>
                <w:rFonts w:hint="eastAsia" w:ascii="宋体" w:hAnsi="宋体"/>
                <w:color w:val="000000" w:themeColor="text1"/>
                <w:szCs w:val="21"/>
              </w:rPr>
              <w:t xml:space="preserve">  基本达到目标要求</w:t>
            </w:r>
          </w:p>
          <w:p>
            <w:pPr>
              <w:spacing w:line="400" w:lineRule="exact"/>
              <w:rPr>
                <w:rFonts w:ascii="宋体" w:hAnsi="宋体" w:cs="宋体"/>
                <w:szCs w:val="21"/>
              </w:rPr>
            </w:pPr>
            <w:r>
              <w:rPr>
                <w:rFonts w:hint="eastAsia" w:ascii="宋体" w:hAnsi="宋体"/>
                <w:color w:val="000000" w:themeColor="text1"/>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adjustRightInd w:val="0"/>
              <w:snapToGrid w:val="0"/>
              <w:jc w:val="both"/>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rPr>
            </w:pPr>
            <w:r>
              <w:rPr>
                <w:rFonts w:hint="eastAsia" w:ascii="宋体" w:hAnsi="宋体" w:cs="新宋体"/>
                <w:szCs w:val="21"/>
              </w:rPr>
              <w:t>7.1.5</w:t>
            </w:r>
          </w:p>
        </w:tc>
        <w:tc>
          <w:tcPr>
            <w:tcW w:w="10004" w:type="dxa"/>
            <w:vAlign w:val="top"/>
          </w:tcPr>
          <w:p>
            <w:pPr>
              <w:spacing w:line="400" w:lineRule="atLeast"/>
              <w:ind w:firstLine="420" w:firstLineChars="200"/>
              <w:rPr>
                <w:rFonts w:hint="eastAsia" w:ascii="宋体" w:hAnsi="宋体"/>
                <w:szCs w:val="21"/>
                <w:highlight w:val="none"/>
              </w:rPr>
            </w:pPr>
            <w:r>
              <w:rPr>
                <w:rFonts w:hint="eastAsia" w:ascii="宋体" w:hAnsi="宋体"/>
                <w:szCs w:val="21"/>
                <w:highlight w:val="none"/>
              </w:rPr>
              <w:t>1.查《计量器具台账》检验部门按策划的要求配置了相应的检测设备，其中包括：</w:t>
            </w:r>
            <w:r>
              <w:rPr>
                <w:rFonts w:hint="eastAsia" w:ascii="宋体" w:hAnsi="宋体"/>
                <w:sz w:val="21"/>
                <w:szCs w:val="21"/>
                <w:highlight w:val="none"/>
                <w:lang w:eastAsia="zh-CN"/>
              </w:rPr>
              <w:t>水泥胶砂流动度测定仪、电子秤</w:t>
            </w:r>
            <w:r>
              <w:rPr>
                <w:rFonts w:hint="eastAsia" w:ascii="宋体" w:hAnsi="宋体"/>
                <w:szCs w:val="21"/>
                <w:highlight w:val="none"/>
              </w:rPr>
              <w:t>等，</w:t>
            </w:r>
            <w:r>
              <w:rPr>
                <w:rFonts w:hint="eastAsia" w:ascii="宋体" w:hAnsi="宋体"/>
                <w:szCs w:val="21"/>
                <w:highlight w:val="none"/>
                <w:lang w:eastAsia="zh-CN"/>
              </w:rPr>
              <w:t>要求</w:t>
            </w:r>
            <w:r>
              <w:rPr>
                <w:rFonts w:hint="eastAsia" w:ascii="宋体" w:hAnsi="宋体"/>
                <w:szCs w:val="21"/>
                <w:highlight w:val="none"/>
              </w:rPr>
              <w:t>采用委外送检。</w:t>
            </w:r>
          </w:p>
          <w:p>
            <w:pPr>
              <w:spacing w:line="400" w:lineRule="atLeast"/>
              <w:ind w:firstLine="420" w:firstLineChars="200"/>
              <w:rPr>
                <w:rFonts w:hint="eastAsia" w:ascii="宋体" w:hAnsi="宋体"/>
                <w:color w:val="000000" w:themeColor="text1"/>
                <w:szCs w:val="21"/>
              </w:rPr>
            </w:pPr>
            <w:r>
              <w:rPr>
                <w:rFonts w:hint="eastAsia" w:ascii="宋体" w:hAnsi="宋体"/>
                <w:color w:val="FF0000"/>
                <w:szCs w:val="21"/>
                <w:highlight w:val="none"/>
              </w:rPr>
              <w:t>2.查在用检具的检定和校准，</w:t>
            </w:r>
            <w:r>
              <w:rPr>
                <w:rFonts w:hint="eastAsia" w:ascii="宋体" w:hAnsi="宋体"/>
                <w:color w:val="FF0000"/>
                <w:szCs w:val="21"/>
                <w:highlight w:val="none"/>
                <w:lang w:eastAsia="zh-CN"/>
              </w:rPr>
              <w:t>不</w:t>
            </w:r>
            <w:r>
              <w:rPr>
                <w:rFonts w:hint="eastAsia" w:ascii="宋体" w:hAnsi="宋体"/>
                <w:color w:val="FF0000"/>
                <w:szCs w:val="21"/>
                <w:highlight w:val="none"/>
              </w:rPr>
              <w:t>能提供在用检具的有效检定或校准证</w:t>
            </w:r>
            <w:r>
              <w:rPr>
                <w:rFonts w:hint="eastAsia" w:ascii="宋体" w:hAnsi="宋体"/>
                <w:color w:val="FF0000"/>
                <w:szCs w:val="21"/>
                <w:highlight w:val="none"/>
                <w:lang w:eastAsia="zh-CN"/>
              </w:rPr>
              <w:t>书。</w:t>
            </w:r>
          </w:p>
        </w:tc>
        <w:tc>
          <w:tcPr>
            <w:tcW w:w="1585" w:type="dxa"/>
            <w:vAlign w:val="top"/>
          </w:tcPr>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公司编制了《设计开发控制程序》对设计和开发规定了流程要求及控制要求。</w:t>
            </w:r>
          </w:p>
          <w:p>
            <w:pPr>
              <w:spacing w:line="360" w:lineRule="auto"/>
              <w:ind w:firstLine="420" w:firstLineChars="200"/>
              <w:rPr>
                <w:rFonts w:hint="eastAsia" w:ascii="宋体" w:hAnsi="宋体"/>
                <w:szCs w:val="21"/>
                <w:lang w:eastAsia="zh-CN"/>
              </w:rPr>
            </w:pPr>
            <w:r>
              <w:rPr>
                <w:rFonts w:hint="eastAsia" w:ascii="宋体" w:hAnsi="宋体"/>
                <w:sz w:val="21"/>
                <w:szCs w:val="21"/>
              </w:rPr>
              <w:t>查，公司近期设计完成的研发项目：</w:t>
            </w:r>
          </w:p>
          <w:p>
            <w:pPr>
              <w:spacing w:line="360" w:lineRule="auto"/>
              <w:ind w:firstLine="420" w:firstLineChars="200"/>
              <w:rPr>
                <w:rFonts w:hint="eastAsia" w:ascii="宋体" w:hAnsi="宋体"/>
                <w:szCs w:val="21"/>
                <w:lang w:eastAsia="zh-CN"/>
              </w:rPr>
            </w:pPr>
            <w:r>
              <w:rPr>
                <w:rFonts w:hint="eastAsia" w:ascii="宋体" w:hAnsi="宋体"/>
                <w:szCs w:val="21"/>
                <w:lang w:eastAsia="zh-CN"/>
              </w:rPr>
              <w:t>项目名称：地铁专用管片混凝土减水剂</w:t>
            </w:r>
          </w:p>
          <w:p>
            <w:pPr>
              <w:spacing w:line="360" w:lineRule="auto"/>
              <w:ind w:firstLine="420" w:firstLineChars="200"/>
              <w:rPr>
                <w:rFonts w:hint="eastAsia" w:ascii="宋体" w:hAnsi="宋体"/>
                <w:szCs w:val="21"/>
                <w:lang w:val="en-US" w:eastAsia="zh-CN"/>
              </w:rPr>
            </w:pPr>
            <w:r>
              <w:rPr>
                <w:rFonts w:hint="eastAsia" w:ascii="宋体" w:hAnsi="宋体"/>
                <w:szCs w:val="21"/>
                <w:lang w:eastAsia="zh-CN"/>
              </w:rPr>
              <w:t>项目来源：中标项目</w:t>
            </w:r>
            <w:r>
              <w:rPr>
                <w:rFonts w:hint="eastAsia" w:ascii="宋体" w:hAnsi="宋体"/>
                <w:szCs w:val="21"/>
                <w:lang w:val="en-US" w:eastAsia="zh-CN"/>
              </w:rPr>
              <w:t xml:space="preserve">         主要负责人：李俊</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szCs w:val="21"/>
                <w:lang w:val="en-US" w:eastAsia="zh-CN"/>
              </w:rPr>
              <w:t>设计输入确定：</w:t>
            </w:r>
            <w:r>
              <w:rPr>
                <w:rFonts w:hint="eastAsia" w:ascii="宋体" w:hAnsi="宋体" w:cs="宋体"/>
                <w:sz w:val="21"/>
                <w:szCs w:val="21"/>
                <w:highlight w:val="none"/>
                <w:lang w:eastAsia="zh-CN"/>
              </w:rPr>
              <w:t>《混凝土外加剂》</w:t>
            </w:r>
            <w:r>
              <w:rPr>
                <w:rFonts w:hint="eastAsia" w:ascii="宋体" w:hAnsi="宋体" w:cs="宋体"/>
                <w:sz w:val="21"/>
                <w:szCs w:val="21"/>
                <w:highlight w:val="none"/>
                <w:lang w:val="en-US" w:eastAsia="zh-CN"/>
              </w:rPr>
              <w:t>GB8076-2008、《混凝土外加剂匀质性试验方法》GB8077-2012、《外加剂应用技术规范》GB50119-2003、《聚羧酸系高性能减水剂》JG/T223-2017。</w:t>
            </w:r>
          </w:p>
          <w:p>
            <w:pPr>
              <w:spacing w:line="360" w:lineRule="auto"/>
              <w:ind w:firstLine="420" w:firstLineChars="200"/>
              <w:rPr>
                <w:rFonts w:hint="eastAsia" w:ascii="宋体" w:hAnsi="宋体"/>
                <w:sz w:val="21"/>
                <w:szCs w:val="21"/>
                <w:highlight w:val="none"/>
                <w:lang w:eastAsia="zh-CN"/>
              </w:rPr>
            </w:pPr>
            <w:r>
              <w:rPr>
                <w:rFonts w:hint="eastAsia" w:ascii="宋体" w:hAnsi="宋体" w:cs="宋体"/>
                <w:sz w:val="21"/>
                <w:szCs w:val="21"/>
                <w:highlight w:val="none"/>
                <w:lang w:val="en-US" w:eastAsia="zh-CN"/>
              </w:rPr>
              <w:t>资源配备：</w:t>
            </w:r>
            <w:r>
              <w:rPr>
                <w:rFonts w:hint="eastAsia" w:ascii="宋体" w:hAnsi="宋体"/>
                <w:color w:val="000000"/>
                <w:sz w:val="20"/>
                <w:szCs w:val="20"/>
                <w:highlight w:val="none"/>
              </w:rPr>
              <w:t>单卧轴强制式混凝土搅拌机</w:t>
            </w:r>
            <w:r>
              <w:rPr>
                <w:rFonts w:hint="eastAsia" w:ascii="宋体" w:hAnsi="宋体"/>
                <w:color w:val="000000"/>
                <w:sz w:val="20"/>
                <w:szCs w:val="20"/>
                <w:highlight w:val="none"/>
                <w:lang w:eastAsia="zh-CN"/>
              </w:rPr>
              <w:t>、</w:t>
            </w:r>
            <w:r>
              <w:rPr>
                <w:rFonts w:hint="eastAsia" w:ascii="宋体" w:hAnsi="宋体"/>
                <w:sz w:val="21"/>
                <w:szCs w:val="21"/>
                <w:highlight w:val="none"/>
                <w:lang w:eastAsia="zh-CN"/>
              </w:rPr>
              <w:t>电子秤</w:t>
            </w:r>
          </w:p>
          <w:p>
            <w:pPr>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eastAsia="zh-CN"/>
              </w:rPr>
              <w:t>针对输入要求的各项试验</w:t>
            </w:r>
            <w:r>
              <w:rPr>
                <w:rFonts w:hint="eastAsia" w:ascii="宋体" w:hAnsi="宋体"/>
                <w:sz w:val="21"/>
                <w:szCs w:val="21"/>
                <w:highlight w:val="none"/>
                <w:lang w:val="en-US" w:eastAsia="zh-CN"/>
              </w:rPr>
              <w:t>/检测内容摘要：</w:t>
            </w:r>
          </w:p>
          <w:p>
            <w:pPr>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混凝土坍落度              和易性                   抗压强度</w:t>
            </w:r>
          </w:p>
          <w:p>
            <w:pPr>
              <w:spacing w:line="360" w:lineRule="auto"/>
              <w:rPr>
                <w:rFonts w:hint="default" w:ascii="宋体" w:hAnsi="宋体"/>
                <w:sz w:val="21"/>
                <w:szCs w:val="21"/>
                <w:highlight w:val="none"/>
                <w:lang w:val="en-US" w:eastAsia="zh-CN"/>
              </w:rPr>
            </w:pPr>
            <w:r>
              <w:rPr>
                <w:rFonts w:hint="eastAsia" w:ascii="宋体" w:hAnsi="宋体"/>
                <w:sz w:val="21"/>
                <w:szCs w:val="21"/>
                <w:highlight w:val="none"/>
                <w:lang w:val="en-US" w:eastAsia="zh-CN"/>
              </w:rPr>
              <w:t>实测坍落度55mm（要求：30-70mm） 良好  3天抗压强度达到设计强度70%，7天抗压强度达到设计强度100%</w:t>
            </w:r>
          </w:p>
          <w:p>
            <w:pPr>
              <w:spacing w:line="36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设计评审内容及结果：</w:t>
            </w:r>
          </w:p>
          <w:p>
            <w:pPr>
              <w:spacing w:line="360" w:lineRule="auto"/>
              <w:rPr>
                <w:rFonts w:hint="default" w:ascii="宋体" w:hAnsi="宋体" w:eastAsia="宋体"/>
                <w:sz w:val="21"/>
                <w:szCs w:val="21"/>
                <w:highlight w:val="none"/>
                <w:lang w:val="en-US" w:eastAsia="zh-CN"/>
              </w:rPr>
            </w:pPr>
            <w:r>
              <w:rPr>
                <w:rFonts w:hint="eastAsia" w:ascii="宋体" w:hAnsi="宋体"/>
                <w:sz w:val="21"/>
                <w:szCs w:val="21"/>
                <w:highlight w:val="none"/>
                <w:lang w:eastAsia="zh-CN"/>
              </w:rPr>
              <w:t>根据现场施工用的混凝土原材料，设计满足混凝土坍落度、和易性、抗压强度及施工条件。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防护</w:t>
            </w:r>
          </w:p>
        </w:tc>
        <w:tc>
          <w:tcPr>
            <w:tcW w:w="960" w:type="dxa"/>
            <w:vAlign w:val="top"/>
          </w:tcPr>
          <w:p>
            <w:pPr>
              <w:adjustRightInd w:val="0"/>
              <w:snapToGrid w:val="0"/>
              <w:jc w:val="center"/>
              <w:rPr>
                <w:rFonts w:hint="eastAsia" w:ascii="宋体" w:hAnsi="宋体" w:cs="宋体"/>
                <w:b/>
                <w:szCs w:val="21"/>
              </w:rPr>
            </w:pPr>
            <w:r>
              <w:rPr>
                <w:rFonts w:hint="eastAsia" w:ascii="宋体" w:hAnsi="宋体"/>
                <w:szCs w:val="21"/>
              </w:rPr>
              <w:t>8.5.4</w:t>
            </w:r>
          </w:p>
        </w:tc>
        <w:tc>
          <w:tcPr>
            <w:tcW w:w="10004" w:type="dxa"/>
            <w:vAlign w:val="top"/>
          </w:tcPr>
          <w:p>
            <w:pPr>
              <w:ind w:firstLine="420" w:firstLineChars="200"/>
              <w:rPr>
                <w:rFonts w:hint="eastAsia"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hint="eastAsia"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hint="eastAsia" w:ascii="宋体" w:hAnsi="宋体"/>
                <w:szCs w:val="21"/>
              </w:rPr>
            </w:pPr>
            <w:r>
              <w:rPr>
                <w:rFonts w:hint="eastAsia" w:ascii="宋体" w:hAnsi="宋体"/>
                <w:szCs w:val="21"/>
              </w:rPr>
              <w:t>现场观察:</w:t>
            </w:r>
          </w:p>
          <w:p>
            <w:pPr>
              <w:ind w:firstLine="420" w:firstLineChars="200"/>
              <w:rPr>
                <w:rFonts w:hint="eastAsia" w:ascii="宋体" w:hAnsi="宋体" w:eastAsia="宋体"/>
                <w:szCs w:val="21"/>
                <w:lang w:eastAsia="zh-CN"/>
              </w:rPr>
            </w:pPr>
            <w:r>
              <w:rPr>
                <w:rFonts w:hint="eastAsia" w:ascii="宋体" w:hAnsi="宋体"/>
                <w:szCs w:val="21"/>
              </w:rPr>
              <w:t>1. 转运：所有材料转运过程中均规定要求，确保产品防护有效</w:t>
            </w:r>
            <w:r>
              <w:rPr>
                <w:rFonts w:hint="eastAsia" w:ascii="宋体" w:hAnsi="宋体"/>
                <w:szCs w:val="21"/>
                <w:lang w:eastAsia="zh-CN"/>
              </w:rPr>
              <w:t>；</w:t>
            </w:r>
          </w:p>
          <w:p>
            <w:pPr>
              <w:ind w:firstLine="420" w:firstLineChars="200"/>
              <w:rPr>
                <w:rFonts w:hint="eastAsia" w:ascii="宋体" w:hAnsi="宋体" w:eastAsia="宋体"/>
                <w:szCs w:val="21"/>
                <w:lang w:eastAsia="zh-CN"/>
              </w:rPr>
            </w:pPr>
            <w:r>
              <w:rPr>
                <w:rFonts w:hint="eastAsia" w:ascii="宋体" w:hAnsi="宋体"/>
                <w:szCs w:val="21"/>
              </w:rPr>
              <w:t>2. 包装：</w:t>
            </w:r>
            <w:r>
              <w:rPr>
                <w:rFonts w:hint="eastAsia" w:ascii="宋体" w:hAnsi="宋体"/>
                <w:szCs w:val="21"/>
                <w:lang w:eastAsia="zh-CN"/>
              </w:rPr>
              <w:t>吨桶包装；</w:t>
            </w:r>
          </w:p>
          <w:p>
            <w:pPr>
              <w:ind w:firstLine="420" w:firstLineChars="200"/>
              <w:rPr>
                <w:rFonts w:hint="eastAsia" w:ascii="宋体" w:hAnsi="宋体" w:eastAsia="宋体"/>
                <w:szCs w:val="21"/>
                <w:lang w:eastAsia="zh-CN"/>
              </w:rPr>
            </w:pPr>
            <w:r>
              <w:rPr>
                <w:rFonts w:hint="eastAsia" w:ascii="宋体" w:hAnsi="宋体"/>
                <w:szCs w:val="21"/>
              </w:rPr>
              <w:t>3. 运输过程管理：</w:t>
            </w:r>
            <w:r>
              <w:rPr>
                <w:rFonts w:hint="eastAsia" w:ascii="宋体" w:hAnsi="宋体"/>
                <w:szCs w:val="21"/>
                <w:lang w:eastAsia="zh-CN"/>
              </w:rPr>
              <w:t>物流</w:t>
            </w:r>
            <w:r>
              <w:rPr>
                <w:rFonts w:hint="eastAsia" w:ascii="宋体" w:hAnsi="宋体"/>
                <w:szCs w:val="21"/>
              </w:rPr>
              <w:t>运输</w:t>
            </w:r>
            <w:r>
              <w:rPr>
                <w:rFonts w:hint="eastAsia" w:ascii="宋体" w:hAnsi="宋体"/>
                <w:szCs w:val="21"/>
                <w:lang w:eastAsia="zh-CN"/>
              </w:rPr>
              <w:t>。</w:t>
            </w:r>
          </w:p>
          <w:p>
            <w:pPr>
              <w:ind w:firstLine="420" w:firstLineChars="200"/>
              <w:rPr>
                <w:rFonts w:hint="eastAsia" w:ascii="宋体" w:hAnsi="宋体"/>
                <w:szCs w:val="21"/>
              </w:rPr>
            </w:pPr>
            <w:r>
              <w:rPr>
                <w:rFonts w:hint="eastAsia" w:ascii="宋体" w:hAnsi="宋体"/>
                <w:szCs w:val="21"/>
              </w:rPr>
              <w:t>现场查看半成品、成品，均按要求放置，防护得当。</w:t>
            </w:r>
          </w:p>
          <w:p>
            <w:pPr>
              <w:ind w:firstLine="420" w:firstLineChars="200"/>
              <w:rPr>
                <w:rFonts w:hint="eastAsia" w:ascii="宋体" w:hAnsi="宋体"/>
                <w:szCs w:val="21"/>
              </w:rPr>
            </w:pPr>
            <w:r>
              <w:rPr>
                <w:rFonts w:hint="eastAsia" w:ascii="宋体" w:hAnsi="宋体"/>
                <w:szCs w:val="21"/>
              </w:rPr>
              <w:t>产品防护基本符合要求。</w:t>
            </w:r>
          </w:p>
          <w:p>
            <w:pPr>
              <w:ind w:firstLine="420" w:firstLineChars="200"/>
              <w:rPr>
                <w:rFonts w:hint="eastAsia" w:ascii="宋体" w:hAnsi="宋体" w:cs="宋体"/>
                <w:szCs w:val="24"/>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rPr>
                <w:rFonts w:ascii="宋体" w:hAnsi="宋体"/>
                <w:szCs w:val="21"/>
                <w:highlight w:val="none"/>
              </w:rPr>
            </w:pPr>
            <w:r>
              <w:rPr>
                <w:rFonts w:hint="eastAsia" w:ascii="宋体" w:hAnsi="宋体"/>
                <w:szCs w:val="21"/>
              </w:rPr>
              <w:t>◆公司为验证产</w:t>
            </w:r>
            <w:r>
              <w:rPr>
                <w:rFonts w:hint="eastAsia" w:ascii="宋体" w:hAnsi="宋体"/>
                <w:szCs w:val="21"/>
                <w:highlight w:val="none"/>
              </w:rPr>
              <w:t>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highlight w:val="none"/>
              </w:rPr>
            </w:pPr>
            <w:r>
              <w:rPr>
                <w:rFonts w:hint="eastAsia" w:ascii="宋体" w:hAnsi="宋体"/>
                <w:szCs w:val="21"/>
                <w:highlight w:val="none"/>
              </w:rPr>
              <w:t>◆公司对特殊放行或紧急放行情况予以界定，原则上，一般情况下不许特殊放行或紧急放行；若特殊情况下，要实施紧急放行时，一定要得到</w:t>
            </w:r>
            <w:r>
              <w:rPr>
                <w:rFonts w:hint="eastAsia" w:ascii="宋体" w:hAnsi="宋体"/>
                <w:szCs w:val="21"/>
                <w:highlight w:val="none"/>
                <w:lang w:eastAsia="zh-CN"/>
              </w:rPr>
              <w:t>研发部</w:t>
            </w:r>
            <w:r>
              <w:rPr>
                <w:rFonts w:hint="eastAsia" w:ascii="宋体" w:hAnsi="宋体"/>
                <w:szCs w:val="21"/>
                <w:highlight w:val="none"/>
              </w:rPr>
              <w:t>长许可、公司总经理批准，适用时得到顾客的批准后方可实施。体系运行至今尚未发生特殊放行或紧急放行的情况。</w:t>
            </w:r>
          </w:p>
          <w:p>
            <w:pPr>
              <w:rPr>
                <w:rFonts w:ascii="宋体" w:hAnsi="宋体"/>
                <w:szCs w:val="21"/>
                <w:highlight w:val="none"/>
              </w:rPr>
            </w:pPr>
            <w:r>
              <w:rPr>
                <w:rFonts w:hint="eastAsia" w:ascii="宋体" w:hAnsi="宋体"/>
                <w:szCs w:val="21"/>
                <w:highlight w:val="none"/>
              </w:rPr>
              <w:t>◆公司明确对各阶段产品和服务的放行均须实施必要的记录并保留。详见如下过程及输出检验证据抽样</w:t>
            </w:r>
          </w:p>
          <w:p>
            <w:pPr>
              <w:rPr>
                <w:rFonts w:hint="eastAsia" w:ascii="宋体" w:hAnsi="宋体"/>
                <w:szCs w:val="21"/>
                <w:highlight w:val="none"/>
              </w:rPr>
            </w:pPr>
            <w:r>
              <w:rPr>
                <w:rFonts w:hint="eastAsia" w:ascii="宋体" w:hAnsi="宋体"/>
                <w:szCs w:val="21"/>
                <w:highlight w:val="none"/>
                <w:lang w:eastAsia="zh-CN"/>
              </w:rPr>
              <w:t>一、</w:t>
            </w:r>
            <w:r>
              <w:rPr>
                <w:rFonts w:hint="eastAsia" w:ascii="宋体" w:hAnsi="宋体"/>
                <w:szCs w:val="21"/>
                <w:highlight w:val="none"/>
              </w:rPr>
              <w:t>公司根据检验规范和检验标准、生产工艺的要求在各生产关键工序均设置了验收控制点。</w:t>
            </w:r>
          </w:p>
          <w:p>
            <w:pPr>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抽：201</w:t>
            </w:r>
            <w:r>
              <w:rPr>
                <w:rFonts w:hint="eastAsia" w:ascii="宋体" w:hAnsi="宋体"/>
                <w:szCs w:val="21"/>
                <w:highlight w:val="none"/>
                <w:lang w:val="en-US" w:eastAsia="zh-CN"/>
              </w:rPr>
              <w:t>9</w:t>
            </w: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val="en-US" w:eastAsia="zh-CN"/>
              </w:rPr>
              <w:t>15</w:t>
            </w:r>
            <w:r>
              <w:rPr>
                <w:rFonts w:hint="eastAsia" w:ascii="宋体" w:hAnsi="宋体"/>
                <w:szCs w:val="21"/>
                <w:highlight w:val="none"/>
              </w:rPr>
              <w:t>日，</w:t>
            </w: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DGKJ-2</w:t>
            </w:r>
            <w:r>
              <w:rPr>
                <w:rFonts w:hint="eastAsia" w:ascii="宋体" w:hAnsi="宋体"/>
                <w:szCs w:val="21"/>
                <w:highlight w:val="none"/>
              </w:rPr>
              <w:t>《工序检验记录》：</w:t>
            </w:r>
          </w:p>
          <w:p>
            <w:pPr>
              <w:rPr>
                <w:rFonts w:hint="eastAsia" w:ascii="宋体" w:hAnsi="宋体"/>
                <w:szCs w:val="21"/>
                <w:highlight w:val="none"/>
                <w:lang w:val="en-US" w:eastAsia="zh-CN"/>
              </w:rPr>
            </w:pPr>
            <w:r>
              <w:rPr>
                <w:rFonts w:hint="eastAsia" w:ascii="宋体" w:hAnsi="宋体"/>
                <w:szCs w:val="21"/>
                <w:highlight w:val="none"/>
                <w:lang w:val="en-US" w:eastAsia="zh-CN"/>
              </w:rPr>
              <w:t>1）配料工序：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lang w:val="en-US" w:eastAsia="zh-CN"/>
              </w:rPr>
            </w:pPr>
            <w:r>
              <w:rPr>
                <w:rFonts w:hint="eastAsia" w:ascii="宋体" w:hAnsi="宋体"/>
                <w:szCs w:val="21"/>
                <w:highlight w:val="none"/>
                <w:lang w:eastAsia="zh-CN"/>
              </w:rPr>
              <w:t>配方标准</w:t>
            </w:r>
            <w:r>
              <w:rPr>
                <w:rFonts w:hint="eastAsia" w:ascii="宋体" w:hAnsi="宋体"/>
                <w:szCs w:val="21"/>
                <w:highlight w:val="none"/>
              </w:rPr>
              <w:t xml:space="preserve">     </w:t>
            </w:r>
            <w:r>
              <w:rPr>
                <w:rFonts w:hint="eastAsia" w:ascii="宋体" w:hAnsi="宋体"/>
                <w:szCs w:val="21"/>
                <w:highlight w:val="none"/>
                <w:lang w:val="en-US" w:eastAsia="zh-CN"/>
              </w:rPr>
              <w:t>按公司配方比例</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合格</w:t>
            </w:r>
          </w:p>
          <w:p>
            <w:pPr>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eastAsia="zh-CN"/>
              </w:rPr>
              <w:t>复配</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eastAsia="宋体"/>
                <w:szCs w:val="21"/>
                <w:highlight w:val="none"/>
                <w:lang w:val="en-US" w:eastAsia="zh-CN"/>
              </w:rPr>
            </w:pPr>
            <w:r>
              <w:rPr>
                <w:rFonts w:hint="eastAsia" w:ascii="宋体" w:hAnsi="宋体"/>
                <w:szCs w:val="21"/>
                <w:highlight w:val="none"/>
                <w:lang w:eastAsia="zh-CN"/>
              </w:rPr>
              <w:t>均匀性</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标准</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合格</w:t>
            </w:r>
          </w:p>
          <w:p>
            <w:pPr>
              <w:numPr>
                <w:ilvl w:val="0"/>
                <w:numId w:val="0"/>
              </w:numPr>
              <w:rPr>
                <w:rFonts w:hint="eastAsia" w:ascii="宋体" w:hAnsi="宋体"/>
                <w:szCs w:val="21"/>
                <w:highlight w:val="none"/>
                <w:lang w:val="en-US" w:eastAsia="zh-CN"/>
              </w:rPr>
            </w:pPr>
            <w:r>
              <w:rPr>
                <w:rFonts w:hint="eastAsia" w:ascii="宋体" w:hAnsi="宋体"/>
                <w:szCs w:val="21"/>
                <w:highlight w:val="none"/>
                <w:lang w:val="en-US" w:eastAsia="zh-CN"/>
              </w:rPr>
              <w:t>3）搅拌工序：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lang w:eastAsia="zh-CN"/>
              </w:rPr>
            </w:pPr>
            <w:r>
              <w:rPr>
                <w:rFonts w:hint="eastAsia" w:ascii="宋体" w:hAnsi="宋体"/>
                <w:szCs w:val="21"/>
                <w:highlight w:val="none"/>
                <w:lang w:eastAsia="zh-CN"/>
              </w:rPr>
              <w:t>搅拌时间</w:t>
            </w:r>
            <w:r>
              <w:rPr>
                <w:rFonts w:hint="eastAsia" w:ascii="宋体" w:hAnsi="宋体"/>
                <w:szCs w:val="21"/>
                <w:highlight w:val="none"/>
              </w:rPr>
              <w:t xml:space="preserve">   </w:t>
            </w:r>
            <w:r>
              <w:rPr>
                <w:rFonts w:hint="eastAsia" w:ascii="宋体" w:hAnsi="宋体"/>
                <w:szCs w:val="21"/>
                <w:highlight w:val="none"/>
                <w:lang w:val="en-US" w:eastAsia="zh-CN"/>
              </w:rPr>
              <w:t xml:space="preserve">      30-60min</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合格</w:t>
            </w:r>
          </w:p>
          <w:p>
            <w:pPr>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eastAsia="zh-CN"/>
              </w:rPr>
              <w:t>包装</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质量要求          检测结果   </w:t>
            </w:r>
          </w:p>
          <w:p>
            <w:pPr>
              <w:rPr>
                <w:rFonts w:hint="eastAsia" w:ascii="宋体" w:hAnsi="宋体" w:eastAsia="宋体"/>
                <w:color w:val="auto"/>
                <w:szCs w:val="21"/>
                <w:highlight w:val="none"/>
                <w:lang w:eastAsia="zh-CN"/>
              </w:rPr>
            </w:pPr>
            <w:r>
              <w:rPr>
                <w:rFonts w:hint="eastAsia" w:ascii="宋体" w:hAnsi="宋体"/>
                <w:szCs w:val="21"/>
                <w:highlight w:val="none"/>
                <w:lang w:eastAsia="zh-CN"/>
              </w:rPr>
              <w:t>密封是否严实</w:t>
            </w:r>
            <w:r>
              <w:rPr>
                <w:rFonts w:hint="eastAsia" w:ascii="宋体" w:hAnsi="宋体"/>
                <w:szCs w:val="21"/>
                <w:highlight w:val="none"/>
              </w:rPr>
              <w:t xml:space="preserve">     </w:t>
            </w:r>
            <w:r>
              <w:rPr>
                <w:rFonts w:hint="eastAsia" w:ascii="宋体" w:hAnsi="宋体"/>
                <w:color w:val="auto"/>
                <w:szCs w:val="21"/>
                <w:highlight w:val="none"/>
                <w:lang w:eastAsia="zh-CN"/>
              </w:rPr>
              <w:t>无泄漏</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合格</w:t>
            </w:r>
          </w:p>
          <w:p>
            <w:pPr>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抽：201</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.6日，</w:t>
            </w: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DGKJ-3</w:t>
            </w:r>
            <w:r>
              <w:rPr>
                <w:rFonts w:hint="eastAsia" w:ascii="宋体" w:hAnsi="宋体"/>
                <w:szCs w:val="21"/>
                <w:highlight w:val="none"/>
              </w:rPr>
              <w:t>《工序检验记录》</w:t>
            </w:r>
          </w:p>
          <w:p>
            <w:pPr>
              <w:rPr>
                <w:rFonts w:hint="eastAsia" w:ascii="宋体" w:hAnsi="宋体"/>
                <w:szCs w:val="21"/>
                <w:highlight w:val="none"/>
                <w:lang w:val="en-US" w:eastAsia="zh-CN"/>
              </w:rPr>
            </w:pPr>
            <w:r>
              <w:rPr>
                <w:rFonts w:hint="eastAsia" w:ascii="宋体" w:hAnsi="宋体"/>
                <w:szCs w:val="21"/>
                <w:highlight w:val="none"/>
                <w:lang w:val="en-US" w:eastAsia="zh-CN"/>
              </w:rPr>
              <w:t>1）配料工序：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lang w:val="en-US" w:eastAsia="zh-CN"/>
              </w:rPr>
            </w:pPr>
            <w:r>
              <w:rPr>
                <w:rFonts w:hint="eastAsia" w:ascii="宋体" w:hAnsi="宋体"/>
                <w:szCs w:val="21"/>
                <w:highlight w:val="none"/>
                <w:lang w:eastAsia="zh-CN"/>
              </w:rPr>
              <w:t>配方标准</w:t>
            </w:r>
            <w:r>
              <w:rPr>
                <w:rFonts w:hint="eastAsia" w:ascii="宋体" w:hAnsi="宋体"/>
                <w:szCs w:val="21"/>
                <w:highlight w:val="none"/>
              </w:rPr>
              <w:t xml:space="preserve">     </w:t>
            </w:r>
            <w:r>
              <w:rPr>
                <w:rFonts w:hint="eastAsia" w:ascii="宋体" w:hAnsi="宋体"/>
                <w:szCs w:val="21"/>
                <w:highlight w:val="none"/>
                <w:lang w:val="en-US" w:eastAsia="zh-CN"/>
              </w:rPr>
              <w:t>按公司配方比例</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合格</w:t>
            </w:r>
          </w:p>
          <w:p>
            <w:pPr>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eastAsia="zh-CN"/>
              </w:rPr>
              <w:t>复配</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eastAsia="宋体"/>
                <w:szCs w:val="21"/>
                <w:highlight w:val="none"/>
                <w:lang w:val="en-US" w:eastAsia="zh-CN"/>
              </w:rPr>
            </w:pPr>
            <w:r>
              <w:rPr>
                <w:rFonts w:hint="eastAsia" w:ascii="宋体" w:hAnsi="宋体"/>
                <w:szCs w:val="21"/>
                <w:highlight w:val="none"/>
                <w:lang w:eastAsia="zh-CN"/>
              </w:rPr>
              <w:t>均匀性</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标准</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合格</w:t>
            </w:r>
          </w:p>
          <w:p>
            <w:pPr>
              <w:numPr>
                <w:ilvl w:val="0"/>
                <w:numId w:val="0"/>
              </w:numPr>
              <w:rPr>
                <w:rFonts w:hint="eastAsia" w:ascii="宋体" w:hAnsi="宋体"/>
                <w:szCs w:val="21"/>
                <w:highlight w:val="none"/>
                <w:lang w:val="en-US" w:eastAsia="zh-CN"/>
              </w:rPr>
            </w:pPr>
            <w:r>
              <w:rPr>
                <w:rFonts w:hint="eastAsia" w:ascii="宋体" w:hAnsi="宋体"/>
                <w:szCs w:val="21"/>
                <w:highlight w:val="none"/>
                <w:lang w:val="en-US" w:eastAsia="zh-CN"/>
              </w:rPr>
              <w:t>3）搅拌工序：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lang w:eastAsia="zh-CN"/>
              </w:rPr>
            </w:pPr>
            <w:r>
              <w:rPr>
                <w:rFonts w:hint="eastAsia" w:ascii="宋体" w:hAnsi="宋体"/>
                <w:szCs w:val="21"/>
                <w:highlight w:val="none"/>
                <w:lang w:eastAsia="zh-CN"/>
              </w:rPr>
              <w:t>搅拌时间</w:t>
            </w:r>
            <w:r>
              <w:rPr>
                <w:rFonts w:hint="eastAsia" w:ascii="宋体" w:hAnsi="宋体"/>
                <w:szCs w:val="21"/>
                <w:highlight w:val="none"/>
              </w:rPr>
              <w:t xml:space="preserve">   </w:t>
            </w:r>
            <w:r>
              <w:rPr>
                <w:rFonts w:hint="eastAsia" w:ascii="宋体" w:hAnsi="宋体"/>
                <w:szCs w:val="21"/>
                <w:highlight w:val="none"/>
                <w:lang w:val="en-US" w:eastAsia="zh-CN"/>
              </w:rPr>
              <w:t xml:space="preserve">      30-60min</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合格</w:t>
            </w:r>
          </w:p>
          <w:p>
            <w:pPr>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eastAsia="zh-CN"/>
              </w:rPr>
              <w:t>包装</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质量要求          检测结果   </w:t>
            </w:r>
          </w:p>
          <w:p>
            <w:pPr>
              <w:rPr>
                <w:rFonts w:hint="eastAsia" w:ascii="宋体" w:hAnsi="宋体"/>
                <w:szCs w:val="21"/>
                <w:highlight w:val="none"/>
              </w:rPr>
            </w:pPr>
            <w:r>
              <w:rPr>
                <w:rFonts w:hint="eastAsia" w:ascii="宋体" w:hAnsi="宋体"/>
                <w:szCs w:val="21"/>
                <w:highlight w:val="none"/>
                <w:lang w:eastAsia="zh-CN"/>
              </w:rPr>
              <w:t>密封是否严实</w:t>
            </w:r>
            <w:r>
              <w:rPr>
                <w:rFonts w:hint="eastAsia" w:ascii="宋体" w:hAnsi="宋体"/>
                <w:szCs w:val="21"/>
                <w:highlight w:val="none"/>
              </w:rPr>
              <w:t xml:space="preserve">     </w:t>
            </w:r>
            <w:r>
              <w:rPr>
                <w:rFonts w:hint="eastAsia" w:ascii="宋体" w:hAnsi="宋体"/>
                <w:color w:val="auto"/>
                <w:szCs w:val="21"/>
                <w:highlight w:val="none"/>
                <w:lang w:eastAsia="zh-CN"/>
              </w:rPr>
              <w:t>无泄漏</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合格</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t>其他产品均有《工序检验记录》对工序质量进行检验控制。</w:t>
            </w:r>
          </w:p>
          <w:p>
            <w:pPr>
              <w:rPr>
                <w:rFonts w:hint="eastAsia" w:ascii="宋体" w:hAnsi="宋体"/>
                <w:szCs w:val="21"/>
                <w:highlight w:val="yellow"/>
              </w:rPr>
            </w:pPr>
          </w:p>
          <w:p>
            <w:pPr>
              <w:numPr>
                <w:ilvl w:val="0"/>
                <w:numId w:val="0"/>
              </w:numPr>
              <w:rPr>
                <w:rFonts w:hint="eastAsia" w:ascii="宋体" w:hAnsi="宋体"/>
                <w:szCs w:val="21"/>
                <w:highlight w:val="none"/>
                <w:lang w:eastAsia="zh-CN"/>
              </w:rPr>
            </w:pPr>
            <w:r>
              <w:rPr>
                <w:rFonts w:hint="eastAsia" w:ascii="宋体" w:hAnsi="宋体"/>
                <w:szCs w:val="21"/>
                <w:highlight w:val="none"/>
                <w:lang w:eastAsia="zh-CN"/>
              </w:rPr>
              <w:t>二、</w:t>
            </w:r>
            <w:r>
              <w:rPr>
                <w:rFonts w:hint="eastAsia" w:ascii="宋体" w:hAnsi="宋体"/>
                <w:szCs w:val="21"/>
                <w:highlight w:val="none"/>
              </w:rPr>
              <w:t>抽查《成品检验》：依据</w:t>
            </w:r>
            <w:r>
              <w:rPr>
                <w:rFonts w:hint="eastAsia" w:ascii="宋体" w:hAnsi="宋体"/>
                <w:szCs w:val="21"/>
                <w:highlight w:val="none"/>
                <w:lang w:eastAsia="zh-CN"/>
              </w:rPr>
              <w:t>国家、行业标准及客户要求</w:t>
            </w:r>
          </w:p>
          <w:p>
            <w:pPr>
              <w:numPr>
                <w:ilvl w:val="0"/>
                <w:numId w:val="7"/>
              </w:numPr>
              <w:rPr>
                <w:rFonts w:hint="eastAsia" w:ascii="宋体" w:hAnsi="宋体"/>
                <w:szCs w:val="21"/>
                <w:highlight w:val="none"/>
              </w:rPr>
            </w:pPr>
            <w:r>
              <w:rPr>
                <w:rFonts w:hint="eastAsia" w:ascii="宋体" w:hAnsi="宋体"/>
                <w:szCs w:val="21"/>
                <w:highlight w:val="none"/>
              </w:rPr>
              <w:t>抽见：201</w:t>
            </w:r>
            <w:r>
              <w:rPr>
                <w:rFonts w:hint="eastAsia" w:ascii="宋体" w:hAnsi="宋体"/>
                <w:szCs w:val="21"/>
                <w:highlight w:val="none"/>
                <w:lang w:val="en-US" w:eastAsia="zh-CN"/>
              </w:rPr>
              <w:t>9</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月2</w:t>
            </w:r>
            <w:r>
              <w:rPr>
                <w:rFonts w:hint="eastAsia" w:ascii="宋体" w:hAnsi="宋体"/>
                <w:szCs w:val="21"/>
                <w:highlight w:val="none"/>
                <w:lang w:val="en-US" w:eastAsia="zh-CN"/>
              </w:rPr>
              <w:t>0</w:t>
            </w:r>
            <w:r>
              <w:rPr>
                <w:rFonts w:hint="eastAsia" w:ascii="宋体" w:hAnsi="宋体"/>
                <w:szCs w:val="21"/>
                <w:highlight w:val="none"/>
              </w:rPr>
              <w:t>日《成品检验记录》</w:t>
            </w:r>
          </w:p>
          <w:p>
            <w:pPr>
              <w:numPr>
                <w:ilvl w:val="0"/>
                <w:numId w:val="0"/>
              </w:numPr>
              <w:rPr>
                <w:rFonts w:hint="eastAsia" w:ascii="宋体" w:hAnsi="宋体"/>
                <w:szCs w:val="21"/>
                <w:highlight w:val="none"/>
              </w:rPr>
            </w:pPr>
            <w:r>
              <w:rPr>
                <w:rFonts w:hint="eastAsia" w:ascii="宋体" w:hAnsi="宋体"/>
                <w:szCs w:val="21"/>
                <w:highlight w:val="none"/>
              </w:rPr>
              <w:t>名称：</w:t>
            </w: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DGKJ-2</w:t>
            </w:r>
          </w:p>
          <w:tbl>
            <w:tblPr>
              <w:tblStyle w:val="8"/>
              <w:tblW w:w="5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13" w:type="dxa"/>
                  <w:vAlign w:val="center"/>
                </w:tcPr>
                <w:p>
                  <w:pPr>
                    <w:spacing w:line="380" w:lineRule="exact"/>
                    <w:jc w:val="center"/>
                    <w:rPr>
                      <w:rFonts w:hint="eastAsia"/>
                      <w:szCs w:val="21"/>
                      <w:vertAlign w:val="baseline"/>
                    </w:rPr>
                  </w:pPr>
                  <w:r>
                    <w:rPr>
                      <w:rFonts w:hint="eastAsia" w:ascii="宋体" w:hAnsi="宋体" w:eastAsia="宋体" w:cs="宋体"/>
                      <w:kern w:val="2"/>
                      <w:sz w:val="21"/>
                      <w:szCs w:val="21"/>
                      <w:lang w:val="en-US" w:eastAsia="zh-CN" w:bidi="ar"/>
                    </w:rPr>
                    <w:t>检测项目</w:t>
                  </w:r>
                </w:p>
              </w:tc>
              <w:tc>
                <w:tcPr>
                  <w:tcW w:w="3409" w:type="dxa"/>
                  <w:vAlign w:val="center"/>
                </w:tcPr>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宋体"/>
                      <w:kern w:val="2"/>
                      <w:sz w:val="21"/>
                      <w:szCs w:val="21"/>
                      <w:lang w:val="en-US" w:eastAsia="zh-CN" w:bidi="ar"/>
                    </w:rPr>
                    <w:t>质量要求</w:t>
                  </w:r>
                </w:p>
              </w:tc>
              <w:tc>
                <w:tcPr>
                  <w:tcW w:w="1445" w:type="dxa"/>
                  <w:vAlign w:val="center"/>
                </w:tcPr>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宋体"/>
                      <w:kern w:val="2"/>
                      <w:sz w:val="21"/>
                      <w:szCs w:val="21"/>
                      <w:lang w:val="en-US" w:eastAsia="zh-CN" w:bidi="ar"/>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113"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含固量</w:t>
                  </w:r>
                </w:p>
                <w:p>
                  <w:pPr>
                    <w:spacing w:line="380" w:lineRule="exact"/>
                    <w:jc w:val="center"/>
                    <w:rPr>
                      <w:rFonts w:hint="eastAsia"/>
                      <w:szCs w:val="21"/>
                      <w:vertAlign w:val="baseline"/>
                    </w:rPr>
                  </w:pPr>
                </w:p>
              </w:tc>
              <w:tc>
                <w:tcPr>
                  <w:tcW w:w="3409"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S&gt;25%时，应控制在0.95s-1.05s</w:t>
                  </w:r>
                </w:p>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Times New Roman"/>
                      <w:kern w:val="2"/>
                      <w:sz w:val="21"/>
                      <w:szCs w:val="21"/>
                      <w:lang w:val="en-US" w:eastAsia="zh-CN" w:bidi="ar"/>
                    </w:rPr>
                    <w:t>S≤25%时，应控制在0.90s-1.10s</w:t>
                  </w:r>
                </w:p>
              </w:tc>
              <w:tc>
                <w:tcPr>
                  <w:tcW w:w="1445" w:type="dxa"/>
                  <w:vAlign w:val="center"/>
                </w:tcPr>
                <w:p>
                  <w:pPr>
                    <w:spacing w:line="380" w:lineRule="exact"/>
                    <w:jc w:val="center"/>
                    <w:rPr>
                      <w:rFonts w:hint="eastAsia" w:eastAsia="宋体"/>
                      <w:szCs w:val="21"/>
                      <w:vertAlign w:val="baseline"/>
                      <w:lang w:eastAsia="zh-CN"/>
                    </w:rPr>
                  </w:pPr>
                  <w:r>
                    <w:rPr>
                      <w:rFonts w:hint="eastAsia"/>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Align w:val="center"/>
                </w:tcPr>
                <w:p>
                  <w:pPr>
                    <w:spacing w:line="380" w:lineRule="exact"/>
                    <w:jc w:val="center"/>
                    <w:rPr>
                      <w:rFonts w:hint="eastAsia"/>
                      <w:szCs w:val="21"/>
                      <w:vertAlign w:val="baseline"/>
                    </w:rPr>
                  </w:pPr>
                  <w:r>
                    <w:rPr>
                      <w:rFonts w:hint="eastAsia" w:ascii="宋体" w:hAnsi="宋体" w:eastAsia="宋体" w:cs="宋体"/>
                      <w:kern w:val="2"/>
                      <w:sz w:val="21"/>
                      <w:szCs w:val="21"/>
                      <w:lang w:val="en-US" w:eastAsia="zh-CN" w:bidi="ar"/>
                    </w:rPr>
                    <w:t>密度</w:t>
                  </w:r>
                </w:p>
              </w:tc>
              <w:tc>
                <w:tcPr>
                  <w:tcW w:w="3409" w:type="dxa"/>
                  <w:vAlign w:val="center"/>
                </w:tcPr>
                <w:p>
                  <w:pPr>
                    <w:spacing w:line="380" w:lineRule="exact"/>
                    <w:jc w:val="center"/>
                    <w:rPr>
                      <w:rFonts w:hint="eastAsia"/>
                      <w:szCs w:val="21"/>
                      <w:vertAlign w:val="baseline"/>
                      <w:lang w:val="en-US" w:eastAsia="zh-CN"/>
                    </w:rPr>
                  </w:pPr>
                  <w:r>
                    <w:rPr>
                      <w:rFonts w:hint="eastAsia"/>
                      <w:szCs w:val="21"/>
                      <w:vertAlign w:val="baseline"/>
                      <w:lang w:val="en-US" w:eastAsia="zh-CN"/>
                    </w:rPr>
                    <w:t>D&gt;1.1时，应控制在D±0.03</w:t>
                  </w:r>
                </w:p>
                <w:p>
                  <w:pPr>
                    <w:spacing w:line="380" w:lineRule="exact"/>
                    <w:jc w:val="center"/>
                    <w:rPr>
                      <w:rFonts w:hint="default"/>
                      <w:szCs w:val="21"/>
                      <w:vertAlign w:val="baseline"/>
                      <w:lang w:val="en-US" w:eastAsia="zh-CN"/>
                    </w:rPr>
                  </w:pPr>
                  <w:r>
                    <w:rPr>
                      <w:rFonts w:hint="eastAsia"/>
                      <w:szCs w:val="21"/>
                      <w:vertAlign w:val="baseline"/>
                      <w:lang w:val="en-US" w:eastAsia="zh-CN"/>
                    </w:rPr>
                    <w:t>D≤1.1时，应控制在D±0.02</w:t>
                  </w:r>
                </w:p>
              </w:tc>
              <w:tc>
                <w:tcPr>
                  <w:tcW w:w="1445" w:type="dxa"/>
                  <w:vAlign w:val="center"/>
                </w:tcPr>
                <w:p>
                  <w:pPr>
                    <w:spacing w:line="380" w:lineRule="exact"/>
                    <w:jc w:val="center"/>
                    <w:rPr>
                      <w:rFonts w:hint="eastAsia"/>
                      <w:szCs w:val="21"/>
                      <w:vertAlign w:val="baseline"/>
                    </w:rPr>
                  </w:pPr>
                  <w:r>
                    <w:rPr>
                      <w:rFonts w:hint="eastAsia"/>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Align w:val="center"/>
                </w:tcPr>
                <w:p>
                  <w:pPr>
                    <w:spacing w:line="380" w:lineRule="exact"/>
                    <w:jc w:val="center"/>
                    <w:rPr>
                      <w:rFonts w:hint="eastAsia"/>
                      <w:szCs w:val="21"/>
                      <w:vertAlign w:val="baseline"/>
                    </w:rPr>
                  </w:pPr>
                  <w:r>
                    <w:rPr>
                      <w:rFonts w:hint="eastAsia" w:ascii="宋体" w:hAnsi="宋体" w:eastAsia="宋体" w:cs="Times New Roman"/>
                      <w:kern w:val="2"/>
                      <w:sz w:val="21"/>
                      <w:szCs w:val="21"/>
                      <w:lang w:val="en-US" w:eastAsia="zh-CN" w:bidi="ar"/>
                    </w:rPr>
                    <w:t>PH值</w:t>
                  </w:r>
                </w:p>
              </w:tc>
              <w:tc>
                <w:tcPr>
                  <w:tcW w:w="3409" w:type="dxa"/>
                  <w:vAlign w:val="center"/>
                </w:tcPr>
                <w:p>
                  <w:pPr>
                    <w:spacing w:line="380" w:lineRule="exact"/>
                    <w:jc w:val="center"/>
                    <w:rPr>
                      <w:rFonts w:hint="eastAsia" w:eastAsia="宋体"/>
                      <w:szCs w:val="21"/>
                      <w:vertAlign w:val="baseline"/>
                      <w:lang w:eastAsia="zh-CN"/>
                    </w:rPr>
                  </w:pPr>
                  <w:r>
                    <w:rPr>
                      <w:rFonts w:hint="eastAsia"/>
                      <w:szCs w:val="21"/>
                      <w:vertAlign w:val="baseline"/>
                      <w:lang w:eastAsia="zh-CN"/>
                    </w:rPr>
                    <w:t>应在生产厂控制范围内</w:t>
                  </w:r>
                </w:p>
              </w:tc>
              <w:tc>
                <w:tcPr>
                  <w:tcW w:w="1445" w:type="dxa"/>
                  <w:vAlign w:val="center"/>
                </w:tcPr>
                <w:p>
                  <w:pPr>
                    <w:spacing w:line="380" w:lineRule="exact"/>
                    <w:jc w:val="center"/>
                    <w:rPr>
                      <w:rFonts w:hint="eastAsia"/>
                      <w:szCs w:val="21"/>
                      <w:vertAlign w:val="baseline"/>
                    </w:rPr>
                  </w:pPr>
                  <w:r>
                    <w:rPr>
                      <w:rFonts w:hint="eastAsia"/>
                      <w:szCs w:val="21"/>
                      <w:vertAlign w:val="baseline"/>
                      <w:lang w:eastAsia="zh-CN"/>
                    </w:rPr>
                    <w:t>合格</w:t>
                  </w:r>
                </w:p>
              </w:tc>
            </w:tr>
          </w:tbl>
          <w:p>
            <w:pPr>
              <w:rPr>
                <w:rFonts w:hint="eastAsia" w:ascii="宋体" w:hAnsi="宋体"/>
                <w:szCs w:val="21"/>
                <w:highlight w:val="none"/>
              </w:rPr>
            </w:pPr>
            <w:r>
              <w:rPr>
                <w:rFonts w:hint="eastAsia" w:ascii="宋体" w:hAnsi="宋体"/>
                <w:szCs w:val="21"/>
                <w:highlight w:val="none"/>
              </w:rPr>
              <w:t>结论：合格</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szCs w:val="21"/>
                <w:highlight w:val="none"/>
                <w:lang w:eastAsia="zh-CN"/>
              </w:rPr>
              <w:t>陈波</w:t>
            </w:r>
          </w:p>
          <w:p>
            <w:pPr>
              <w:rPr>
                <w:rFonts w:hint="eastAsia" w:ascii="宋体" w:hAnsi="宋体"/>
                <w:szCs w:val="21"/>
                <w:highlight w:val="none"/>
              </w:rPr>
            </w:pPr>
            <w:r>
              <w:rPr>
                <w:rFonts w:hint="eastAsia" w:ascii="宋体" w:hAnsi="宋体"/>
                <w:szCs w:val="21"/>
                <w:highlight w:val="none"/>
              </w:rPr>
              <w:t>b)抽见：201</w:t>
            </w:r>
            <w:r>
              <w:rPr>
                <w:rFonts w:hint="eastAsia" w:ascii="宋体" w:hAnsi="宋体"/>
                <w:szCs w:val="21"/>
                <w:highlight w:val="none"/>
                <w:lang w:val="en-US" w:eastAsia="zh-CN"/>
              </w:rPr>
              <w:t>9</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5</w:t>
            </w:r>
            <w:r>
              <w:rPr>
                <w:rFonts w:hint="eastAsia" w:ascii="宋体" w:hAnsi="宋体"/>
                <w:szCs w:val="21"/>
                <w:highlight w:val="none"/>
              </w:rPr>
              <w:t>日《成品检验记录》</w:t>
            </w:r>
          </w:p>
          <w:p>
            <w:pPr>
              <w:rPr>
                <w:rFonts w:hint="eastAsia" w:ascii="宋体" w:hAnsi="宋体"/>
                <w:szCs w:val="21"/>
                <w:highlight w:val="none"/>
                <w:lang w:val="en-US" w:eastAsia="zh-CN"/>
              </w:rPr>
            </w:pPr>
            <w:r>
              <w:rPr>
                <w:rFonts w:hint="eastAsia" w:ascii="宋体" w:hAnsi="宋体"/>
                <w:szCs w:val="21"/>
                <w:highlight w:val="none"/>
              </w:rPr>
              <w:t xml:space="preserve">名称: </w:t>
            </w: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DGKJ-3</w:t>
            </w:r>
          </w:p>
          <w:tbl>
            <w:tblPr>
              <w:tblStyle w:val="8"/>
              <w:tblW w:w="5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13" w:type="dxa"/>
                  <w:vAlign w:val="center"/>
                </w:tcPr>
                <w:p>
                  <w:pPr>
                    <w:spacing w:line="380" w:lineRule="exact"/>
                    <w:jc w:val="center"/>
                    <w:rPr>
                      <w:rFonts w:hint="eastAsia"/>
                      <w:szCs w:val="21"/>
                      <w:vertAlign w:val="baseline"/>
                    </w:rPr>
                  </w:pPr>
                  <w:r>
                    <w:rPr>
                      <w:rFonts w:hint="eastAsia" w:ascii="宋体" w:hAnsi="宋体" w:eastAsia="宋体" w:cs="宋体"/>
                      <w:kern w:val="2"/>
                      <w:sz w:val="21"/>
                      <w:szCs w:val="21"/>
                      <w:lang w:val="en-US" w:eastAsia="zh-CN" w:bidi="ar"/>
                    </w:rPr>
                    <w:t>检测项目</w:t>
                  </w:r>
                </w:p>
              </w:tc>
              <w:tc>
                <w:tcPr>
                  <w:tcW w:w="3409" w:type="dxa"/>
                  <w:vAlign w:val="center"/>
                </w:tcPr>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宋体"/>
                      <w:kern w:val="2"/>
                      <w:sz w:val="21"/>
                      <w:szCs w:val="21"/>
                      <w:lang w:val="en-US" w:eastAsia="zh-CN" w:bidi="ar"/>
                    </w:rPr>
                    <w:t>质量要求</w:t>
                  </w:r>
                </w:p>
              </w:tc>
              <w:tc>
                <w:tcPr>
                  <w:tcW w:w="1445" w:type="dxa"/>
                  <w:vAlign w:val="center"/>
                </w:tcPr>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宋体"/>
                      <w:kern w:val="2"/>
                      <w:sz w:val="21"/>
                      <w:szCs w:val="21"/>
                      <w:lang w:val="en-US" w:eastAsia="zh-CN" w:bidi="ar"/>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113"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含固量</w:t>
                  </w:r>
                </w:p>
                <w:p>
                  <w:pPr>
                    <w:spacing w:line="380" w:lineRule="exact"/>
                    <w:jc w:val="center"/>
                    <w:rPr>
                      <w:rFonts w:hint="eastAsia"/>
                      <w:szCs w:val="21"/>
                      <w:vertAlign w:val="baseline"/>
                    </w:rPr>
                  </w:pPr>
                </w:p>
              </w:tc>
              <w:tc>
                <w:tcPr>
                  <w:tcW w:w="3409"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S&gt;25%时，应控制在0.95s-1.05s</w:t>
                  </w:r>
                </w:p>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Times New Roman"/>
                      <w:kern w:val="2"/>
                      <w:sz w:val="21"/>
                      <w:szCs w:val="21"/>
                      <w:lang w:val="en-US" w:eastAsia="zh-CN" w:bidi="ar"/>
                    </w:rPr>
                    <w:t>S≤25%时，应控制在0.90s-1.10s</w:t>
                  </w:r>
                </w:p>
              </w:tc>
              <w:tc>
                <w:tcPr>
                  <w:tcW w:w="1445" w:type="dxa"/>
                  <w:vAlign w:val="center"/>
                </w:tcPr>
                <w:p>
                  <w:pPr>
                    <w:spacing w:line="380" w:lineRule="exact"/>
                    <w:jc w:val="center"/>
                    <w:rPr>
                      <w:rFonts w:hint="eastAsia" w:eastAsia="宋体"/>
                      <w:szCs w:val="21"/>
                      <w:vertAlign w:val="baseline"/>
                      <w:lang w:eastAsia="zh-CN"/>
                    </w:rPr>
                  </w:pPr>
                  <w:r>
                    <w:rPr>
                      <w:rFonts w:hint="eastAsia"/>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Align w:val="center"/>
                </w:tcPr>
                <w:p>
                  <w:pPr>
                    <w:spacing w:line="380" w:lineRule="exact"/>
                    <w:jc w:val="center"/>
                    <w:rPr>
                      <w:rFonts w:hint="eastAsia"/>
                      <w:szCs w:val="21"/>
                      <w:vertAlign w:val="baseline"/>
                    </w:rPr>
                  </w:pPr>
                  <w:r>
                    <w:rPr>
                      <w:rFonts w:hint="eastAsia" w:ascii="宋体" w:hAnsi="宋体" w:eastAsia="宋体" w:cs="宋体"/>
                      <w:kern w:val="2"/>
                      <w:sz w:val="21"/>
                      <w:szCs w:val="21"/>
                      <w:lang w:val="en-US" w:eastAsia="zh-CN" w:bidi="ar"/>
                    </w:rPr>
                    <w:t>密度</w:t>
                  </w:r>
                </w:p>
              </w:tc>
              <w:tc>
                <w:tcPr>
                  <w:tcW w:w="3409" w:type="dxa"/>
                  <w:vAlign w:val="center"/>
                </w:tcPr>
                <w:p>
                  <w:pPr>
                    <w:spacing w:line="380" w:lineRule="exact"/>
                    <w:jc w:val="center"/>
                    <w:rPr>
                      <w:rFonts w:hint="eastAsia"/>
                      <w:szCs w:val="21"/>
                      <w:vertAlign w:val="baseline"/>
                      <w:lang w:val="en-US" w:eastAsia="zh-CN"/>
                    </w:rPr>
                  </w:pPr>
                  <w:r>
                    <w:rPr>
                      <w:rFonts w:hint="eastAsia"/>
                      <w:szCs w:val="21"/>
                      <w:vertAlign w:val="baseline"/>
                      <w:lang w:val="en-US" w:eastAsia="zh-CN"/>
                    </w:rPr>
                    <w:t>D&gt;1.1时，应控制在D±0.03</w:t>
                  </w:r>
                </w:p>
                <w:p>
                  <w:pPr>
                    <w:spacing w:line="380" w:lineRule="exact"/>
                    <w:jc w:val="center"/>
                    <w:rPr>
                      <w:rFonts w:hint="default"/>
                      <w:szCs w:val="21"/>
                      <w:vertAlign w:val="baseline"/>
                      <w:lang w:val="en-US" w:eastAsia="zh-CN"/>
                    </w:rPr>
                  </w:pPr>
                  <w:r>
                    <w:rPr>
                      <w:rFonts w:hint="eastAsia"/>
                      <w:szCs w:val="21"/>
                      <w:vertAlign w:val="baseline"/>
                      <w:lang w:val="en-US" w:eastAsia="zh-CN"/>
                    </w:rPr>
                    <w:t>D≤1.1时，应控制在D±0.02</w:t>
                  </w:r>
                </w:p>
              </w:tc>
              <w:tc>
                <w:tcPr>
                  <w:tcW w:w="1445" w:type="dxa"/>
                  <w:vAlign w:val="center"/>
                </w:tcPr>
                <w:p>
                  <w:pPr>
                    <w:spacing w:line="380" w:lineRule="exact"/>
                    <w:jc w:val="center"/>
                    <w:rPr>
                      <w:rFonts w:hint="eastAsia"/>
                      <w:szCs w:val="21"/>
                      <w:vertAlign w:val="baseline"/>
                    </w:rPr>
                  </w:pPr>
                  <w:r>
                    <w:rPr>
                      <w:rFonts w:hint="eastAsia"/>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Align w:val="center"/>
                </w:tcPr>
                <w:p>
                  <w:pPr>
                    <w:spacing w:line="380" w:lineRule="exact"/>
                    <w:jc w:val="center"/>
                    <w:rPr>
                      <w:rFonts w:hint="eastAsia"/>
                      <w:szCs w:val="21"/>
                      <w:vertAlign w:val="baseline"/>
                    </w:rPr>
                  </w:pPr>
                  <w:r>
                    <w:rPr>
                      <w:rFonts w:hint="eastAsia" w:ascii="宋体" w:hAnsi="宋体" w:eastAsia="宋体" w:cs="Times New Roman"/>
                      <w:kern w:val="2"/>
                      <w:sz w:val="21"/>
                      <w:szCs w:val="21"/>
                      <w:lang w:val="en-US" w:eastAsia="zh-CN" w:bidi="ar"/>
                    </w:rPr>
                    <w:t>PH值</w:t>
                  </w:r>
                </w:p>
              </w:tc>
              <w:tc>
                <w:tcPr>
                  <w:tcW w:w="3409" w:type="dxa"/>
                  <w:vAlign w:val="center"/>
                </w:tcPr>
                <w:p>
                  <w:pPr>
                    <w:spacing w:line="380" w:lineRule="exact"/>
                    <w:jc w:val="center"/>
                    <w:rPr>
                      <w:rFonts w:hint="eastAsia" w:eastAsia="宋体"/>
                      <w:szCs w:val="21"/>
                      <w:vertAlign w:val="baseline"/>
                      <w:lang w:eastAsia="zh-CN"/>
                    </w:rPr>
                  </w:pPr>
                  <w:r>
                    <w:rPr>
                      <w:rFonts w:hint="eastAsia"/>
                      <w:szCs w:val="21"/>
                      <w:vertAlign w:val="baseline"/>
                      <w:lang w:eastAsia="zh-CN"/>
                    </w:rPr>
                    <w:t>应在生产厂控制范围内</w:t>
                  </w:r>
                </w:p>
              </w:tc>
              <w:tc>
                <w:tcPr>
                  <w:tcW w:w="1445" w:type="dxa"/>
                  <w:vAlign w:val="center"/>
                </w:tcPr>
                <w:p>
                  <w:pPr>
                    <w:spacing w:line="380" w:lineRule="exact"/>
                    <w:jc w:val="center"/>
                    <w:rPr>
                      <w:rFonts w:hint="eastAsia"/>
                      <w:szCs w:val="21"/>
                      <w:vertAlign w:val="baseline"/>
                    </w:rPr>
                  </w:pPr>
                  <w:r>
                    <w:rPr>
                      <w:rFonts w:hint="eastAsia"/>
                      <w:szCs w:val="21"/>
                      <w:vertAlign w:val="baseline"/>
                      <w:lang w:eastAsia="zh-CN"/>
                    </w:rPr>
                    <w:t>合格</w:t>
                  </w:r>
                </w:p>
              </w:tc>
            </w:tr>
          </w:tbl>
          <w:p>
            <w:pPr>
              <w:rPr>
                <w:rFonts w:hint="eastAsia" w:ascii="宋体" w:hAnsi="宋体"/>
                <w:szCs w:val="21"/>
                <w:highlight w:val="none"/>
              </w:rPr>
            </w:pPr>
            <w:r>
              <w:rPr>
                <w:rFonts w:hint="eastAsia" w:ascii="宋体" w:hAnsi="宋体"/>
                <w:szCs w:val="21"/>
                <w:highlight w:val="none"/>
              </w:rPr>
              <w:t>结论：合格</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szCs w:val="21"/>
                <w:highlight w:val="none"/>
                <w:lang w:eastAsia="zh-CN"/>
              </w:rPr>
              <w:t>陈波</w:t>
            </w:r>
          </w:p>
          <w:p>
            <w:pPr>
              <w:rPr>
                <w:rFonts w:hint="eastAsia" w:ascii="宋体" w:hAnsi="宋体"/>
                <w:szCs w:val="21"/>
                <w:highlight w:val="none"/>
              </w:rPr>
            </w:pPr>
            <w:r>
              <w:rPr>
                <w:rFonts w:hint="eastAsia" w:ascii="宋体" w:hAnsi="宋体"/>
                <w:szCs w:val="21"/>
                <w:highlight w:val="none"/>
              </w:rPr>
              <w:t>c)抽见：201</w:t>
            </w:r>
            <w:r>
              <w:rPr>
                <w:rFonts w:hint="eastAsia" w:ascii="宋体" w:hAnsi="宋体"/>
                <w:szCs w:val="21"/>
                <w:highlight w:val="none"/>
                <w:lang w:val="en-US" w:eastAsia="zh-CN"/>
              </w:rPr>
              <w:t>9</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月1</w:t>
            </w:r>
            <w:r>
              <w:rPr>
                <w:rFonts w:hint="eastAsia" w:ascii="宋体" w:hAnsi="宋体"/>
                <w:szCs w:val="21"/>
                <w:highlight w:val="none"/>
                <w:lang w:val="en-US" w:eastAsia="zh-CN"/>
              </w:rPr>
              <w:t>9</w:t>
            </w:r>
            <w:r>
              <w:rPr>
                <w:rFonts w:hint="eastAsia" w:ascii="宋体" w:hAnsi="宋体"/>
                <w:szCs w:val="21"/>
                <w:highlight w:val="none"/>
              </w:rPr>
              <w:t>日《成品检验记录》</w:t>
            </w:r>
          </w:p>
          <w:p>
            <w:pPr>
              <w:numPr>
                <w:ilvl w:val="0"/>
                <w:numId w:val="0"/>
              </w:numPr>
              <w:rPr>
                <w:rFonts w:hint="default" w:ascii="宋体" w:hAnsi="宋体" w:eastAsia="宋体"/>
                <w:szCs w:val="21"/>
                <w:highlight w:val="none"/>
                <w:lang w:val="en-US" w:eastAsia="zh-CN"/>
              </w:rPr>
            </w:pPr>
            <w:r>
              <w:rPr>
                <w:rFonts w:hint="eastAsia" w:ascii="宋体" w:hAnsi="宋体"/>
                <w:szCs w:val="21"/>
                <w:highlight w:val="none"/>
              </w:rPr>
              <w:t>名称：</w:t>
            </w:r>
            <w:r>
              <w:rPr>
                <w:rFonts w:hint="eastAsia" w:ascii="宋体" w:hAnsi="宋体"/>
                <w:szCs w:val="21"/>
                <w:highlight w:val="none"/>
                <w:lang w:eastAsia="zh-CN"/>
              </w:rPr>
              <w:t>聚羧酸系高性能减水剂</w:t>
            </w:r>
            <w:r>
              <w:rPr>
                <w:rFonts w:hint="eastAsia" w:ascii="宋体" w:hAnsi="宋体"/>
                <w:szCs w:val="21"/>
                <w:highlight w:val="none"/>
                <w:lang w:val="en-US" w:eastAsia="zh-CN"/>
              </w:rPr>
              <w:t>DGKJ-2</w:t>
            </w:r>
          </w:p>
          <w:tbl>
            <w:tblPr>
              <w:tblStyle w:val="8"/>
              <w:tblW w:w="5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13" w:type="dxa"/>
                  <w:vAlign w:val="center"/>
                </w:tcPr>
                <w:p>
                  <w:pPr>
                    <w:spacing w:line="380" w:lineRule="exact"/>
                    <w:jc w:val="center"/>
                    <w:rPr>
                      <w:rFonts w:hint="eastAsia"/>
                      <w:szCs w:val="21"/>
                      <w:vertAlign w:val="baseline"/>
                    </w:rPr>
                  </w:pPr>
                  <w:r>
                    <w:rPr>
                      <w:rFonts w:hint="eastAsia" w:ascii="宋体" w:hAnsi="宋体" w:eastAsia="宋体" w:cs="宋体"/>
                      <w:kern w:val="2"/>
                      <w:sz w:val="21"/>
                      <w:szCs w:val="21"/>
                      <w:lang w:val="en-US" w:eastAsia="zh-CN" w:bidi="ar"/>
                    </w:rPr>
                    <w:t>检测项目</w:t>
                  </w:r>
                </w:p>
              </w:tc>
              <w:tc>
                <w:tcPr>
                  <w:tcW w:w="3409" w:type="dxa"/>
                  <w:vAlign w:val="center"/>
                </w:tcPr>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宋体"/>
                      <w:kern w:val="2"/>
                      <w:sz w:val="21"/>
                      <w:szCs w:val="21"/>
                      <w:lang w:val="en-US" w:eastAsia="zh-CN" w:bidi="ar"/>
                    </w:rPr>
                    <w:t>质量要求</w:t>
                  </w:r>
                </w:p>
              </w:tc>
              <w:tc>
                <w:tcPr>
                  <w:tcW w:w="1445" w:type="dxa"/>
                  <w:vAlign w:val="center"/>
                </w:tcPr>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宋体"/>
                      <w:kern w:val="2"/>
                      <w:sz w:val="21"/>
                      <w:szCs w:val="21"/>
                      <w:lang w:val="en-US" w:eastAsia="zh-CN" w:bidi="ar"/>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113"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含固量</w:t>
                  </w:r>
                </w:p>
                <w:p>
                  <w:pPr>
                    <w:spacing w:line="380" w:lineRule="exact"/>
                    <w:jc w:val="center"/>
                    <w:rPr>
                      <w:rFonts w:hint="eastAsia"/>
                      <w:szCs w:val="21"/>
                      <w:vertAlign w:val="baseline"/>
                    </w:rPr>
                  </w:pPr>
                </w:p>
              </w:tc>
              <w:tc>
                <w:tcPr>
                  <w:tcW w:w="3409" w:type="dx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S&gt;25%时，应控制在0.95s-1.05s</w:t>
                  </w:r>
                </w:p>
                <w:p>
                  <w:pPr>
                    <w:keepNext w:val="0"/>
                    <w:keepLines w:val="0"/>
                    <w:widowControl w:val="0"/>
                    <w:suppressLineNumbers w:val="0"/>
                    <w:spacing w:before="0" w:beforeAutospacing="0" w:after="0" w:afterAutospacing="0"/>
                    <w:ind w:left="0" w:right="0"/>
                    <w:jc w:val="center"/>
                    <w:rPr>
                      <w:rFonts w:hint="eastAsia"/>
                      <w:szCs w:val="21"/>
                      <w:vertAlign w:val="baseline"/>
                    </w:rPr>
                  </w:pPr>
                  <w:r>
                    <w:rPr>
                      <w:rFonts w:hint="eastAsia" w:ascii="宋体" w:hAnsi="宋体" w:eastAsia="宋体" w:cs="Times New Roman"/>
                      <w:kern w:val="2"/>
                      <w:sz w:val="21"/>
                      <w:szCs w:val="21"/>
                      <w:lang w:val="en-US" w:eastAsia="zh-CN" w:bidi="ar"/>
                    </w:rPr>
                    <w:t>S≤25%时，应控制在0.90s-1.10s</w:t>
                  </w:r>
                </w:p>
              </w:tc>
              <w:tc>
                <w:tcPr>
                  <w:tcW w:w="1445" w:type="dxa"/>
                  <w:vAlign w:val="center"/>
                </w:tcPr>
                <w:p>
                  <w:pPr>
                    <w:spacing w:line="380" w:lineRule="exact"/>
                    <w:jc w:val="center"/>
                    <w:rPr>
                      <w:rFonts w:hint="eastAsia" w:eastAsia="宋体"/>
                      <w:szCs w:val="21"/>
                      <w:vertAlign w:val="baseline"/>
                      <w:lang w:eastAsia="zh-CN"/>
                    </w:rPr>
                  </w:pPr>
                  <w:r>
                    <w:rPr>
                      <w:rFonts w:hint="eastAsia"/>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Align w:val="center"/>
                </w:tcPr>
                <w:p>
                  <w:pPr>
                    <w:spacing w:line="380" w:lineRule="exact"/>
                    <w:jc w:val="center"/>
                    <w:rPr>
                      <w:rFonts w:hint="eastAsia"/>
                      <w:szCs w:val="21"/>
                      <w:vertAlign w:val="baseline"/>
                    </w:rPr>
                  </w:pPr>
                  <w:r>
                    <w:rPr>
                      <w:rFonts w:hint="eastAsia" w:ascii="宋体" w:hAnsi="宋体" w:eastAsia="宋体" w:cs="宋体"/>
                      <w:kern w:val="2"/>
                      <w:sz w:val="21"/>
                      <w:szCs w:val="21"/>
                      <w:lang w:val="en-US" w:eastAsia="zh-CN" w:bidi="ar"/>
                    </w:rPr>
                    <w:t>密度</w:t>
                  </w:r>
                </w:p>
              </w:tc>
              <w:tc>
                <w:tcPr>
                  <w:tcW w:w="3409" w:type="dxa"/>
                  <w:vAlign w:val="center"/>
                </w:tcPr>
                <w:p>
                  <w:pPr>
                    <w:spacing w:line="380" w:lineRule="exact"/>
                    <w:jc w:val="center"/>
                    <w:rPr>
                      <w:rFonts w:hint="eastAsia"/>
                      <w:szCs w:val="21"/>
                      <w:vertAlign w:val="baseline"/>
                      <w:lang w:val="en-US" w:eastAsia="zh-CN"/>
                    </w:rPr>
                  </w:pPr>
                  <w:r>
                    <w:rPr>
                      <w:rFonts w:hint="eastAsia"/>
                      <w:szCs w:val="21"/>
                      <w:vertAlign w:val="baseline"/>
                      <w:lang w:val="en-US" w:eastAsia="zh-CN"/>
                    </w:rPr>
                    <w:t>D&gt;1.1时，应控制在D±0.03</w:t>
                  </w:r>
                </w:p>
                <w:p>
                  <w:pPr>
                    <w:spacing w:line="380" w:lineRule="exact"/>
                    <w:jc w:val="center"/>
                    <w:rPr>
                      <w:rFonts w:hint="default"/>
                      <w:szCs w:val="21"/>
                      <w:vertAlign w:val="baseline"/>
                      <w:lang w:val="en-US" w:eastAsia="zh-CN"/>
                    </w:rPr>
                  </w:pPr>
                  <w:r>
                    <w:rPr>
                      <w:rFonts w:hint="eastAsia"/>
                      <w:szCs w:val="21"/>
                      <w:vertAlign w:val="baseline"/>
                      <w:lang w:val="en-US" w:eastAsia="zh-CN"/>
                    </w:rPr>
                    <w:t>D≤1.1时，应控制在D±0.02</w:t>
                  </w:r>
                </w:p>
              </w:tc>
              <w:tc>
                <w:tcPr>
                  <w:tcW w:w="1445" w:type="dxa"/>
                  <w:vAlign w:val="center"/>
                </w:tcPr>
                <w:p>
                  <w:pPr>
                    <w:spacing w:line="380" w:lineRule="exact"/>
                    <w:jc w:val="center"/>
                    <w:rPr>
                      <w:rFonts w:hint="eastAsia"/>
                      <w:szCs w:val="21"/>
                      <w:vertAlign w:val="baseline"/>
                    </w:rPr>
                  </w:pPr>
                  <w:r>
                    <w:rPr>
                      <w:rFonts w:hint="eastAsia"/>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Align w:val="center"/>
                </w:tcPr>
                <w:p>
                  <w:pPr>
                    <w:spacing w:line="380" w:lineRule="exact"/>
                    <w:jc w:val="center"/>
                    <w:rPr>
                      <w:rFonts w:hint="eastAsia"/>
                      <w:szCs w:val="21"/>
                      <w:vertAlign w:val="baseline"/>
                    </w:rPr>
                  </w:pPr>
                  <w:r>
                    <w:rPr>
                      <w:rFonts w:hint="eastAsia" w:ascii="宋体" w:hAnsi="宋体" w:eastAsia="宋体" w:cs="Times New Roman"/>
                      <w:kern w:val="2"/>
                      <w:sz w:val="21"/>
                      <w:szCs w:val="21"/>
                      <w:lang w:val="en-US" w:eastAsia="zh-CN" w:bidi="ar"/>
                    </w:rPr>
                    <w:t>PH值</w:t>
                  </w:r>
                </w:p>
              </w:tc>
              <w:tc>
                <w:tcPr>
                  <w:tcW w:w="3409" w:type="dxa"/>
                  <w:vAlign w:val="center"/>
                </w:tcPr>
                <w:p>
                  <w:pPr>
                    <w:spacing w:line="380" w:lineRule="exact"/>
                    <w:jc w:val="center"/>
                    <w:rPr>
                      <w:rFonts w:hint="eastAsia" w:eastAsia="宋体"/>
                      <w:szCs w:val="21"/>
                      <w:vertAlign w:val="baseline"/>
                      <w:lang w:eastAsia="zh-CN"/>
                    </w:rPr>
                  </w:pPr>
                  <w:r>
                    <w:rPr>
                      <w:rFonts w:hint="eastAsia"/>
                      <w:szCs w:val="21"/>
                      <w:vertAlign w:val="baseline"/>
                      <w:lang w:eastAsia="zh-CN"/>
                    </w:rPr>
                    <w:t>应在生产厂控制范围内</w:t>
                  </w:r>
                </w:p>
              </w:tc>
              <w:tc>
                <w:tcPr>
                  <w:tcW w:w="1445" w:type="dxa"/>
                  <w:vAlign w:val="center"/>
                </w:tcPr>
                <w:p>
                  <w:pPr>
                    <w:spacing w:line="380" w:lineRule="exact"/>
                    <w:jc w:val="center"/>
                    <w:rPr>
                      <w:rFonts w:hint="eastAsia"/>
                      <w:szCs w:val="21"/>
                      <w:vertAlign w:val="baseline"/>
                    </w:rPr>
                  </w:pPr>
                  <w:r>
                    <w:rPr>
                      <w:rFonts w:hint="eastAsia"/>
                      <w:szCs w:val="21"/>
                      <w:vertAlign w:val="baseline"/>
                      <w:lang w:eastAsia="zh-CN"/>
                    </w:rPr>
                    <w:t>合格</w:t>
                  </w:r>
                </w:p>
              </w:tc>
            </w:tr>
          </w:tbl>
          <w:p>
            <w:pPr>
              <w:rPr>
                <w:rFonts w:hint="eastAsia" w:ascii="宋体" w:hAnsi="宋体"/>
                <w:szCs w:val="21"/>
                <w:highlight w:val="none"/>
              </w:rPr>
            </w:pPr>
            <w:r>
              <w:rPr>
                <w:rFonts w:hint="eastAsia" w:ascii="宋体" w:hAnsi="宋体"/>
                <w:szCs w:val="21"/>
                <w:highlight w:val="none"/>
              </w:rPr>
              <w:t>结论：合格</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szCs w:val="21"/>
                <w:highlight w:val="none"/>
                <w:lang w:eastAsia="zh-CN"/>
              </w:rPr>
              <w:t>陈波</w:t>
            </w:r>
          </w:p>
          <w:p>
            <w:pPr>
              <w:rPr>
                <w:rFonts w:hint="eastAsia" w:ascii="宋体" w:hAnsi="宋体"/>
                <w:szCs w:val="21"/>
                <w:highlight w:val="none"/>
              </w:rPr>
            </w:pPr>
            <w:r>
              <w:rPr>
                <w:rFonts w:hint="eastAsia" w:ascii="宋体" w:hAnsi="宋体"/>
                <w:szCs w:val="21"/>
                <w:highlight w:val="none"/>
              </w:rPr>
              <w:t xml:space="preserve">     其余</w:t>
            </w:r>
            <w:r>
              <w:rPr>
                <w:rFonts w:hint="eastAsia" w:ascii="宋体" w:hAnsi="宋体"/>
                <w:szCs w:val="21"/>
                <w:highlight w:val="none"/>
                <w:lang w:eastAsia="zh-CN"/>
              </w:rPr>
              <w:t>批次</w:t>
            </w:r>
            <w:r>
              <w:rPr>
                <w:rFonts w:hint="eastAsia" w:ascii="宋体" w:hAnsi="宋体"/>
                <w:szCs w:val="21"/>
                <w:highlight w:val="none"/>
              </w:rPr>
              <w:t>产品均按规程进行检验。</w:t>
            </w:r>
          </w:p>
          <w:p>
            <w:pPr>
              <w:rPr>
                <w:rFonts w:hint="eastAsia" w:ascii="宋体" w:hAnsi="宋体"/>
                <w:szCs w:val="21"/>
              </w:rPr>
            </w:pPr>
          </w:p>
          <w:p>
            <w:pPr>
              <w:rPr>
                <w:rFonts w:hint="eastAsia" w:ascii="宋体" w:hAnsi="宋体"/>
                <w:szCs w:val="21"/>
              </w:rPr>
            </w:pPr>
            <w:r>
              <w:rPr>
                <w:rFonts w:hint="eastAsia" w:ascii="宋体" w:hAnsi="宋体"/>
                <w:szCs w:val="21"/>
              </w:rPr>
              <w:t>组织的质检工作均为授权的质检员进行检查。</w:t>
            </w:r>
          </w:p>
          <w:p>
            <w:pPr>
              <w:rPr>
                <w:rFonts w:hint="eastAsia" w:ascii="宋体" w:hAnsi="宋体"/>
                <w:szCs w:val="21"/>
              </w:rPr>
            </w:pPr>
            <w:r>
              <w:rPr>
                <w:rFonts w:hint="eastAsia" w:ascii="宋体" w:hAnsi="宋体"/>
                <w:szCs w:val="21"/>
              </w:rPr>
              <w:t xml:space="preserve">经查，公司建标至今，没有原辅料、半成品、成品让步放行的情况，产品的放行均有授权的质检人员的签字。  </w:t>
            </w:r>
          </w:p>
          <w:p>
            <w:pPr>
              <w:rPr>
                <w:rFonts w:hint="eastAsia" w:ascii="宋体" w:hAnsi="宋体"/>
                <w:szCs w:val="21"/>
              </w:rPr>
            </w:pPr>
            <w:r>
              <w:rPr>
                <w:rFonts w:hint="eastAsia" w:ascii="宋体" w:hAnsi="宋体"/>
                <w:szCs w:val="21"/>
              </w:rPr>
              <w:t>基本符合要求。</w:t>
            </w:r>
          </w:p>
          <w:p>
            <w:pPr>
              <w:rPr>
                <w:rFonts w:hint="eastAsia" w:ascii="宋体" w:hAnsi="宋体" w:eastAsia="宋体"/>
                <w:szCs w:val="21"/>
                <w:lang w:eastAsia="zh-CN"/>
              </w:rPr>
            </w:pPr>
            <w:r>
              <w:rPr>
                <w:rFonts w:hint="eastAsia" w:ascii="宋体" w:hAnsi="宋体"/>
                <w:szCs w:val="21"/>
                <w:lang w:eastAsia="zh-CN"/>
              </w:rPr>
              <w:t>查公司提供由甲方（中铁二十三局集团轨道交通苏州公司）抽样送检的检测报告，详见附件。</w:t>
            </w:r>
            <w:bookmarkStart w:id="3" w:name="_GoBack"/>
            <w:bookmarkEnd w:id="3"/>
          </w:p>
        </w:tc>
        <w:tc>
          <w:tcPr>
            <w:tcW w:w="1585" w:type="dxa"/>
          </w:tcPr>
          <w:p/>
        </w:tc>
      </w:tr>
    </w:tbl>
    <w:p>
      <w:pPr>
        <w:pStyle w:val="4"/>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764"/>
        <w:gridCol w:w="10268"/>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594"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764"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68"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市场</w:t>
            </w:r>
            <w:r>
              <w:rPr>
                <w:rFonts w:hint="eastAsia"/>
                <w:sz w:val="24"/>
                <w:szCs w:val="24"/>
              </w:rPr>
              <w:t>部   主管领导：</w:t>
            </w:r>
            <w:r>
              <w:rPr>
                <w:rFonts w:hint="eastAsia" w:ascii="宋体" w:hAnsi="宋体"/>
                <w:color w:val="000000"/>
                <w:sz w:val="24"/>
                <w:lang w:eastAsia="zh-CN"/>
              </w:rPr>
              <w:t>廖义松</w:t>
            </w:r>
            <w:r>
              <w:rPr>
                <w:rFonts w:hint="eastAsia"/>
                <w:sz w:val="24"/>
                <w:szCs w:val="24"/>
              </w:rPr>
              <w:t xml:space="preserve">     陪同人员</w:t>
            </w:r>
            <w:r>
              <w:rPr>
                <w:rFonts w:hint="eastAsia"/>
                <w:sz w:val="24"/>
                <w:szCs w:val="24"/>
                <w:lang w:eastAsia="zh-CN"/>
              </w:rPr>
              <w:t>：</w:t>
            </w:r>
            <w:r>
              <w:rPr>
                <w:rFonts w:hint="eastAsia" w:ascii="宋体" w:hAnsi="宋体"/>
                <w:color w:val="000000"/>
                <w:sz w:val="24"/>
                <w:lang w:eastAsia="zh-CN"/>
              </w:rPr>
              <w:t>陈雪丹</w:t>
            </w:r>
          </w:p>
        </w:tc>
        <w:tc>
          <w:tcPr>
            <w:tcW w:w="10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94" w:type="dxa"/>
            <w:vMerge w:val="continue"/>
            <w:vAlign w:val="center"/>
          </w:tcPr>
          <w:p/>
        </w:tc>
        <w:tc>
          <w:tcPr>
            <w:tcW w:w="764" w:type="dxa"/>
            <w:vMerge w:val="continue"/>
            <w:vAlign w:val="center"/>
          </w:tcPr>
          <w:p/>
        </w:tc>
        <w:tc>
          <w:tcPr>
            <w:tcW w:w="1026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审核时间：2019.</w:t>
            </w:r>
            <w:r>
              <w:rPr>
                <w:rFonts w:hint="eastAsia"/>
                <w:sz w:val="24"/>
                <w:szCs w:val="24"/>
                <w:lang w:val="en-US" w:eastAsia="zh-CN"/>
              </w:rPr>
              <w:t>8</w:t>
            </w:r>
            <w:r>
              <w:rPr>
                <w:rFonts w:hint="eastAsia"/>
                <w:sz w:val="24"/>
                <w:szCs w:val="24"/>
              </w:rPr>
              <w:t>.</w:t>
            </w:r>
            <w:r>
              <w:rPr>
                <w:rFonts w:hint="eastAsia"/>
                <w:sz w:val="24"/>
                <w:szCs w:val="24"/>
                <w:lang w:val="en-US" w:eastAsia="zh-CN"/>
              </w:rPr>
              <w:t>30</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594" w:type="dxa"/>
            <w:vMerge w:val="continue"/>
            <w:vAlign w:val="center"/>
          </w:tcPr>
          <w:p/>
        </w:tc>
        <w:tc>
          <w:tcPr>
            <w:tcW w:w="764" w:type="dxa"/>
            <w:vMerge w:val="continue"/>
            <w:vAlign w:val="center"/>
          </w:tcPr>
          <w:p/>
        </w:tc>
        <w:tc>
          <w:tcPr>
            <w:tcW w:w="10268" w:type="dxa"/>
            <w:vAlign w:val="center"/>
          </w:tcPr>
          <w:p>
            <w:pPr>
              <w:rPr>
                <w:sz w:val="24"/>
                <w:szCs w:val="24"/>
              </w:rPr>
            </w:pPr>
            <w:r>
              <w:rPr>
                <w:rFonts w:hint="eastAsia"/>
                <w:sz w:val="24"/>
                <w:szCs w:val="24"/>
              </w:rPr>
              <w:t>审核条款：</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594"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764" w:type="dxa"/>
          </w:tcPr>
          <w:p>
            <w:pPr>
              <w:rPr>
                <w:rFonts w:ascii="宋体" w:hAnsi="宋体" w:cs="新宋体"/>
                <w:szCs w:val="21"/>
              </w:rPr>
            </w:pPr>
            <w:r>
              <w:rPr>
                <w:rFonts w:hint="eastAsia" w:ascii="宋体" w:hAnsi="宋体" w:cs="宋体"/>
                <w:b/>
                <w:szCs w:val="21"/>
              </w:rPr>
              <w:t>5.3</w:t>
            </w:r>
          </w:p>
        </w:tc>
        <w:tc>
          <w:tcPr>
            <w:tcW w:w="10268"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594"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764" w:type="dxa"/>
          </w:tcPr>
          <w:p>
            <w:pPr>
              <w:rPr>
                <w:rFonts w:ascii="宋体" w:hAnsi="宋体" w:cs="新宋体"/>
                <w:szCs w:val="21"/>
              </w:rPr>
            </w:pPr>
            <w:r>
              <w:rPr>
                <w:rFonts w:hint="eastAsia" w:ascii="宋体" w:hAnsi="宋体" w:cs="宋体"/>
                <w:b/>
                <w:szCs w:val="21"/>
              </w:rPr>
              <w:t>6.2</w:t>
            </w:r>
          </w:p>
        </w:tc>
        <w:tc>
          <w:tcPr>
            <w:tcW w:w="10268" w:type="dxa"/>
          </w:tcPr>
          <w:p>
            <w:pPr>
              <w:spacing w:line="360" w:lineRule="auto"/>
              <w:ind w:firstLine="420" w:firstLineChars="200"/>
              <w:rPr>
                <w:rFonts w:hint="eastAsia" w:ascii="宋体" w:hAnsi="宋体"/>
                <w:color w:val="000000"/>
                <w:sz w:val="24"/>
                <w:lang w:eastAsia="zh-CN"/>
              </w:rPr>
            </w:pPr>
            <w:r>
              <w:rPr>
                <w:rFonts w:hint="eastAsia" w:ascii="宋体" w:hAnsi="宋体" w:cs="宋体"/>
                <w:szCs w:val="21"/>
                <w:lang w:eastAsia="zh-CN"/>
              </w:rPr>
              <w:t>市场部</w:t>
            </w:r>
            <w:r>
              <w:rPr>
                <w:rFonts w:hint="eastAsia" w:ascii="宋体" w:hAnsi="宋体" w:cs="宋体"/>
                <w:szCs w:val="21"/>
              </w:rPr>
              <w:t>负责人</w:t>
            </w:r>
            <w:r>
              <w:rPr>
                <w:rFonts w:hint="eastAsia" w:ascii="宋体" w:hAnsi="宋体"/>
                <w:szCs w:val="21"/>
              </w:rPr>
              <w:t>：</w:t>
            </w:r>
            <w:r>
              <w:rPr>
                <w:rFonts w:hint="eastAsia" w:ascii="宋体" w:hAnsi="宋体"/>
                <w:szCs w:val="21"/>
                <w:lang w:eastAsia="zh-CN"/>
              </w:rPr>
              <w:t>廖义松</w:t>
            </w:r>
          </w:p>
          <w:p>
            <w:pPr>
              <w:spacing w:line="400" w:lineRule="exact"/>
              <w:rPr>
                <w:rFonts w:ascii="宋体" w:hAnsi="宋体"/>
                <w:szCs w:val="21"/>
              </w:rPr>
            </w:pPr>
            <w:r>
              <w:rPr>
                <w:rFonts w:hint="eastAsia" w:ascii="宋体" w:hAnsi="宋体"/>
                <w:szCs w:val="21"/>
              </w:rPr>
              <w:t>查《部门质量目标分解表》该部门的质量目标为：</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合同</w:t>
            </w:r>
            <w:r>
              <w:rPr>
                <w:rFonts w:hint="eastAsia" w:ascii="宋体" w:hAnsi="宋体" w:cs="宋体"/>
                <w:szCs w:val="21"/>
                <w:lang w:val="en-US" w:eastAsia="zh-CN"/>
              </w:rPr>
              <w:t>履约</w:t>
            </w:r>
            <w:r>
              <w:rPr>
                <w:rFonts w:hint="eastAsia" w:ascii="宋体" w:hAnsi="宋体" w:cs="宋体"/>
                <w:szCs w:val="21"/>
                <w:lang w:eastAsia="zh-CN"/>
              </w:rPr>
              <w:t>率100%；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顾客满意度</w:t>
            </w:r>
            <w:r>
              <w:rPr>
                <w:rFonts w:hint="eastAsia" w:ascii="宋体" w:hAnsi="宋体" w:cs="宋体"/>
                <w:szCs w:val="21"/>
                <w:lang w:val="en-US" w:eastAsia="zh-CN"/>
              </w:rPr>
              <w:t>95分以上</w:t>
            </w:r>
            <w:r>
              <w:rPr>
                <w:rFonts w:hint="eastAsia" w:ascii="宋体" w:hAnsi="宋体" w:cs="宋体"/>
                <w:szCs w:val="21"/>
                <w:lang w:eastAsia="zh-CN"/>
              </w:rPr>
              <w:t>；</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lang w:eastAsia="zh-CN"/>
              </w:rPr>
              <w:t>采购物资一次验收合格率≥95%。</w:t>
            </w:r>
          </w:p>
          <w:p>
            <w:p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6</w:t>
            </w:r>
            <w:r>
              <w:rPr>
                <w:rFonts w:hint="eastAsia" w:ascii="宋体" w:hAnsi="宋体"/>
                <w:szCs w:val="21"/>
              </w:rPr>
              <w:t>月《部门质量目标完成情况统计表》对部门目标进行考核，综合完成情况为：</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合同</w:t>
            </w:r>
            <w:r>
              <w:rPr>
                <w:rFonts w:hint="eastAsia" w:ascii="宋体" w:hAnsi="宋体" w:cs="宋体"/>
                <w:szCs w:val="21"/>
                <w:lang w:val="en-US" w:eastAsia="zh-CN"/>
              </w:rPr>
              <w:t>履约</w:t>
            </w:r>
            <w:r>
              <w:rPr>
                <w:rFonts w:hint="eastAsia" w:ascii="宋体" w:hAnsi="宋体" w:cs="宋体"/>
                <w:szCs w:val="21"/>
                <w:lang w:eastAsia="zh-CN"/>
              </w:rPr>
              <w:t>率100%；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顾客满意度</w:t>
            </w:r>
            <w:r>
              <w:rPr>
                <w:rFonts w:hint="eastAsia" w:ascii="宋体" w:hAnsi="宋体" w:cs="宋体"/>
                <w:szCs w:val="21"/>
                <w:lang w:val="en-US" w:eastAsia="zh-CN"/>
              </w:rPr>
              <w:t>96分；</w:t>
            </w:r>
          </w:p>
          <w:p>
            <w:pPr>
              <w:spacing w:line="360" w:lineRule="auto"/>
              <w:ind w:firstLine="420" w:firstLineChars="200"/>
              <w:rPr>
                <w:rFonts w:hint="eastAsia" w:ascii="宋体"/>
                <w:sz w:val="24"/>
                <w:lang w:eastAsia="zh-CN"/>
              </w:rPr>
            </w:pPr>
            <w:r>
              <w:rPr>
                <w:rFonts w:hint="eastAsia" w:ascii="宋体" w:hAnsi="宋体" w:cs="宋体"/>
                <w:szCs w:val="21"/>
                <w:lang w:val="en-US" w:eastAsia="zh-CN"/>
              </w:rPr>
              <w:t>3、</w:t>
            </w:r>
            <w:r>
              <w:rPr>
                <w:rFonts w:hint="eastAsia" w:ascii="宋体" w:hAnsi="宋体" w:cs="宋体"/>
                <w:szCs w:val="21"/>
                <w:lang w:eastAsia="zh-CN"/>
              </w:rPr>
              <w:t>采购物资一次验收合格率</w:t>
            </w:r>
            <w:r>
              <w:rPr>
                <w:rFonts w:hint="eastAsia" w:ascii="宋体" w:hAnsi="宋体" w:cs="宋体"/>
                <w:szCs w:val="21"/>
                <w:lang w:val="en-US" w:eastAsia="zh-CN"/>
              </w:rPr>
              <w:t>100</w:t>
            </w:r>
            <w:r>
              <w:rPr>
                <w:rFonts w:hint="eastAsia" w:ascii="宋体" w:hAnsi="宋体" w:cs="宋体"/>
                <w:szCs w:val="21"/>
                <w:lang w:eastAsia="zh-CN"/>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trPr>
        <w:tc>
          <w:tcPr>
            <w:tcW w:w="2594"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764" w:type="dxa"/>
          </w:tcPr>
          <w:p>
            <w:pPr>
              <w:rPr>
                <w:rFonts w:ascii="宋体" w:hAnsi="宋体" w:cs="新宋体"/>
                <w:szCs w:val="21"/>
              </w:rPr>
            </w:pPr>
            <w:r>
              <w:rPr>
                <w:rFonts w:hint="eastAsia" w:ascii="宋体" w:hAnsi="宋体" w:cs="宋体"/>
                <w:b/>
                <w:szCs w:val="21"/>
              </w:rPr>
              <w:t>8.2.1</w:t>
            </w:r>
          </w:p>
        </w:tc>
        <w:tc>
          <w:tcPr>
            <w:tcW w:w="10268"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594"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764" w:type="dxa"/>
          </w:tcPr>
          <w:p>
            <w:pPr>
              <w:rPr>
                <w:rFonts w:ascii="宋体" w:hAnsi="宋体" w:cs="新宋体"/>
                <w:szCs w:val="21"/>
              </w:rPr>
            </w:pPr>
            <w:r>
              <w:rPr>
                <w:rFonts w:hint="eastAsia" w:ascii="宋体" w:hAnsi="宋体" w:cs="宋体"/>
                <w:b/>
                <w:szCs w:val="21"/>
              </w:rPr>
              <w:t>8.2.2</w:t>
            </w:r>
          </w:p>
        </w:tc>
        <w:tc>
          <w:tcPr>
            <w:tcW w:w="10268"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rPr>
              <w:t>抽查</w:t>
            </w:r>
            <w:r>
              <w:rPr>
                <w:rFonts w:hint="eastAsia" w:ascii="宋体" w:hAnsi="宋体" w:cs="宋体"/>
                <w:bCs/>
                <w:szCs w:val="24"/>
                <w:highlight w:val="none"/>
              </w:rPr>
              <w:t>情况如下：</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抽顾客2019年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中铁二十三局集团轨道交通苏州工程有限公司</w:t>
            </w:r>
            <w:r>
              <w:rPr>
                <w:rFonts w:hint="eastAsia" w:ascii="宋体" w:hAnsi="宋体" w:cs="宋体"/>
                <w:color w:val="000000"/>
                <w:szCs w:val="21"/>
                <w:highlight w:val="none"/>
                <w:lang w:val="en-US" w:eastAsia="zh-CN"/>
              </w:rPr>
              <w:t xml:space="preserve">   合同编号：CR235-SZGS-WZ085补充01</w:t>
            </w:r>
            <w:r>
              <w:rPr>
                <w:rFonts w:hint="eastAsia" w:ascii="宋体" w:hAnsi="宋体" w:cs="宋体"/>
                <w:color w:val="000000"/>
                <w:szCs w:val="21"/>
                <w:highlight w:val="none"/>
              </w:rPr>
              <w:t xml:space="preserve">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销售产品：</w:t>
            </w:r>
            <w:r>
              <w:rPr>
                <w:rFonts w:hint="eastAsia" w:ascii="宋体" w:hAnsi="宋体" w:cs="宋体"/>
                <w:color w:val="000000"/>
                <w:szCs w:val="21"/>
                <w:highlight w:val="none"/>
                <w:lang w:eastAsia="zh-CN"/>
              </w:rPr>
              <w:t>聚羧酸高性能减水剂</w:t>
            </w:r>
            <w:r>
              <w:rPr>
                <w:rFonts w:hint="eastAsia" w:ascii="宋体" w:hAnsi="宋体" w:cs="宋体"/>
                <w:color w:val="000000"/>
                <w:szCs w:val="21"/>
                <w:highlight w:val="none"/>
                <w:lang w:val="en-US" w:eastAsia="zh-CN"/>
              </w:rPr>
              <w:t xml:space="preserve">    暂定数量500吨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时间：2019-</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18</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eastAsia="zh-CN"/>
              </w:rPr>
              <w:t>查公司主合同为</w:t>
            </w:r>
            <w:r>
              <w:rPr>
                <w:rFonts w:hint="eastAsia" w:ascii="宋体" w:hAnsi="宋体" w:cs="宋体"/>
                <w:color w:val="000000"/>
                <w:szCs w:val="21"/>
                <w:highlight w:val="none"/>
                <w:lang w:val="en-US" w:eastAsia="zh-CN"/>
              </w:rPr>
              <w:t>2017年9月21日签订，项目工期较长，目前仍在施工，产品为持续交付。协议是根据实际情况签订的补充协议。</w:t>
            </w:r>
          </w:p>
          <w:p>
            <w:pPr>
              <w:spacing w:line="360" w:lineRule="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中铁二十三局集团轨道交通无锡工程有限公司</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合同编号：CR235-WXGS-2018-WZ081</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销售产品：</w:t>
            </w:r>
            <w:r>
              <w:rPr>
                <w:rFonts w:hint="eastAsia" w:ascii="宋体" w:hAnsi="宋体" w:cs="宋体"/>
                <w:color w:val="000000"/>
                <w:szCs w:val="21"/>
                <w:highlight w:val="none"/>
                <w:lang w:eastAsia="zh-CN"/>
              </w:rPr>
              <w:t>聚羧酸高性能减水剂</w:t>
            </w:r>
            <w:r>
              <w:rPr>
                <w:rFonts w:hint="eastAsia" w:ascii="宋体" w:hAnsi="宋体" w:cs="宋体"/>
                <w:color w:val="000000"/>
                <w:szCs w:val="21"/>
                <w:highlight w:val="none"/>
                <w:lang w:val="en-US" w:eastAsia="zh-CN"/>
              </w:rPr>
              <w:t xml:space="preserve">    暂定数量300吨 </w:t>
            </w:r>
          </w:p>
          <w:p>
            <w:pPr>
              <w:spacing w:line="360" w:lineRule="auto"/>
              <w:ind w:firstLine="420" w:firstLineChars="200"/>
              <w:rPr>
                <w:rFonts w:hint="default" w:ascii="宋体" w:hAnsi="宋体" w:cs="宋体"/>
                <w:color w:val="000000"/>
                <w:szCs w:val="21"/>
                <w:highlight w:val="none"/>
                <w:lang w:val="en-US"/>
              </w:rPr>
            </w:pPr>
            <w:r>
              <w:rPr>
                <w:rFonts w:hint="eastAsia" w:ascii="宋体" w:hAnsi="宋体" w:cs="宋体"/>
                <w:color w:val="000000"/>
                <w:szCs w:val="21"/>
                <w:highlight w:val="none"/>
              </w:rPr>
              <w:t>下单时间：201</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24</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cs="宋体"/>
                <w:color w:val="000000"/>
                <w:szCs w:val="21"/>
                <w:highlight w:val="yellow"/>
              </w:rPr>
            </w:pPr>
            <w:r>
              <w:rPr>
                <w:rFonts w:hint="eastAsia" w:ascii="宋体" w:hAnsi="宋体" w:cs="宋体"/>
                <w:color w:val="000000"/>
                <w:szCs w:val="21"/>
                <w:highlight w:val="none"/>
                <w:lang w:eastAsia="zh-CN"/>
              </w:rPr>
              <w:t>查公司合同为</w:t>
            </w:r>
            <w:r>
              <w:rPr>
                <w:rFonts w:hint="eastAsia" w:ascii="宋体" w:hAnsi="宋体" w:cs="宋体"/>
                <w:color w:val="000000"/>
                <w:szCs w:val="21"/>
                <w:highlight w:val="none"/>
                <w:lang w:val="en-US" w:eastAsia="zh-CN"/>
              </w:rPr>
              <w:t>项目总合同，项目工期较长，目前仍在施工，产品为持续交付。</w:t>
            </w:r>
          </w:p>
          <w:p>
            <w:pPr>
              <w:spacing w:line="360" w:lineRule="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中铁二十三局集团轨道交通昆明工程有限公司</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合同编号：CR235-KMGS-2017-JSJ11补充02</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销售产品：</w:t>
            </w:r>
            <w:r>
              <w:rPr>
                <w:rFonts w:hint="eastAsia" w:ascii="宋体" w:hAnsi="宋体" w:cs="宋体"/>
                <w:color w:val="000000"/>
                <w:szCs w:val="21"/>
                <w:highlight w:val="none"/>
                <w:lang w:eastAsia="zh-CN"/>
              </w:rPr>
              <w:t>聚羧酸高性能减水剂</w:t>
            </w:r>
            <w:r>
              <w:rPr>
                <w:rFonts w:hint="eastAsia" w:ascii="宋体" w:hAnsi="宋体" w:cs="宋体"/>
                <w:color w:val="000000"/>
                <w:szCs w:val="21"/>
                <w:highlight w:val="none"/>
                <w:lang w:val="en-US" w:eastAsia="zh-CN"/>
              </w:rPr>
              <w:t xml:space="preserve">    暂定数量600吨 </w:t>
            </w:r>
          </w:p>
          <w:p>
            <w:pPr>
              <w:spacing w:line="360" w:lineRule="auto"/>
              <w:ind w:firstLine="420" w:firstLineChars="200"/>
              <w:rPr>
                <w:rFonts w:hint="default" w:ascii="宋体" w:hAnsi="宋体" w:cs="宋体"/>
                <w:color w:val="000000"/>
                <w:szCs w:val="21"/>
                <w:highlight w:val="yellow"/>
                <w:lang w:val="en-US" w:eastAsia="zh-CN"/>
              </w:rPr>
            </w:pPr>
            <w:r>
              <w:rPr>
                <w:rFonts w:hint="eastAsia" w:ascii="宋体" w:hAnsi="宋体" w:cs="宋体"/>
                <w:color w:val="000000"/>
                <w:szCs w:val="21"/>
                <w:highlight w:val="none"/>
              </w:rPr>
              <w:t>下单时间：201</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highlight w:val="none"/>
                <w:lang w:eastAsia="zh-CN"/>
              </w:rPr>
              <w:t>查公司主合同为</w:t>
            </w:r>
            <w:r>
              <w:rPr>
                <w:rFonts w:hint="eastAsia" w:ascii="宋体" w:hAnsi="宋体" w:cs="宋体"/>
                <w:color w:val="000000"/>
                <w:szCs w:val="21"/>
                <w:highlight w:val="none"/>
                <w:lang w:val="en-US" w:eastAsia="zh-CN"/>
              </w:rPr>
              <w:t>2017年9月签订，项目工期较长，目前仍在施工，产品为持续交付。协议是根据实际情况签订的补充协议。</w:t>
            </w:r>
          </w:p>
          <w:p>
            <w:pPr>
              <w:spacing w:line="360" w:lineRule="auto"/>
              <w:ind w:firstLine="420" w:firstLineChars="200"/>
              <w:rPr>
                <w:rFonts w:ascii="宋体" w:hAnsi="宋体"/>
                <w:szCs w:val="21"/>
              </w:rPr>
            </w:pPr>
            <w:r>
              <w:rPr>
                <w:rFonts w:hint="eastAsia" w:ascii="宋体" w:hAnsi="宋体" w:cs="宋体"/>
                <w:color w:val="000000"/>
                <w:szCs w:val="21"/>
              </w:rPr>
              <w:t>产品销售信息，基本符合标准要求。</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2594"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764" w:type="dxa"/>
          </w:tcPr>
          <w:p>
            <w:pPr>
              <w:rPr>
                <w:rFonts w:ascii="宋体" w:hAnsi="宋体"/>
                <w:szCs w:val="21"/>
              </w:rPr>
            </w:pPr>
            <w:r>
              <w:rPr>
                <w:rFonts w:hint="eastAsia" w:ascii="宋体" w:hAnsi="宋体" w:cs="宋体"/>
                <w:b/>
                <w:szCs w:val="21"/>
              </w:rPr>
              <w:t>8.2.3</w:t>
            </w:r>
          </w:p>
        </w:tc>
        <w:tc>
          <w:tcPr>
            <w:tcW w:w="10268"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产品的销售均</w:t>
            </w:r>
            <w:r>
              <w:rPr>
                <w:rFonts w:hint="eastAsia" w:ascii="宋体" w:hAnsi="宋体" w:cs="宋体"/>
                <w:color w:val="000000" w:themeColor="text1"/>
                <w:szCs w:val="21"/>
              </w:rPr>
              <w:t>与顾客签订</w:t>
            </w:r>
            <w:r>
              <w:rPr>
                <w:rFonts w:hint="eastAsia" w:ascii="宋体" w:hAnsi="宋体" w:cs="宋体"/>
                <w:color w:val="000000" w:themeColor="text1"/>
                <w:szCs w:val="21"/>
                <w:lang w:eastAsia="zh-CN"/>
              </w:rPr>
              <w:t>了</w:t>
            </w:r>
            <w:r>
              <w:rPr>
                <w:rFonts w:hint="eastAsia" w:ascii="宋体" w:hAnsi="宋体" w:cs="宋体"/>
                <w:color w:val="000000" w:themeColor="text1"/>
                <w:szCs w:val="21"/>
              </w:rPr>
              <w:t>产品合同，</w:t>
            </w:r>
            <w:r>
              <w:rPr>
                <w:rFonts w:hint="eastAsia" w:ascii="宋体" w:hAnsi="宋体" w:cs="宋体"/>
                <w:color w:val="000000" w:themeColor="text1"/>
                <w:szCs w:val="21"/>
                <w:lang w:eastAsia="zh-CN"/>
              </w:rPr>
              <w:t>在接到客户需求信息后，相关负责人对信息进行</w:t>
            </w:r>
            <w:r>
              <w:rPr>
                <w:rFonts w:hint="eastAsia" w:ascii="宋体" w:hAnsi="宋体" w:cs="宋体"/>
                <w:color w:val="000000" w:themeColor="text1"/>
                <w:szCs w:val="21"/>
              </w:rPr>
              <w:t>评审</w:t>
            </w:r>
            <w:r>
              <w:rPr>
                <w:rFonts w:hint="eastAsia" w:ascii="宋体" w:hAnsi="宋体" w:cs="宋体"/>
                <w:color w:val="000000" w:themeColor="text1"/>
                <w:szCs w:val="21"/>
                <w:lang w:eastAsia="zh-CN"/>
              </w:rPr>
              <w:t>，确认后在合同评审表上</w:t>
            </w:r>
            <w:r>
              <w:rPr>
                <w:rFonts w:hint="eastAsia" w:ascii="宋体" w:hAnsi="宋体" w:cs="宋体"/>
                <w:color w:val="000000" w:themeColor="text1"/>
                <w:szCs w:val="21"/>
              </w:rPr>
              <w:t>签字确认</w:t>
            </w:r>
            <w:r>
              <w:rPr>
                <w:rFonts w:hint="eastAsia" w:ascii="宋体" w:hAnsi="宋体" w:cs="宋体"/>
                <w:bCs/>
                <w:color w:val="000000" w:themeColor="text1"/>
                <w:szCs w:val="24"/>
              </w:rPr>
              <w:t>。</w:t>
            </w:r>
          </w:p>
          <w:p>
            <w:pPr>
              <w:spacing w:line="360" w:lineRule="auto"/>
              <w:rPr>
                <w:rFonts w:hint="eastAsia" w:ascii="宋体" w:hAnsi="宋体" w:eastAsia="宋体" w:cs="宋体"/>
                <w:color w:val="000000" w:themeColor="text1"/>
                <w:szCs w:val="21"/>
                <w:lang w:eastAsia="zh-CN"/>
              </w:rPr>
            </w:pPr>
            <w:r>
              <w:rPr>
                <w:rFonts w:hint="eastAsia" w:ascii="宋体" w:hAnsi="宋体" w:cs="宋体"/>
                <w:bCs/>
                <w:color w:val="000000" w:themeColor="text1"/>
                <w:szCs w:val="24"/>
              </w:rPr>
              <w:t>抽查:《</w:t>
            </w:r>
            <w:r>
              <w:rPr>
                <w:rFonts w:hint="eastAsia" w:ascii="宋体" w:hAnsi="宋体" w:cs="宋体"/>
                <w:color w:val="000000" w:themeColor="text1"/>
                <w:szCs w:val="21"/>
                <w:lang w:eastAsia="zh-CN"/>
              </w:rPr>
              <w:t>合同评审确认记录表</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val="en-US" w:eastAsia="zh-CN"/>
              </w:rPr>
              <w:t>1、</w:t>
            </w: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4</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18</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补充协议</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rPr>
              <w:t>顾客名称：</w:t>
            </w:r>
            <w:r>
              <w:rPr>
                <w:rFonts w:hint="eastAsia" w:ascii="宋体" w:hAnsi="宋体" w:cs="宋体"/>
                <w:color w:val="000000"/>
                <w:szCs w:val="21"/>
                <w:highlight w:val="none"/>
                <w:lang w:eastAsia="zh-CN"/>
              </w:rPr>
              <w:t>中铁二十三局集团轨道交通苏州工程有限公司</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产品名称：</w:t>
            </w:r>
            <w:r>
              <w:rPr>
                <w:rFonts w:hint="eastAsia" w:ascii="宋体" w:hAnsi="宋体" w:cs="宋体"/>
                <w:color w:val="000000"/>
                <w:szCs w:val="21"/>
                <w:highlight w:val="none"/>
                <w:lang w:eastAsia="zh-CN"/>
              </w:rPr>
              <w:t>聚羧酸高性能减水剂</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eastAsia="宋体" w:cs="宋体"/>
                <w:bCs/>
                <w:color w:val="000000" w:themeColor="text1"/>
                <w:szCs w:val="24"/>
                <w:lang w:val="en-US" w:eastAsia="zh-CN"/>
              </w:rPr>
            </w:pPr>
            <w:r>
              <w:rPr>
                <w:rFonts w:hint="eastAsia" w:ascii="宋体" w:hAnsi="宋体" w:cs="宋体"/>
                <w:bCs/>
                <w:color w:val="000000" w:themeColor="text1"/>
                <w:szCs w:val="24"/>
                <w:lang w:eastAsia="zh-CN"/>
              </w:rPr>
              <w:t>评审确认</w:t>
            </w:r>
            <w:r>
              <w:rPr>
                <w:rFonts w:hint="eastAsia" w:ascii="宋体" w:hAnsi="宋体" w:cs="宋体"/>
                <w:bCs/>
                <w:color w:val="000000" w:themeColor="text1"/>
                <w:szCs w:val="24"/>
              </w:rPr>
              <w:t>签字人：</w:t>
            </w:r>
            <w:r>
              <w:rPr>
                <w:rFonts w:hint="eastAsia" w:ascii="宋体" w:hAnsi="宋体" w:cs="宋体"/>
                <w:bCs/>
                <w:color w:val="000000" w:themeColor="text1"/>
                <w:szCs w:val="24"/>
                <w:lang w:eastAsia="zh-CN"/>
              </w:rPr>
              <w:t>廖义松、陈雪丹、李俊</w:t>
            </w:r>
            <w:r>
              <w:rPr>
                <w:rFonts w:hint="eastAsia" w:ascii="宋体" w:hAnsi="宋体" w:cs="宋体"/>
                <w:bCs/>
                <w:color w:val="000000" w:themeColor="text1"/>
                <w:szCs w:val="24"/>
                <w:lang w:val="en-US" w:eastAsia="zh-CN"/>
              </w:rPr>
              <w:t xml:space="preserve">  评审时间：2019年4月16日</w:t>
            </w:r>
          </w:p>
          <w:p>
            <w:pPr>
              <w:tabs>
                <w:tab w:val="left" w:pos="2268"/>
                <w:tab w:val="left" w:pos="4260"/>
                <w:tab w:val="left" w:pos="7128"/>
              </w:tabs>
              <w:spacing w:line="360" w:lineRule="auto"/>
              <w:rPr>
                <w:rFonts w:ascii="宋体" w:hAnsi="宋体" w:cs="宋体"/>
                <w:bCs/>
                <w:color w:val="000000" w:themeColor="text1"/>
                <w:szCs w:val="24"/>
              </w:rPr>
            </w:pPr>
          </w:p>
          <w:p>
            <w:pPr>
              <w:spacing w:line="360" w:lineRule="auto"/>
              <w:rPr>
                <w:rFonts w:ascii="宋体" w:hAnsi="宋体" w:cs="宋体"/>
                <w:bCs/>
                <w:color w:val="000000" w:themeColor="text1"/>
                <w:szCs w:val="24"/>
              </w:rPr>
            </w:pPr>
            <w:r>
              <w:rPr>
                <w:rFonts w:hint="eastAsia" w:ascii="宋体" w:hAnsi="宋体" w:cs="宋体"/>
                <w:bCs/>
                <w:color w:val="000000" w:themeColor="text1"/>
                <w:szCs w:val="24"/>
                <w:lang w:val="en-US" w:eastAsia="zh-CN"/>
              </w:rPr>
              <w:t>2、</w:t>
            </w: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4</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24</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补充协议</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rPr>
              <w:t>顾客名称：</w:t>
            </w:r>
            <w:r>
              <w:rPr>
                <w:rFonts w:hint="eastAsia" w:ascii="宋体" w:hAnsi="宋体" w:cs="宋体"/>
                <w:color w:val="000000"/>
                <w:szCs w:val="21"/>
                <w:highlight w:val="none"/>
                <w:lang w:eastAsia="zh-CN"/>
              </w:rPr>
              <w:t>中铁二十三局集团轨道交通无锡工程有限公司</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产品名称：</w:t>
            </w:r>
            <w:r>
              <w:rPr>
                <w:rFonts w:hint="eastAsia" w:ascii="宋体" w:hAnsi="宋体" w:cs="宋体"/>
                <w:color w:val="000000"/>
                <w:szCs w:val="21"/>
                <w:highlight w:val="none"/>
                <w:lang w:eastAsia="zh-CN"/>
              </w:rPr>
              <w:t>聚羧酸高性能减水剂</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eastAsia="宋体" w:cs="宋体"/>
                <w:bCs/>
                <w:color w:val="000000" w:themeColor="text1"/>
                <w:szCs w:val="24"/>
                <w:lang w:val="en-US" w:eastAsia="zh-CN"/>
              </w:rPr>
            </w:pPr>
            <w:r>
              <w:rPr>
                <w:rFonts w:hint="eastAsia" w:ascii="宋体" w:hAnsi="宋体" w:cs="宋体"/>
                <w:bCs/>
                <w:color w:val="000000" w:themeColor="text1"/>
                <w:szCs w:val="24"/>
                <w:lang w:eastAsia="zh-CN"/>
              </w:rPr>
              <w:t>评审确认</w:t>
            </w:r>
            <w:r>
              <w:rPr>
                <w:rFonts w:hint="eastAsia" w:ascii="宋体" w:hAnsi="宋体" w:cs="宋体"/>
                <w:bCs/>
                <w:color w:val="000000" w:themeColor="text1"/>
                <w:szCs w:val="24"/>
              </w:rPr>
              <w:t>签字人：</w:t>
            </w:r>
            <w:r>
              <w:rPr>
                <w:rFonts w:hint="eastAsia" w:ascii="宋体" w:hAnsi="宋体" w:cs="宋体"/>
                <w:bCs/>
                <w:color w:val="000000" w:themeColor="text1"/>
                <w:szCs w:val="24"/>
                <w:lang w:eastAsia="zh-CN"/>
              </w:rPr>
              <w:t>廖义松、陈雪丹、李俊</w:t>
            </w:r>
            <w:r>
              <w:rPr>
                <w:rFonts w:hint="eastAsia" w:ascii="宋体" w:hAnsi="宋体" w:cs="宋体"/>
                <w:bCs/>
                <w:color w:val="000000" w:themeColor="text1"/>
                <w:szCs w:val="24"/>
                <w:lang w:val="en-US" w:eastAsia="zh-CN"/>
              </w:rPr>
              <w:t xml:space="preserve">  评审时间：2019年4月16日</w:t>
            </w:r>
          </w:p>
          <w:p>
            <w:pPr>
              <w:tabs>
                <w:tab w:val="left" w:pos="2268"/>
                <w:tab w:val="left" w:pos="4260"/>
                <w:tab w:val="left" w:pos="7128"/>
              </w:tabs>
              <w:spacing w:line="360" w:lineRule="auto"/>
              <w:rPr>
                <w:rFonts w:hint="eastAsia" w:ascii="宋体" w:hAnsi="宋体" w:cs="宋体"/>
                <w:bCs/>
                <w:color w:val="000000" w:themeColor="text1"/>
                <w:szCs w:val="24"/>
              </w:rPr>
            </w:pPr>
          </w:p>
          <w:p>
            <w:pPr>
              <w:spacing w:line="360" w:lineRule="auto"/>
              <w:rPr>
                <w:rFonts w:ascii="宋体" w:hAnsi="宋体" w:cs="宋体"/>
                <w:bCs/>
                <w:color w:val="000000" w:themeColor="text1"/>
                <w:szCs w:val="24"/>
              </w:rPr>
            </w:pPr>
            <w:r>
              <w:rPr>
                <w:rFonts w:hint="eastAsia" w:ascii="宋体" w:hAnsi="宋体" w:cs="宋体"/>
                <w:bCs/>
                <w:color w:val="000000" w:themeColor="text1"/>
                <w:szCs w:val="24"/>
                <w:lang w:val="en-US" w:eastAsia="zh-CN"/>
              </w:rPr>
              <w:t>3、</w:t>
            </w: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4</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28</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补充协议</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rPr>
              <w:t>顾客名称：</w:t>
            </w:r>
            <w:r>
              <w:rPr>
                <w:rFonts w:hint="eastAsia" w:ascii="宋体" w:hAnsi="宋体" w:cs="宋体"/>
                <w:color w:val="000000"/>
                <w:szCs w:val="21"/>
                <w:highlight w:val="none"/>
                <w:lang w:eastAsia="zh-CN"/>
              </w:rPr>
              <w:t>中铁二十三局集团轨道交通昆明工程有限公司</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产品名称：</w:t>
            </w:r>
            <w:r>
              <w:rPr>
                <w:rFonts w:hint="eastAsia" w:ascii="宋体" w:hAnsi="宋体" w:cs="宋体"/>
                <w:color w:val="000000"/>
                <w:szCs w:val="21"/>
                <w:highlight w:val="none"/>
                <w:lang w:eastAsia="zh-CN"/>
              </w:rPr>
              <w:t>聚羧酸高性能减水剂</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eastAsia="zh-CN"/>
              </w:rPr>
              <w:t>评审确认</w:t>
            </w:r>
            <w:r>
              <w:rPr>
                <w:rFonts w:hint="eastAsia" w:ascii="宋体" w:hAnsi="宋体" w:cs="宋体"/>
                <w:bCs/>
                <w:color w:val="000000" w:themeColor="text1"/>
                <w:szCs w:val="24"/>
              </w:rPr>
              <w:t>签字人：</w:t>
            </w:r>
            <w:r>
              <w:rPr>
                <w:rFonts w:hint="eastAsia" w:ascii="宋体" w:hAnsi="宋体" w:cs="宋体"/>
                <w:bCs/>
                <w:color w:val="000000" w:themeColor="text1"/>
                <w:szCs w:val="24"/>
                <w:lang w:eastAsia="zh-CN"/>
              </w:rPr>
              <w:t>廖义松、陈雪丹、李俊</w:t>
            </w:r>
            <w:r>
              <w:rPr>
                <w:rFonts w:hint="eastAsia" w:ascii="宋体" w:hAnsi="宋体" w:cs="宋体"/>
                <w:bCs/>
                <w:color w:val="000000" w:themeColor="text1"/>
                <w:szCs w:val="24"/>
                <w:lang w:val="en-US" w:eastAsia="zh-CN"/>
              </w:rPr>
              <w:t xml:space="preserve">  评审时间：2019年4月16日</w:t>
            </w:r>
          </w:p>
          <w:p>
            <w:pPr>
              <w:widowControl/>
              <w:spacing w:line="360" w:lineRule="auto"/>
              <w:ind w:firstLine="404" w:firstLineChars="200"/>
              <w:jc w:val="left"/>
              <w:rPr>
                <w:rFonts w:hint="eastAsia" w:ascii="宋体" w:hAnsi="宋体" w:eastAsia="宋体"/>
                <w:szCs w:val="21"/>
                <w:lang w:eastAsia="zh-CN"/>
              </w:rPr>
            </w:pPr>
            <w:r>
              <w:rPr>
                <w:rFonts w:hint="eastAsia" w:ascii="宋体" w:hAnsi="宋体" w:cs="宋体"/>
                <w:color w:val="000000" w:themeColor="text1"/>
                <w:spacing w:val="-4"/>
                <w:szCs w:val="21"/>
              </w:rPr>
              <w:t>基本满足要求</w:t>
            </w:r>
            <w:r>
              <w:rPr>
                <w:rFonts w:hint="eastAsia" w:ascii="宋体" w:hAnsi="宋体" w:cs="宋体"/>
                <w:color w:val="000000" w:themeColor="text1"/>
                <w:spacing w:val="-4"/>
                <w:szCs w:val="21"/>
                <w:lang w:eastAsia="zh-CN"/>
              </w:rPr>
              <w:t>。</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2594"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764" w:type="dxa"/>
          </w:tcPr>
          <w:p>
            <w:pPr>
              <w:rPr>
                <w:rFonts w:ascii="宋体" w:hAnsi="宋体"/>
                <w:szCs w:val="21"/>
              </w:rPr>
            </w:pPr>
            <w:r>
              <w:rPr>
                <w:rFonts w:hint="eastAsia" w:ascii="宋体" w:hAnsi="宋体" w:cs="宋体"/>
                <w:b/>
                <w:szCs w:val="21"/>
              </w:rPr>
              <w:t>8.2.4</w:t>
            </w:r>
          </w:p>
        </w:tc>
        <w:tc>
          <w:tcPr>
            <w:tcW w:w="10268"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3</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trPr>
        <w:tc>
          <w:tcPr>
            <w:tcW w:w="2594" w:type="dxa"/>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ascii="宋体" w:hAnsi="宋体" w:cs="宋体"/>
                <w:color w:val="auto"/>
                <w:szCs w:val="21"/>
              </w:rPr>
            </w:pPr>
            <w:r>
              <w:rPr>
                <w:rFonts w:hint="eastAsia" w:ascii="宋体" w:hAnsi="宋体" w:cs="宋体"/>
                <w:color w:val="auto"/>
                <w:szCs w:val="21"/>
              </w:rPr>
              <w:t>#组织需控制的对外部提供的过程、产品和服务由哪些？</w:t>
            </w:r>
          </w:p>
        </w:tc>
        <w:tc>
          <w:tcPr>
            <w:tcW w:w="764" w:type="dxa"/>
          </w:tcPr>
          <w:p>
            <w:pPr>
              <w:rPr>
                <w:rFonts w:ascii="宋体" w:hAnsi="宋体" w:cs="宋体"/>
                <w:b/>
                <w:color w:val="auto"/>
                <w:szCs w:val="21"/>
              </w:rPr>
            </w:pPr>
            <w:r>
              <w:rPr>
                <w:rFonts w:hint="eastAsia" w:ascii="宋体" w:hAnsi="宋体" w:cs="宋体"/>
                <w:b/>
                <w:color w:val="auto"/>
                <w:szCs w:val="21"/>
              </w:rPr>
              <w:t>8.4.1</w:t>
            </w:r>
          </w:p>
        </w:tc>
        <w:tc>
          <w:tcPr>
            <w:tcW w:w="10268"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公司策划了</w:t>
            </w:r>
            <w:r>
              <w:rPr>
                <w:rFonts w:hint="eastAsia" w:ascii="宋体" w:hAnsi="宋体" w:cs="宋体"/>
                <w:color w:val="auto"/>
                <w:kern w:val="0"/>
                <w:szCs w:val="21"/>
              </w:rPr>
              <w:t>《</w:t>
            </w:r>
            <w:r>
              <w:rPr>
                <w:rFonts w:hint="eastAsia"/>
                <w:color w:val="auto"/>
                <w:szCs w:val="21"/>
              </w:rPr>
              <w:t>采购和</w:t>
            </w:r>
            <w:r>
              <w:rPr>
                <w:rFonts w:hint="eastAsia"/>
                <w:color w:val="auto"/>
                <w:szCs w:val="21"/>
                <w:lang w:eastAsia="zh-CN"/>
              </w:rPr>
              <w:t>采购和外部供方控制程序</w:t>
            </w:r>
            <w:r>
              <w:rPr>
                <w:rFonts w:hint="eastAsia" w:ascii="宋体" w:hAnsi="宋体" w:cs="宋体"/>
                <w:color w:val="auto"/>
                <w:kern w:val="0"/>
                <w:szCs w:val="21"/>
              </w:rPr>
              <w:t>》，</w:t>
            </w:r>
            <w:r>
              <w:rPr>
                <w:rFonts w:hint="eastAsia" w:ascii="宋体" w:hAnsi="宋体" w:cs="宋体"/>
                <w:color w:val="auto"/>
                <w:szCs w:val="21"/>
              </w:rPr>
              <w:t>明确采购物料等，并明确外部提供的过程、产品和服务构成组织自身的产品和服务的一部分。</w:t>
            </w:r>
          </w:p>
          <w:p>
            <w:pPr>
              <w:spacing w:line="360" w:lineRule="auto"/>
              <w:rPr>
                <w:rFonts w:ascii="宋体" w:hAnsi="宋体" w:cs="宋体"/>
                <w:color w:val="auto"/>
                <w:szCs w:val="21"/>
              </w:rPr>
            </w:pPr>
            <w:r>
              <w:rPr>
                <w:rFonts w:hint="eastAsia" w:ascii="宋体" w:hAnsi="宋体" w:cs="宋体"/>
                <w:color w:val="auto"/>
                <w:szCs w:val="21"/>
              </w:rPr>
              <w:t>---公司基于外部供方提供所要求的过程、产品或服务的能力，确定外部供方的评价、选择、绩效监视以及再评价的准则，并加以实施。详见《</w:t>
            </w:r>
            <w:r>
              <w:rPr>
                <w:rFonts w:hint="eastAsia" w:ascii="宋体" w:hAnsi="宋体"/>
                <w:color w:val="auto"/>
                <w:lang w:eastAsia="zh-CN"/>
              </w:rPr>
              <w:t>采购和外部供方控制程序</w:t>
            </w:r>
            <w:r>
              <w:rPr>
                <w:rFonts w:hint="eastAsia" w:ascii="宋体" w:hAnsi="宋体" w:cs="宋体"/>
                <w:color w:val="auto"/>
                <w:szCs w:val="21"/>
              </w:rPr>
              <w:t>》</w:t>
            </w:r>
          </w:p>
          <w:p>
            <w:pPr>
              <w:widowControl/>
              <w:spacing w:line="360" w:lineRule="auto"/>
              <w:ind w:firstLine="315" w:firstLineChars="150"/>
              <w:rPr>
                <w:rFonts w:ascii="宋体" w:hAnsi="宋体" w:cs="宋体"/>
                <w:iCs/>
                <w:color w:val="auto"/>
                <w:szCs w:val="21"/>
              </w:rPr>
            </w:pPr>
            <w:r>
              <w:rPr>
                <w:rFonts w:hint="eastAsia" w:ascii="宋体" w:hAnsi="宋体" w:cs="宋体"/>
                <w:color w:val="auto"/>
                <w:szCs w:val="21"/>
              </w:rPr>
              <w:t>负责人讲，</w:t>
            </w:r>
            <w:r>
              <w:rPr>
                <w:rFonts w:hint="eastAsia" w:ascii="宋体" w:hAnsi="宋体" w:cs="宋体"/>
                <w:iCs/>
                <w:color w:val="auto"/>
                <w:szCs w:val="21"/>
              </w:rPr>
              <w:t>公司的外部供方主要为原材料的供应商。</w:t>
            </w:r>
          </w:p>
          <w:p>
            <w:pPr>
              <w:widowControl/>
              <w:spacing w:line="360" w:lineRule="auto"/>
              <w:ind w:firstLine="315" w:firstLineChars="150"/>
              <w:rPr>
                <w:rFonts w:hint="eastAsia" w:ascii="宋体" w:hAnsi="宋体" w:cs="宋体"/>
                <w:iCs/>
                <w:color w:val="auto"/>
                <w:szCs w:val="21"/>
                <w:highlight w:val="none"/>
              </w:rPr>
            </w:pPr>
            <w:r>
              <w:rPr>
                <w:rFonts w:hint="eastAsia" w:ascii="宋体" w:hAnsi="宋体" w:cs="宋体"/>
                <w:iCs/>
                <w:color w:val="auto"/>
                <w:szCs w:val="21"/>
              </w:rPr>
              <w:t>见《合格</w:t>
            </w:r>
            <w:r>
              <w:rPr>
                <w:rFonts w:hint="eastAsia" w:ascii="宋体" w:hAnsi="宋体" w:cs="宋体"/>
                <w:iCs/>
                <w:color w:val="auto"/>
                <w:szCs w:val="21"/>
                <w:highlight w:val="none"/>
              </w:rPr>
              <w:t>供方名录》，共计合格供应商有</w:t>
            </w:r>
            <w:r>
              <w:rPr>
                <w:rFonts w:hint="eastAsia" w:ascii="宋体" w:hAnsi="宋体" w:cs="宋体"/>
                <w:iCs/>
                <w:color w:val="auto"/>
                <w:szCs w:val="21"/>
                <w:highlight w:val="none"/>
                <w:lang w:val="en-US" w:eastAsia="zh-CN"/>
              </w:rPr>
              <w:t>4</w:t>
            </w:r>
            <w:r>
              <w:rPr>
                <w:rFonts w:hint="eastAsia" w:ascii="宋体" w:hAnsi="宋体" w:cs="宋体"/>
                <w:iCs/>
                <w:color w:val="auto"/>
                <w:szCs w:val="21"/>
                <w:highlight w:val="none"/>
              </w:rPr>
              <w:t>家</w:t>
            </w:r>
          </w:p>
          <w:p>
            <w:pPr>
              <w:widowControl/>
              <w:spacing w:line="360" w:lineRule="auto"/>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1、</w:t>
            </w:r>
            <w:r>
              <w:rPr>
                <w:rFonts w:hint="eastAsia" w:ascii="宋体" w:hAnsi="宋体" w:cs="宋体"/>
                <w:iCs/>
                <w:color w:val="auto"/>
                <w:szCs w:val="21"/>
                <w:highlight w:val="none"/>
                <w:lang w:eastAsia="zh-CN"/>
              </w:rPr>
              <w:t>云南砼创科技有限公司</w:t>
            </w:r>
            <w:r>
              <w:rPr>
                <w:rFonts w:hint="eastAsia" w:ascii="宋体" w:hAnsi="宋体" w:cs="宋体"/>
                <w:iCs/>
                <w:color w:val="auto"/>
                <w:szCs w:val="21"/>
                <w:highlight w:val="none"/>
              </w:rPr>
              <w:t>（供应：</w:t>
            </w:r>
            <w:r>
              <w:rPr>
                <w:rFonts w:hint="eastAsia" w:ascii="宋体" w:hAnsi="宋体" w:cs="宋体"/>
                <w:iCs/>
                <w:color w:val="auto"/>
                <w:szCs w:val="21"/>
                <w:highlight w:val="none"/>
                <w:lang w:eastAsia="zh-CN"/>
              </w:rPr>
              <w:t>减水剂母液等</w:t>
            </w:r>
            <w:r>
              <w:rPr>
                <w:rFonts w:hint="eastAsia" w:ascii="宋体" w:hAnsi="宋体" w:cs="宋体"/>
                <w:iCs/>
                <w:color w:val="auto"/>
                <w:szCs w:val="21"/>
                <w:highlight w:val="none"/>
              </w:rPr>
              <w:t>）；</w:t>
            </w:r>
          </w:p>
          <w:p>
            <w:pPr>
              <w:widowControl/>
              <w:spacing w:line="360" w:lineRule="auto"/>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2、</w:t>
            </w:r>
            <w:r>
              <w:rPr>
                <w:rFonts w:hint="eastAsia" w:ascii="宋体" w:hAnsi="宋体" w:cs="宋体"/>
                <w:iCs/>
                <w:color w:val="auto"/>
                <w:szCs w:val="21"/>
                <w:highlight w:val="none"/>
                <w:lang w:eastAsia="zh-CN"/>
              </w:rPr>
              <w:t>东邦化贸易（上海）</w:t>
            </w:r>
            <w:r>
              <w:rPr>
                <w:rFonts w:hint="eastAsia" w:ascii="宋体" w:hAnsi="宋体" w:cs="宋体"/>
                <w:iCs/>
                <w:color w:val="auto"/>
                <w:szCs w:val="21"/>
                <w:highlight w:val="none"/>
              </w:rPr>
              <w:t>有限公司 （供应：</w:t>
            </w:r>
            <w:r>
              <w:rPr>
                <w:rFonts w:hint="eastAsia" w:ascii="宋体" w:hAnsi="宋体" w:cs="宋体"/>
                <w:iCs/>
                <w:color w:val="auto"/>
                <w:szCs w:val="21"/>
                <w:highlight w:val="none"/>
                <w:lang w:eastAsia="zh-CN"/>
              </w:rPr>
              <w:t>消泡剂等</w:t>
            </w:r>
            <w:r>
              <w:rPr>
                <w:rFonts w:hint="eastAsia" w:ascii="宋体" w:hAnsi="宋体" w:cs="宋体"/>
                <w:iCs/>
                <w:color w:val="auto"/>
                <w:szCs w:val="21"/>
                <w:highlight w:val="none"/>
              </w:rPr>
              <w:t>）</w:t>
            </w:r>
          </w:p>
          <w:p>
            <w:pPr>
              <w:widowControl/>
              <w:spacing w:line="360" w:lineRule="auto"/>
              <w:ind w:firstLine="315" w:firstLineChars="150"/>
              <w:rPr>
                <w:rFonts w:hint="eastAsia"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3、苏州康硕化工有限公司   （供应：</w:t>
            </w:r>
            <w:r>
              <w:rPr>
                <w:rFonts w:hint="eastAsia" w:ascii="宋体" w:hAnsi="宋体"/>
                <w:sz w:val="21"/>
                <w:szCs w:val="21"/>
                <w:highlight w:val="none"/>
                <w:lang w:eastAsia="zh-CN"/>
              </w:rPr>
              <w:t>葡萄糖酸钠</w:t>
            </w:r>
            <w:r>
              <w:rPr>
                <w:rFonts w:hint="eastAsia" w:ascii="宋体" w:hAnsi="宋体" w:cs="宋体"/>
                <w:iCs/>
                <w:color w:val="auto"/>
                <w:szCs w:val="21"/>
                <w:highlight w:val="none"/>
                <w:lang w:val="en-US" w:eastAsia="zh-CN"/>
              </w:rPr>
              <w:t>等）</w:t>
            </w:r>
          </w:p>
          <w:p>
            <w:pPr>
              <w:widowControl/>
              <w:spacing w:line="360" w:lineRule="auto"/>
              <w:ind w:firstLine="315" w:firstLineChars="150"/>
              <w:rPr>
                <w:rFonts w:hint="default" w:ascii="宋体" w:hAnsi="宋体" w:cs="宋体"/>
                <w:iCs/>
                <w:color w:val="auto"/>
                <w:szCs w:val="21"/>
                <w:lang w:val="en-US" w:eastAsia="zh-CN"/>
              </w:rPr>
            </w:pPr>
            <w:r>
              <w:rPr>
                <w:rFonts w:hint="eastAsia" w:ascii="宋体" w:hAnsi="宋体" w:cs="宋体"/>
                <w:iCs/>
                <w:color w:val="auto"/>
                <w:szCs w:val="21"/>
                <w:lang w:val="en-US" w:eastAsia="zh-CN"/>
              </w:rPr>
              <w:t>4、广东基业长青绿色建材有限公司（供应：母液等）</w:t>
            </w:r>
          </w:p>
          <w:p>
            <w:pPr>
              <w:widowControl/>
              <w:spacing w:line="360" w:lineRule="auto"/>
              <w:ind w:firstLine="315" w:firstLineChars="150"/>
              <w:rPr>
                <w:rFonts w:hint="eastAsia" w:ascii="宋体" w:hAnsi="宋体" w:cs="宋体"/>
                <w:iCs/>
                <w:color w:val="auto"/>
                <w:szCs w:val="21"/>
                <w:lang w:eastAsia="zh-CN"/>
              </w:rPr>
            </w:pPr>
            <w:r>
              <w:rPr>
                <w:rFonts w:hint="eastAsia" w:ascii="宋体" w:hAnsi="宋体" w:cs="宋体"/>
                <w:iCs/>
                <w:color w:val="auto"/>
                <w:szCs w:val="21"/>
                <w:lang w:eastAsia="zh-CN"/>
              </w:rPr>
              <w:t xml:space="preserve">……  </w:t>
            </w:r>
          </w:p>
          <w:p>
            <w:pPr>
              <w:widowControl/>
              <w:spacing w:line="360" w:lineRule="auto"/>
              <w:ind w:firstLine="525" w:firstLineChars="250"/>
              <w:rPr>
                <w:rFonts w:hint="eastAsia" w:ascii="宋体" w:hAnsi="宋体" w:cs="宋体"/>
                <w:iCs/>
                <w:color w:val="auto"/>
                <w:szCs w:val="21"/>
                <w:lang w:eastAsia="zh-CN"/>
              </w:rPr>
            </w:pPr>
            <w:r>
              <w:rPr>
                <w:rFonts w:hint="eastAsia" w:ascii="宋体" w:hAnsi="宋体" w:cs="宋体"/>
                <w:iCs/>
                <w:color w:val="auto"/>
                <w:szCs w:val="21"/>
                <w:lang w:eastAsia="zh-CN"/>
              </w:rPr>
              <w:t>公司</w:t>
            </w:r>
            <w:r>
              <w:rPr>
                <w:rFonts w:hint="eastAsia" w:ascii="宋体" w:hAnsi="宋体" w:cs="宋体"/>
                <w:iCs/>
                <w:color w:val="auto"/>
                <w:szCs w:val="21"/>
                <w:lang w:val="en-US" w:eastAsia="zh-CN"/>
              </w:rPr>
              <w:t>2019年3月29日</w:t>
            </w:r>
            <w:r>
              <w:rPr>
                <w:rFonts w:hint="eastAsia" w:ascii="宋体" w:hAnsi="宋体" w:cs="宋体"/>
                <w:iCs/>
                <w:color w:val="auto"/>
                <w:szCs w:val="21"/>
                <w:lang w:eastAsia="zh-CN"/>
              </w:rPr>
              <w:t>组织各部门对以上各个供方的资质、产品质量、诚信度、送货及时度、服务等进行了评价，有各部门评价人签字。调查评价：合格  评价人：廖义松</w:t>
            </w:r>
          </w:p>
        </w:tc>
        <w:tc>
          <w:tcPr>
            <w:tcW w:w="1083"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594"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764" w:type="dxa"/>
          </w:tcPr>
          <w:p>
            <w:pPr>
              <w:rPr>
                <w:rFonts w:ascii="宋体" w:hAnsi="宋体" w:cs="宋体"/>
                <w:b/>
                <w:szCs w:val="21"/>
              </w:rPr>
            </w:pPr>
            <w:r>
              <w:rPr>
                <w:rFonts w:hint="eastAsia" w:ascii="宋体" w:hAnsi="宋体" w:cs="宋体"/>
                <w:b/>
                <w:szCs w:val="21"/>
              </w:rPr>
              <w:t>8.4.2</w:t>
            </w:r>
          </w:p>
        </w:tc>
        <w:tc>
          <w:tcPr>
            <w:tcW w:w="10268" w:type="dxa"/>
          </w:tcPr>
          <w:p>
            <w:pPr>
              <w:spacing w:line="360" w:lineRule="auto"/>
              <w:ind w:firstLine="420" w:firstLineChars="200"/>
              <w:rPr>
                <w:rFonts w:ascii="宋体" w:hAnsi="宋体" w:cs="宋体"/>
                <w:color w:val="auto"/>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w:t>
            </w:r>
            <w:r>
              <w:rPr>
                <w:rFonts w:hint="eastAsia" w:ascii="宋体" w:hAnsi="宋体" w:cs="宋体"/>
                <w:color w:val="auto"/>
                <w:szCs w:val="21"/>
              </w:rPr>
              <w:t>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lang w:val="en-US" w:eastAsia="zh-CN"/>
              </w:rPr>
            </w:pPr>
            <w:r>
              <w:rPr>
                <w:rFonts w:hint="eastAsia" w:ascii="宋体" w:hAnsi="宋体" w:cs="宋体"/>
                <w:color w:val="auto"/>
                <w:szCs w:val="21"/>
              </w:rPr>
              <w:t>提供</w:t>
            </w:r>
            <w:r>
              <w:rPr>
                <w:rFonts w:hint="eastAsia" w:ascii="宋体" w:hAnsi="宋体" w:cs="宋体"/>
                <w:iCs/>
                <w:color w:val="auto"/>
                <w:szCs w:val="21"/>
                <w:lang w:eastAsia="zh-CN"/>
              </w:rPr>
              <w:t>云南砼创科技有限公司</w:t>
            </w:r>
            <w:r>
              <w:rPr>
                <w:rFonts w:hint="eastAsia" w:ascii="宋体" w:hAnsi="宋体" w:cs="宋体"/>
                <w:iCs/>
                <w:color w:val="auto"/>
                <w:szCs w:val="21"/>
              </w:rPr>
              <w:t>（供应：</w:t>
            </w:r>
            <w:r>
              <w:rPr>
                <w:rFonts w:hint="eastAsia" w:ascii="宋体" w:hAnsi="宋体" w:cs="宋体"/>
                <w:iCs/>
                <w:color w:val="auto"/>
                <w:szCs w:val="21"/>
                <w:lang w:eastAsia="zh-CN"/>
              </w:rPr>
              <w:t>减水剂母液等</w:t>
            </w:r>
            <w:r>
              <w:rPr>
                <w:rFonts w:hint="eastAsia" w:ascii="宋体" w:hAnsi="宋体" w:cs="宋体"/>
                <w:iCs/>
                <w:color w:val="auto"/>
                <w:szCs w:val="21"/>
              </w:rPr>
              <w:t>）</w:t>
            </w:r>
            <w:r>
              <w:rPr>
                <w:rFonts w:hint="eastAsia" w:ascii="宋体" w:hAnsi="宋体" w:cs="宋体"/>
                <w:color w:val="auto"/>
                <w:szCs w:val="21"/>
              </w:rPr>
              <w:t>评价报告，</w:t>
            </w:r>
            <w:r>
              <w:rPr>
                <w:rFonts w:hint="eastAsia" w:ascii="宋体" w:hAnsi="宋体" w:cs="宋体"/>
                <w:szCs w:val="21"/>
              </w:rPr>
              <w:t>包括：供方资质、供方的质量管理体系、交货情况、售后服务能力等。时间：201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29</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hint="eastAsia" w:ascii="宋体" w:hAnsi="宋体" w:cs="宋体"/>
                <w:szCs w:val="21"/>
                <w:lang w:eastAsia="zh-CN"/>
              </w:rPr>
            </w:pPr>
            <w:r>
              <w:rPr>
                <w:rFonts w:hint="eastAsia" w:ascii="宋体" w:hAnsi="宋体" w:cs="宋体"/>
                <w:szCs w:val="21"/>
              </w:rPr>
              <w:t>负责人讲2019年</w:t>
            </w:r>
            <w:r>
              <w:rPr>
                <w:rFonts w:hint="eastAsia" w:ascii="宋体" w:hAnsi="宋体" w:cs="宋体"/>
                <w:szCs w:val="21"/>
                <w:lang w:val="en-US" w:eastAsia="zh-CN"/>
              </w:rPr>
              <w:t>3</w:t>
            </w:r>
            <w:r>
              <w:rPr>
                <w:rFonts w:hint="eastAsia" w:ascii="宋体" w:hAnsi="宋体" w:cs="宋体"/>
                <w:szCs w:val="21"/>
              </w:rPr>
              <w:t>月以来，未出现采购产品质量不符合的情况。</w:t>
            </w:r>
            <w:r>
              <w:rPr>
                <w:rFonts w:hint="eastAsia" w:ascii="宋体" w:hAnsi="宋体" w:cs="宋体"/>
                <w:szCs w:val="21"/>
                <w:lang w:eastAsia="zh-CN"/>
              </w:rPr>
              <w:t>如有来料不合格的情况，均要求填写《来料不良月报表》，并及时联系供应商，进行不良来料的退换货，并沟通供应商改进。杜绝此类不良再次发生。</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lang w:eastAsia="zh-CN"/>
              </w:rPr>
              <w:t>采购和外部供方控制程序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cs="宋体"/>
                <w:szCs w:val="21"/>
              </w:rPr>
            </w:pPr>
            <w:r>
              <w:rPr>
                <w:rFonts w:hint="eastAsia" w:ascii="宋体" w:hAnsi="宋体" w:cs="宋体"/>
                <w:szCs w:val="21"/>
              </w:rPr>
              <w:t>抽查《进货检验记录》</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1、产品名称：</w:t>
            </w:r>
            <w:r>
              <w:rPr>
                <w:rFonts w:hint="eastAsia" w:ascii="宋体" w:hAnsi="宋体" w:cs="宋体"/>
                <w:szCs w:val="21"/>
                <w:highlight w:val="none"/>
                <w:lang w:eastAsia="zh-CN"/>
              </w:rPr>
              <w:t>减水剂母液</w:t>
            </w:r>
            <w:r>
              <w:rPr>
                <w:rFonts w:hint="eastAsia" w:ascii="宋体" w:hAnsi="宋体" w:cs="宋体"/>
                <w:szCs w:val="21"/>
                <w:highlight w:val="none"/>
                <w:lang w:val="en-US" w:eastAsia="zh-CN"/>
              </w:rPr>
              <w:t xml:space="preserve">     厂家：</w:t>
            </w:r>
            <w:r>
              <w:rPr>
                <w:rFonts w:hint="eastAsia" w:ascii="宋体" w:hAnsi="宋体" w:cs="宋体"/>
                <w:iCs/>
                <w:color w:val="auto"/>
                <w:szCs w:val="21"/>
                <w:highlight w:val="none"/>
                <w:lang w:eastAsia="zh-CN"/>
              </w:rPr>
              <w:t>云南砼创科技有限公司</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检验项目：外观、型号、数量、</w:t>
            </w:r>
            <w:r>
              <w:rPr>
                <w:rFonts w:hint="eastAsia" w:ascii="宋体" w:hAnsi="宋体" w:cs="宋体"/>
                <w:szCs w:val="21"/>
                <w:highlight w:val="none"/>
                <w:lang w:eastAsia="zh-CN"/>
              </w:rPr>
              <w:t>产品防护等</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eastAsia="zh-CN"/>
              </w:rPr>
              <w:t>廖义松</w:t>
            </w:r>
            <w:r>
              <w:rPr>
                <w:rFonts w:hint="eastAsia" w:ascii="宋体" w:hAnsi="宋体" w:cs="宋体"/>
                <w:szCs w:val="21"/>
                <w:highlight w:val="none"/>
              </w:rPr>
              <w:t>       2019.</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22</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2、产品名称：</w:t>
            </w:r>
            <w:r>
              <w:rPr>
                <w:rFonts w:hint="eastAsia" w:ascii="宋体" w:hAnsi="宋体" w:cs="宋体"/>
                <w:iCs/>
                <w:color w:val="auto"/>
                <w:szCs w:val="21"/>
                <w:highlight w:val="none"/>
                <w:lang w:eastAsia="zh-CN"/>
              </w:rPr>
              <w:t>消泡剂</w:t>
            </w:r>
            <w:r>
              <w:rPr>
                <w:rFonts w:hint="eastAsia" w:ascii="宋体" w:hAnsi="宋体" w:cs="宋体"/>
                <w:iCs/>
                <w:color w:val="auto"/>
                <w:szCs w:val="21"/>
                <w:highlight w:val="none"/>
                <w:lang w:val="en-US" w:eastAsia="zh-CN"/>
              </w:rPr>
              <w:t xml:space="preserve">   厂家：</w:t>
            </w:r>
            <w:r>
              <w:rPr>
                <w:rFonts w:hint="eastAsia" w:ascii="宋体" w:hAnsi="宋体" w:cs="宋体"/>
                <w:iCs/>
                <w:color w:val="auto"/>
                <w:szCs w:val="21"/>
                <w:lang w:eastAsia="zh-CN"/>
              </w:rPr>
              <w:t>东邦化贸易（上海）</w:t>
            </w:r>
            <w:r>
              <w:rPr>
                <w:rFonts w:hint="eastAsia" w:ascii="宋体" w:hAnsi="宋体" w:cs="宋体"/>
                <w:iCs/>
                <w:color w:val="auto"/>
                <w:szCs w:val="21"/>
              </w:rPr>
              <w:t>有限公司</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检验项目：外观、型号、数量、</w:t>
            </w:r>
            <w:r>
              <w:rPr>
                <w:rFonts w:hint="eastAsia" w:ascii="宋体" w:hAnsi="宋体" w:cs="宋体"/>
                <w:szCs w:val="21"/>
                <w:highlight w:val="none"/>
                <w:lang w:eastAsia="zh-CN"/>
              </w:rPr>
              <w:t>产品防护等</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检验员：</w:t>
            </w:r>
            <w:r>
              <w:rPr>
                <w:rFonts w:hint="eastAsia" w:ascii="宋体" w:hAnsi="宋体" w:cs="宋体"/>
                <w:szCs w:val="21"/>
                <w:highlight w:val="none"/>
                <w:lang w:eastAsia="zh-CN"/>
              </w:rPr>
              <w:t>廖义松</w:t>
            </w:r>
            <w:r>
              <w:rPr>
                <w:rFonts w:hint="eastAsia" w:ascii="宋体" w:hAnsi="宋体" w:cs="宋体"/>
                <w:szCs w:val="21"/>
                <w:highlight w:val="none"/>
              </w:rPr>
              <w:t>      2019.</w:t>
            </w:r>
            <w:r>
              <w:rPr>
                <w:rFonts w:hint="eastAsia" w:ascii="宋体" w:hAnsi="宋体" w:cs="宋体"/>
                <w:szCs w:val="21"/>
                <w:highlight w:val="none"/>
                <w:lang w:val="en-US" w:eastAsia="zh-CN"/>
              </w:rPr>
              <w:t>7</w:t>
            </w:r>
            <w:r>
              <w:rPr>
                <w:rFonts w:hint="eastAsia" w:ascii="宋体" w:hAnsi="宋体" w:cs="宋体"/>
                <w:szCs w:val="21"/>
                <w:highlight w:val="none"/>
              </w:rPr>
              <w:t>.10</w:t>
            </w:r>
          </w:p>
          <w:p>
            <w:pPr>
              <w:numPr>
                <w:ilvl w:val="0"/>
                <w:numId w:val="5"/>
              </w:numPr>
              <w:spacing w:line="360" w:lineRule="auto"/>
              <w:ind w:left="0" w:leftChars="0" w:firstLine="0" w:firstLineChars="0"/>
              <w:rPr>
                <w:rFonts w:hint="eastAsia" w:ascii="宋体" w:hAnsi="宋体" w:cs="宋体"/>
                <w:iCs/>
                <w:color w:val="auto"/>
                <w:szCs w:val="21"/>
                <w:highlight w:val="none"/>
                <w:lang w:val="en-US" w:eastAsia="zh-CN"/>
              </w:rPr>
            </w:pPr>
            <w:r>
              <w:rPr>
                <w:rFonts w:hint="eastAsia" w:ascii="宋体" w:hAnsi="宋体" w:cs="宋体"/>
                <w:szCs w:val="21"/>
                <w:highlight w:val="none"/>
              </w:rPr>
              <w:t>产品名称：</w:t>
            </w:r>
            <w:r>
              <w:rPr>
                <w:rFonts w:hint="eastAsia" w:ascii="宋体" w:hAnsi="宋体"/>
                <w:sz w:val="21"/>
                <w:szCs w:val="21"/>
                <w:highlight w:val="none"/>
                <w:lang w:eastAsia="zh-CN"/>
              </w:rPr>
              <w:t>葡萄糖酸钠</w:t>
            </w:r>
            <w:r>
              <w:rPr>
                <w:rFonts w:hint="eastAsia" w:ascii="宋体" w:hAnsi="宋体" w:cs="宋体"/>
                <w:iCs/>
                <w:color w:val="auto"/>
                <w:szCs w:val="21"/>
                <w:highlight w:val="none"/>
                <w:lang w:val="en-US" w:eastAsia="zh-CN"/>
              </w:rPr>
              <w:t xml:space="preserve">     厂家：苏州康硕化工有限公司</w:t>
            </w:r>
          </w:p>
          <w:p>
            <w:pPr>
              <w:numPr>
                <w:ilvl w:val="0"/>
                <w:numId w:val="5"/>
              </w:numPr>
              <w:spacing w:line="360" w:lineRule="auto"/>
              <w:ind w:left="0" w:leftChars="0" w:firstLine="0" w:firstLineChars="0"/>
              <w:rPr>
                <w:rFonts w:hint="eastAsia" w:ascii="宋体" w:hAnsi="宋体" w:cs="宋体"/>
                <w:szCs w:val="21"/>
                <w:highlight w:val="none"/>
              </w:rPr>
            </w:pPr>
            <w:r>
              <w:rPr>
                <w:rFonts w:hint="eastAsia" w:ascii="宋体" w:hAnsi="宋体" w:cs="宋体"/>
                <w:szCs w:val="21"/>
                <w:highlight w:val="none"/>
              </w:rPr>
              <w:t>检验项目：外观、型号、数量、</w:t>
            </w:r>
            <w:r>
              <w:rPr>
                <w:rFonts w:hint="eastAsia" w:ascii="宋体" w:hAnsi="宋体" w:cs="宋体"/>
                <w:szCs w:val="21"/>
                <w:highlight w:val="none"/>
                <w:lang w:eastAsia="zh-CN"/>
              </w:rPr>
              <w:t>产品防护等</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检验员：</w:t>
            </w:r>
            <w:r>
              <w:rPr>
                <w:rFonts w:hint="eastAsia" w:ascii="宋体" w:hAnsi="宋体" w:cs="宋体"/>
                <w:szCs w:val="21"/>
                <w:highlight w:val="none"/>
                <w:lang w:eastAsia="zh-CN"/>
              </w:rPr>
              <w:t>廖义松</w:t>
            </w:r>
            <w:r>
              <w:rPr>
                <w:rFonts w:hint="eastAsia" w:ascii="宋体" w:hAnsi="宋体" w:cs="宋体"/>
                <w:szCs w:val="21"/>
                <w:highlight w:val="none"/>
              </w:rPr>
              <w:t>      2019.</w:t>
            </w:r>
            <w:r>
              <w:rPr>
                <w:rFonts w:hint="eastAsia" w:ascii="宋体" w:hAnsi="宋体" w:cs="宋体"/>
                <w:szCs w:val="21"/>
                <w:highlight w:val="none"/>
                <w:lang w:val="en-US" w:eastAsia="zh-CN"/>
              </w:rPr>
              <w:t>8</w:t>
            </w:r>
            <w:r>
              <w:rPr>
                <w:rFonts w:hint="eastAsia" w:ascii="宋体" w:hAnsi="宋体" w:cs="宋体"/>
                <w:szCs w:val="21"/>
                <w:highlight w:val="none"/>
              </w:rPr>
              <w:t>.2</w:t>
            </w:r>
            <w:r>
              <w:rPr>
                <w:rFonts w:hint="eastAsia" w:ascii="宋体" w:hAnsi="宋体" w:cs="宋体"/>
                <w:szCs w:val="21"/>
                <w:highlight w:val="none"/>
                <w:lang w:val="en-US" w:eastAsia="zh-CN"/>
              </w:rPr>
              <w:t>0</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2594"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764" w:type="dxa"/>
          </w:tcPr>
          <w:p>
            <w:pPr>
              <w:rPr>
                <w:rFonts w:ascii="宋体" w:hAnsi="宋体" w:cs="宋体"/>
                <w:b/>
                <w:szCs w:val="21"/>
              </w:rPr>
            </w:pPr>
            <w:r>
              <w:rPr>
                <w:rFonts w:hint="eastAsia" w:ascii="宋体" w:hAnsi="宋体" w:cs="宋体"/>
                <w:b/>
                <w:szCs w:val="21"/>
              </w:rPr>
              <w:t>8.4.3</w:t>
            </w:r>
          </w:p>
        </w:tc>
        <w:tc>
          <w:tcPr>
            <w:tcW w:w="10268"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负责人讲与供方沟通的内容包括：所提供的过程、产品和服务等；经询问，组织通过签订采购购销合同进行确定采购信息。</w:t>
            </w:r>
          </w:p>
          <w:p>
            <w:pPr>
              <w:spacing w:line="360" w:lineRule="auto"/>
              <w:ind w:firstLine="420" w:firstLineChars="200"/>
              <w:rPr>
                <w:rFonts w:hint="eastAsia" w:ascii="宋体" w:hAnsi="宋体" w:cs="宋体"/>
                <w:szCs w:val="21"/>
              </w:rPr>
            </w:pPr>
            <w:r>
              <w:rPr>
                <w:rFonts w:hint="eastAsia" w:ascii="宋体" w:hAnsi="宋体" w:cs="宋体"/>
                <w:szCs w:val="21"/>
              </w:rPr>
              <w:t>查产品《采购购销合同》</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1、供方：</w:t>
            </w:r>
            <w:r>
              <w:rPr>
                <w:rFonts w:hint="eastAsia" w:ascii="宋体" w:hAnsi="宋体" w:cs="宋体"/>
                <w:iCs/>
                <w:color w:val="auto"/>
                <w:szCs w:val="21"/>
                <w:highlight w:val="none"/>
                <w:lang w:eastAsia="zh-CN"/>
              </w:rPr>
              <w:t>云南砼创科技有限公司</w:t>
            </w:r>
            <w:r>
              <w:rPr>
                <w:rFonts w:hint="eastAsia" w:ascii="宋体" w:hAnsi="宋体" w:cs="宋体"/>
                <w:szCs w:val="21"/>
              </w:rPr>
              <w:t xml:space="preserve">  2019.</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15</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产品：</w:t>
            </w:r>
            <w:r>
              <w:rPr>
                <w:rFonts w:hint="eastAsia" w:ascii="宋体" w:hAnsi="宋体" w:cs="宋体"/>
                <w:szCs w:val="21"/>
                <w:highlight w:val="none"/>
                <w:lang w:eastAsia="zh-CN"/>
              </w:rPr>
              <w:t>减水剂母液</w:t>
            </w:r>
            <w:r>
              <w:rPr>
                <w:rFonts w:hint="eastAsia" w:ascii="宋体" w:hAnsi="宋体" w:cs="宋体"/>
                <w:szCs w:val="21"/>
                <w:highlight w:val="none"/>
                <w:lang w:val="en-US" w:eastAsia="zh-CN"/>
              </w:rPr>
              <w:t xml:space="preserve"> </w:t>
            </w:r>
            <w:r>
              <w:rPr>
                <w:rFonts w:hint="eastAsia" w:ascii="宋体" w:hAnsi="宋体" w:cs="宋体"/>
                <w:szCs w:val="21"/>
                <w:lang w:val="en-US" w:eastAsia="zh-CN"/>
              </w:rPr>
              <w:t xml:space="preserve">  20吨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2、供方：</w:t>
            </w:r>
            <w:r>
              <w:rPr>
                <w:rFonts w:hint="eastAsia" w:ascii="宋体" w:hAnsi="宋体" w:cs="宋体"/>
                <w:iCs/>
                <w:color w:val="auto"/>
                <w:szCs w:val="21"/>
                <w:highlight w:val="none"/>
                <w:lang w:eastAsia="zh-CN"/>
              </w:rPr>
              <w:t>东邦化贸易（上海）</w:t>
            </w:r>
            <w:r>
              <w:rPr>
                <w:rFonts w:hint="eastAsia" w:ascii="宋体" w:hAnsi="宋体" w:cs="宋体"/>
                <w:iCs/>
                <w:color w:val="auto"/>
                <w:szCs w:val="21"/>
                <w:highlight w:val="none"/>
              </w:rPr>
              <w:t>有限公司</w:t>
            </w:r>
            <w:r>
              <w:rPr>
                <w:rFonts w:hint="eastAsia" w:ascii="宋体" w:hAnsi="宋体" w:cs="宋体"/>
                <w:szCs w:val="21"/>
                <w:highlight w:val="none"/>
              </w:rPr>
              <w:t xml:space="preserve">  2019.</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1</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rPr>
              <w:t>产品：</w:t>
            </w:r>
            <w:r>
              <w:rPr>
                <w:rFonts w:hint="eastAsia" w:ascii="宋体" w:hAnsi="宋体" w:cs="宋体"/>
                <w:szCs w:val="21"/>
                <w:lang w:eastAsia="zh-CN"/>
              </w:rPr>
              <w:t>消</w:t>
            </w:r>
            <w:r>
              <w:rPr>
                <w:rFonts w:hint="eastAsia" w:ascii="宋体" w:hAnsi="宋体" w:cs="宋体"/>
                <w:szCs w:val="21"/>
                <w:highlight w:val="none"/>
                <w:lang w:eastAsia="zh-CN"/>
              </w:rPr>
              <w:t>泡剂</w:t>
            </w:r>
            <w:r>
              <w:rPr>
                <w:rFonts w:hint="eastAsia" w:ascii="宋体" w:hAnsi="宋体" w:cs="宋体"/>
                <w:szCs w:val="21"/>
                <w:highlight w:val="none"/>
                <w:lang w:val="en-US" w:eastAsia="zh-CN"/>
              </w:rPr>
              <w:t xml:space="preserve">    1.4吨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供方：</w:t>
            </w:r>
            <w:r>
              <w:rPr>
                <w:rFonts w:hint="eastAsia" w:ascii="宋体" w:hAnsi="宋体" w:cs="宋体"/>
                <w:iCs/>
                <w:color w:val="auto"/>
                <w:szCs w:val="21"/>
                <w:highlight w:val="none"/>
                <w:lang w:val="en-US" w:eastAsia="zh-CN"/>
              </w:rPr>
              <w:t xml:space="preserve">苏州康硕化工有限公司  </w:t>
            </w:r>
            <w:r>
              <w:rPr>
                <w:rFonts w:hint="eastAsia" w:ascii="宋体" w:hAnsi="宋体" w:cs="宋体"/>
                <w:szCs w:val="21"/>
                <w:highlight w:val="none"/>
              </w:rPr>
              <w:t xml:space="preserve">  2019.</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5</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eastAsia="zh-CN"/>
              </w:rPr>
              <w:t>葡萄糖酸钠</w:t>
            </w:r>
            <w:r>
              <w:rPr>
                <w:rFonts w:hint="eastAsia" w:ascii="宋体" w:hAnsi="宋体" w:cs="宋体"/>
                <w:szCs w:val="21"/>
                <w:highlight w:val="none"/>
                <w:lang w:val="en-US" w:eastAsia="zh-CN"/>
              </w:rPr>
              <w:t xml:space="preserve">    </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合同规定了：产品、规格、数量、价格、交期、结算、违约等。</w:t>
            </w:r>
          </w:p>
          <w:p>
            <w:pPr>
              <w:spacing w:line="360" w:lineRule="auto"/>
              <w:ind w:firstLine="630" w:firstLineChars="3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公司的采购合同明确了采购产品的具体要求，且均在合格供方处进行采购。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外部供方的信息管理有效。</w:t>
            </w:r>
          </w:p>
          <w:p>
            <w:pPr>
              <w:spacing w:line="360" w:lineRule="auto"/>
              <w:ind w:firstLine="420" w:firstLineChars="200"/>
              <w:rPr>
                <w:rFonts w:ascii="宋体" w:hAnsi="宋体" w:cs="宋体"/>
                <w:szCs w:val="21"/>
              </w:rPr>
            </w:pP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594" w:type="dxa"/>
            <w:vAlign w:val="top"/>
          </w:tcPr>
          <w:p>
            <w:pPr>
              <w:rPr>
                <w:rFonts w:hint="eastAsia" w:ascii="宋体" w:hAnsi="宋体" w:cs="宋体"/>
                <w:szCs w:val="21"/>
              </w:rPr>
            </w:pPr>
            <w:r>
              <w:rPr>
                <w:rFonts w:hint="eastAsia" w:ascii="宋体" w:hAnsi="宋体"/>
                <w:szCs w:val="21"/>
              </w:rPr>
              <w:t>顾客或外部供方的财产</w:t>
            </w:r>
          </w:p>
        </w:tc>
        <w:tc>
          <w:tcPr>
            <w:tcW w:w="764"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cs="宋体"/>
                <w:b/>
                <w:szCs w:val="21"/>
              </w:rPr>
            </w:pPr>
          </w:p>
        </w:tc>
        <w:tc>
          <w:tcPr>
            <w:tcW w:w="10268" w:type="dxa"/>
            <w:vAlign w:val="top"/>
          </w:tcPr>
          <w:p>
            <w:pPr>
              <w:ind w:firstLine="420" w:firstLineChars="200"/>
              <w:rPr>
                <w:rFonts w:hint="eastAsia"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ascii="宋体" w:hAnsi="宋体" w:cs="宋体"/>
                <w:szCs w:val="21"/>
              </w:rPr>
            </w:pPr>
            <w:r>
              <w:rPr>
                <w:rFonts w:hint="eastAsia" w:ascii="宋体" w:hAnsi="宋体"/>
                <w:szCs w:val="21"/>
              </w:rPr>
              <w:t>负责人讲目前没有发生顾客或外部供方财产丢失的情况；</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2594"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764"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268"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jc w:val="left"/>
              <w:rPr>
                <w:rFonts w:ascii="宋体" w:hAnsi="宋体" w:cs="宋体"/>
                <w:szCs w:val="21"/>
              </w:rPr>
            </w:pPr>
            <w:r>
              <w:rPr>
                <w:rFonts w:hint="eastAsia" w:ascii="宋体" w:hAnsi="宋体" w:cs="宋体"/>
                <w:szCs w:val="21"/>
              </w:rPr>
              <w:t>查问，对于已经交付的产品，公司承诺：产成品交付后随时跟踪质量状况，发现问题，及时上门进行解决。</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3" w:hRule="atLeast"/>
        </w:trPr>
        <w:tc>
          <w:tcPr>
            <w:tcW w:w="2594"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764" w:type="dxa"/>
          </w:tcPr>
          <w:p>
            <w:pPr>
              <w:rPr>
                <w:rFonts w:ascii="宋体" w:hAnsi="宋体" w:cs="宋体"/>
                <w:b/>
                <w:szCs w:val="21"/>
              </w:rPr>
            </w:pPr>
            <w:r>
              <w:rPr>
                <w:rFonts w:hint="eastAsia" w:ascii="宋体" w:hAnsi="宋体" w:cs="宋体"/>
                <w:b/>
                <w:szCs w:val="21"/>
              </w:rPr>
              <w:t>9.1.2</w:t>
            </w:r>
          </w:p>
        </w:tc>
        <w:tc>
          <w:tcPr>
            <w:tcW w:w="10268"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6</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6%</w:t>
            </w:r>
            <w:r>
              <w:rPr>
                <w:rFonts w:hint="eastAsia" w:ascii="宋体" w:hAnsi="宋体" w:cs="宋体"/>
                <w:color w:val="000000"/>
                <w:szCs w:val="21"/>
              </w:rPr>
              <w:t>（已实现既定目标）</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083" w:type="dxa"/>
          </w:tcPr>
          <w:p/>
        </w:tc>
      </w:tr>
    </w:tbl>
    <w:p>
      <w:pPr>
        <w:pStyle w:val="4"/>
        <w:rPr>
          <w:rFonts w:ascii="隶书" w:hAnsi="宋体" w:eastAsia="隶书"/>
          <w:bCs/>
          <w:color w:val="000000"/>
          <w:sz w:val="36"/>
          <w:szCs w:val="36"/>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C560A"/>
    <w:multiLevelType w:val="singleLevel"/>
    <w:tmpl w:val="AF4C560A"/>
    <w:lvl w:ilvl="0" w:tentative="0">
      <w:start w:val="1"/>
      <w:numFmt w:val="lowerLetter"/>
      <w:suff w:val="space"/>
      <w:lvlText w:val="%1)"/>
      <w:lvlJc w:val="left"/>
    </w:lvl>
  </w:abstractNum>
  <w:abstractNum w:abstractNumId="1">
    <w:nsid w:val="DD46FFB9"/>
    <w:multiLevelType w:val="singleLevel"/>
    <w:tmpl w:val="DD46FFB9"/>
    <w:lvl w:ilvl="0" w:tentative="0">
      <w:start w:val="1"/>
      <w:numFmt w:val="lowerLetter"/>
      <w:suff w:val="nothing"/>
      <w:lvlText w:val="%1）"/>
      <w:lvlJc w:val="left"/>
    </w:lvl>
  </w:abstractNum>
  <w:abstractNum w:abstractNumId="2">
    <w:nsid w:val="E79A783A"/>
    <w:multiLevelType w:val="singleLevel"/>
    <w:tmpl w:val="E79A783A"/>
    <w:lvl w:ilvl="0" w:tentative="0">
      <w:start w:val="1"/>
      <w:numFmt w:val="decimal"/>
      <w:suff w:val="nothing"/>
      <w:lvlText w:val="%1、"/>
      <w:lvlJc w:val="left"/>
    </w:lvl>
  </w:abstractNum>
  <w:abstractNum w:abstractNumId="3">
    <w:nsid w:val="F95D88FE"/>
    <w:multiLevelType w:val="singleLevel"/>
    <w:tmpl w:val="F95D88FE"/>
    <w:lvl w:ilvl="0" w:tentative="0">
      <w:start w:val="2"/>
      <w:numFmt w:val="decimal"/>
      <w:suff w:val="nothing"/>
      <w:lvlText w:val="%1）"/>
      <w:lvlJc w:val="left"/>
    </w:lvl>
  </w:abstractNum>
  <w:abstractNum w:abstractNumId="4">
    <w:nsid w:val="149F111F"/>
    <w:multiLevelType w:val="singleLevel"/>
    <w:tmpl w:val="149F111F"/>
    <w:lvl w:ilvl="0" w:tentative="0">
      <w:start w:val="1"/>
      <w:numFmt w:val="decimal"/>
      <w:suff w:val="nothing"/>
      <w:lvlText w:val="%1、"/>
      <w:lvlJc w:val="left"/>
    </w:lvl>
  </w:abstractNum>
  <w:abstractNum w:abstractNumId="5">
    <w:nsid w:val="3BF0F0E5"/>
    <w:multiLevelType w:val="singleLevel"/>
    <w:tmpl w:val="3BF0F0E5"/>
    <w:lvl w:ilvl="0" w:tentative="0">
      <w:start w:val="4"/>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F19B3"/>
    <w:rsid w:val="001F4076"/>
    <w:rsid w:val="002348A4"/>
    <w:rsid w:val="002939AD"/>
    <w:rsid w:val="002C1C1E"/>
    <w:rsid w:val="002D052C"/>
    <w:rsid w:val="003054F8"/>
    <w:rsid w:val="00326DAB"/>
    <w:rsid w:val="00337922"/>
    <w:rsid w:val="00340867"/>
    <w:rsid w:val="00351BBE"/>
    <w:rsid w:val="0037364C"/>
    <w:rsid w:val="00380837"/>
    <w:rsid w:val="003A198A"/>
    <w:rsid w:val="003B5400"/>
    <w:rsid w:val="003C1EA9"/>
    <w:rsid w:val="003C7502"/>
    <w:rsid w:val="003E3F16"/>
    <w:rsid w:val="003E4034"/>
    <w:rsid w:val="00400C50"/>
    <w:rsid w:val="00410914"/>
    <w:rsid w:val="0042712D"/>
    <w:rsid w:val="00431709"/>
    <w:rsid w:val="00461F69"/>
    <w:rsid w:val="00484C75"/>
    <w:rsid w:val="004867BB"/>
    <w:rsid w:val="00490D95"/>
    <w:rsid w:val="004E6218"/>
    <w:rsid w:val="005323B7"/>
    <w:rsid w:val="00536930"/>
    <w:rsid w:val="00541113"/>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5A3E"/>
    <w:rsid w:val="008973EE"/>
    <w:rsid w:val="008977D0"/>
    <w:rsid w:val="008A46D0"/>
    <w:rsid w:val="008B0E7F"/>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02CB4"/>
    <w:rsid w:val="00A503EF"/>
    <w:rsid w:val="00A80636"/>
    <w:rsid w:val="00A95188"/>
    <w:rsid w:val="00AA1432"/>
    <w:rsid w:val="00AB7B75"/>
    <w:rsid w:val="00AD4305"/>
    <w:rsid w:val="00AF0AAB"/>
    <w:rsid w:val="00B03A17"/>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B12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25730B"/>
    <w:rsid w:val="01490194"/>
    <w:rsid w:val="0161638F"/>
    <w:rsid w:val="01627375"/>
    <w:rsid w:val="01824773"/>
    <w:rsid w:val="019B1F48"/>
    <w:rsid w:val="01AB381A"/>
    <w:rsid w:val="01BE45C2"/>
    <w:rsid w:val="020107F8"/>
    <w:rsid w:val="020A49B8"/>
    <w:rsid w:val="021F2E52"/>
    <w:rsid w:val="023C172F"/>
    <w:rsid w:val="02906A82"/>
    <w:rsid w:val="02994782"/>
    <w:rsid w:val="029A5DCF"/>
    <w:rsid w:val="02C64B59"/>
    <w:rsid w:val="02CD368B"/>
    <w:rsid w:val="030A44CA"/>
    <w:rsid w:val="033E4B81"/>
    <w:rsid w:val="03633E55"/>
    <w:rsid w:val="03640EBD"/>
    <w:rsid w:val="03EB3DE7"/>
    <w:rsid w:val="04000CA1"/>
    <w:rsid w:val="04212269"/>
    <w:rsid w:val="04422D06"/>
    <w:rsid w:val="0443010F"/>
    <w:rsid w:val="044475CD"/>
    <w:rsid w:val="046D4F11"/>
    <w:rsid w:val="047A7F53"/>
    <w:rsid w:val="048156FF"/>
    <w:rsid w:val="04865C8F"/>
    <w:rsid w:val="049150A9"/>
    <w:rsid w:val="049669C1"/>
    <w:rsid w:val="04A43845"/>
    <w:rsid w:val="04CB5A8F"/>
    <w:rsid w:val="04D133E8"/>
    <w:rsid w:val="04E71A99"/>
    <w:rsid w:val="04F32E0F"/>
    <w:rsid w:val="05043775"/>
    <w:rsid w:val="056764A8"/>
    <w:rsid w:val="05953973"/>
    <w:rsid w:val="059C0C56"/>
    <w:rsid w:val="05F2356B"/>
    <w:rsid w:val="05F60098"/>
    <w:rsid w:val="061F7CE6"/>
    <w:rsid w:val="069A6E53"/>
    <w:rsid w:val="06A06854"/>
    <w:rsid w:val="06DA70E5"/>
    <w:rsid w:val="06FC35A4"/>
    <w:rsid w:val="072E6175"/>
    <w:rsid w:val="07647BA4"/>
    <w:rsid w:val="07741AF7"/>
    <w:rsid w:val="078F665E"/>
    <w:rsid w:val="079A3A06"/>
    <w:rsid w:val="07C9066B"/>
    <w:rsid w:val="07D90D3B"/>
    <w:rsid w:val="081C54A6"/>
    <w:rsid w:val="082E191C"/>
    <w:rsid w:val="088C0320"/>
    <w:rsid w:val="08A27B18"/>
    <w:rsid w:val="08AC76F9"/>
    <w:rsid w:val="08B6587C"/>
    <w:rsid w:val="08F06BB8"/>
    <w:rsid w:val="09240351"/>
    <w:rsid w:val="092628F7"/>
    <w:rsid w:val="092E1CE8"/>
    <w:rsid w:val="093B7D57"/>
    <w:rsid w:val="09575DA5"/>
    <w:rsid w:val="09675508"/>
    <w:rsid w:val="09CC13F2"/>
    <w:rsid w:val="09E51C1C"/>
    <w:rsid w:val="0A303874"/>
    <w:rsid w:val="0A823E4F"/>
    <w:rsid w:val="0A9D4153"/>
    <w:rsid w:val="0ACC0733"/>
    <w:rsid w:val="0AD943CF"/>
    <w:rsid w:val="0AE64B0A"/>
    <w:rsid w:val="0AF35B8A"/>
    <w:rsid w:val="0AF86976"/>
    <w:rsid w:val="0B1552BC"/>
    <w:rsid w:val="0B2405A7"/>
    <w:rsid w:val="0B8A7421"/>
    <w:rsid w:val="0B8F4D3B"/>
    <w:rsid w:val="0BC64B54"/>
    <w:rsid w:val="0BFD1131"/>
    <w:rsid w:val="0C1F6C75"/>
    <w:rsid w:val="0C2629F0"/>
    <w:rsid w:val="0C413A82"/>
    <w:rsid w:val="0C4C1452"/>
    <w:rsid w:val="0C520637"/>
    <w:rsid w:val="0C55133B"/>
    <w:rsid w:val="0C571A6E"/>
    <w:rsid w:val="0C787740"/>
    <w:rsid w:val="0C8B5EE6"/>
    <w:rsid w:val="0CB44556"/>
    <w:rsid w:val="0CD649EE"/>
    <w:rsid w:val="0CFA677C"/>
    <w:rsid w:val="0D404E66"/>
    <w:rsid w:val="0D5B5F83"/>
    <w:rsid w:val="0D695F7B"/>
    <w:rsid w:val="0D953022"/>
    <w:rsid w:val="0DE56B78"/>
    <w:rsid w:val="0E120358"/>
    <w:rsid w:val="0E3B2C02"/>
    <w:rsid w:val="0E517280"/>
    <w:rsid w:val="0E9C1E47"/>
    <w:rsid w:val="0EAD2651"/>
    <w:rsid w:val="0EAD73AA"/>
    <w:rsid w:val="0ECE130A"/>
    <w:rsid w:val="0ED44E03"/>
    <w:rsid w:val="0F1101FC"/>
    <w:rsid w:val="0F27782E"/>
    <w:rsid w:val="0F3B373F"/>
    <w:rsid w:val="0F507361"/>
    <w:rsid w:val="0F626A39"/>
    <w:rsid w:val="0F6B2FD5"/>
    <w:rsid w:val="0F86681F"/>
    <w:rsid w:val="0F87782A"/>
    <w:rsid w:val="0FC616E3"/>
    <w:rsid w:val="0FF26EFE"/>
    <w:rsid w:val="0FF57921"/>
    <w:rsid w:val="10041A5A"/>
    <w:rsid w:val="10135B21"/>
    <w:rsid w:val="101E3720"/>
    <w:rsid w:val="10293767"/>
    <w:rsid w:val="10662DD5"/>
    <w:rsid w:val="108219C2"/>
    <w:rsid w:val="10850E3B"/>
    <w:rsid w:val="1094731E"/>
    <w:rsid w:val="10BB4124"/>
    <w:rsid w:val="10EB1C23"/>
    <w:rsid w:val="111B596C"/>
    <w:rsid w:val="11362AC6"/>
    <w:rsid w:val="11494FCA"/>
    <w:rsid w:val="11864BB7"/>
    <w:rsid w:val="11DD6AB9"/>
    <w:rsid w:val="11EC1FCB"/>
    <w:rsid w:val="11F040E2"/>
    <w:rsid w:val="11F342D2"/>
    <w:rsid w:val="11F65EED"/>
    <w:rsid w:val="12100CA1"/>
    <w:rsid w:val="12182DA5"/>
    <w:rsid w:val="1219110C"/>
    <w:rsid w:val="12211F34"/>
    <w:rsid w:val="12683E9B"/>
    <w:rsid w:val="12982324"/>
    <w:rsid w:val="129A5707"/>
    <w:rsid w:val="129B349E"/>
    <w:rsid w:val="12AC31AE"/>
    <w:rsid w:val="13117B6B"/>
    <w:rsid w:val="133F7BC8"/>
    <w:rsid w:val="13483360"/>
    <w:rsid w:val="1355212B"/>
    <w:rsid w:val="13864AAB"/>
    <w:rsid w:val="138A3287"/>
    <w:rsid w:val="138A5EFB"/>
    <w:rsid w:val="13AE0731"/>
    <w:rsid w:val="13B41640"/>
    <w:rsid w:val="13E92CF1"/>
    <w:rsid w:val="13F949CB"/>
    <w:rsid w:val="14515775"/>
    <w:rsid w:val="145C43D7"/>
    <w:rsid w:val="146A5294"/>
    <w:rsid w:val="148D7431"/>
    <w:rsid w:val="14950FC7"/>
    <w:rsid w:val="149D64E1"/>
    <w:rsid w:val="14A06BAF"/>
    <w:rsid w:val="150530E3"/>
    <w:rsid w:val="150A44DD"/>
    <w:rsid w:val="15184131"/>
    <w:rsid w:val="1519231C"/>
    <w:rsid w:val="15661640"/>
    <w:rsid w:val="157161DF"/>
    <w:rsid w:val="157543CF"/>
    <w:rsid w:val="15814007"/>
    <w:rsid w:val="1587319C"/>
    <w:rsid w:val="15933383"/>
    <w:rsid w:val="159B7A6A"/>
    <w:rsid w:val="159D4C69"/>
    <w:rsid w:val="15C90B86"/>
    <w:rsid w:val="15D1070B"/>
    <w:rsid w:val="15E76910"/>
    <w:rsid w:val="160252AD"/>
    <w:rsid w:val="16141DCE"/>
    <w:rsid w:val="16340ADE"/>
    <w:rsid w:val="165223C3"/>
    <w:rsid w:val="167567E2"/>
    <w:rsid w:val="16811B4A"/>
    <w:rsid w:val="168D1CC6"/>
    <w:rsid w:val="16AA0E63"/>
    <w:rsid w:val="16B915F8"/>
    <w:rsid w:val="16CD3993"/>
    <w:rsid w:val="16E52FE0"/>
    <w:rsid w:val="16F65AA1"/>
    <w:rsid w:val="173F2F69"/>
    <w:rsid w:val="176E7CBF"/>
    <w:rsid w:val="1772510E"/>
    <w:rsid w:val="179D53DF"/>
    <w:rsid w:val="18197340"/>
    <w:rsid w:val="181E3AA1"/>
    <w:rsid w:val="18261265"/>
    <w:rsid w:val="18495DF5"/>
    <w:rsid w:val="18824749"/>
    <w:rsid w:val="18A279BB"/>
    <w:rsid w:val="18AC4878"/>
    <w:rsid w:val="18C530A1"/>
    <w:rsid w:val="18CC68E3"/>
    <w:rsid w:val="18DB18E6"/>
    <w:rsid w:val="18F04A6E"/>
    <w:rsid w:val="190668F9"/>
    <w:rsid w:val="193A00A4"/>
    <w:rsid w:val="193E1DB0"/>
    <w:rsid w:val="193F0E9B"/>
    <w:rsid w:val="194A3F60"/>
    <w:rsid w:val="19514052"/>
    <w:rsid w:val="19AF3A46"/>
    <w:rsid w:val="19B16A52"/>
    <w:rsid w:val="19DC34BD"/>
    <w:rsid w:val="1A4F7882"/>
    <w:rsid w:val="1A9525A6"/>
    <w:rsid w:val="1AD33673"/>
    <w:rsid w:val="1AD3552B"/>
    <w:rsid w:val="1AF0051A"/>
    <w:rsid w:val="1AF21724"/>
    <w:rsid w:val="1AF8592B"/>
    <w:rsid w:val="1B1844F1"/>
    <w:rsid w:val="1B2F4F5C"/>
    <w:rsid w:val="1B4B51F1"/>
    <w:rsid w:val="1BAA7A8C"/>
    <w:rsid w:val="1BBF2DCC"/>
    <w:rsid w:val="1BD05C40"/>
    <w:rsid w:val="1BEC2874"/>
    <w:rsid w:val="1BF65FEC"/>
    <w:rsid w:val="1C047EC5"/>
    <w:rsid w:val="1C0F4275"/>
    <w:rsid w:val="1C1239C0"/>
    <w:rsid w:val="1C193D72"/>
    <w:rsid w:val="1C556BB4"/>
    <w:rsid w:val="1C855CF5"/>
    <w:rsid w:val="1CCF5700"/>
    <w:rsid w:val="1CFA228F"/>
    <w:rsid w:val="1D1D6204"/>
    <w:rsid w:val="1D294823"/>
    <w:rsid w:val="1D324865"/>
    <w:rsid w:val="1D723931"/>
    <w:rsid w:val="1D7975B5"/>
    <w:rsid w:val="1D9E575E"/>
    <w:rsid w:val="1DC7340F"/>
    <w:rsid w:val="1DC972D0"/>
    <w:rsid w:val="1DD41696"/>
    <w:rsid w:val="1DD93085"/>
    <w:rsid w:val="1E0A1582"/>
    <w:rsid w:val="1E0C7286"/>
    <w:rsid w:val="1E1E0C08"/>
    <w:rsid w:val="1E37232F"/>
    <w:rsid w:val="1E397EBC"/>
    <w:rsid w:val="1E41174C"/>
    <w:rsid w:val="1E444D28"/>
    <w:rsid w:val="1E91512C"/>
    <w:rsid w:val="1EA61C36"/>
    <w:rsid w:val="1EB01372"/>
    <w:rsid w:val="1ED00C2E"/>
    <w:rsid w:val="1F020DD7"/>
    <w:rsid w:val="1F056AE9"/>
    <w:rsid w:val="1F607F82"/>
    <w:rsid w:val="1F867CD3"/>
    <w:rsid w:val="1F9610EA"/>
    <w:rsid w:val="1FCB751C"/>
    <w:rsid w:val="1FE764EB"/>
    <w:rsid w:val="200C6227"/>
    <w:rsid w:val="204D77E2"/>
    <w:rsid w:val="207415B5"/>
    <w:rsid w:val="208078A9"/>
    <w:rsid w:val="20A12704"/>
    <w:rsid w:val="20BB7719"/>
    <w:rsid w:val="20C1507B"/>
    <w:rsid w:val="20EB4C83"/>
    <w:rsid w:val="216356B0"/>
    <w:rsid w:val="219853A4"/>
    <w:rsid w:val="21BF5671"/>
    <w:rsid w:val="21E00B40"/>
    <w:rsid w:val="220F1ED5"/>
    <w:rsid w:val="2213473F"/>
    <w:rsid w:val="221C0CFC"/>
    <w:rsid w:val="22680848"/>
    <w:rsid w:val="22694C9E"/>
    <w:rsid w:val="22A451E1"/>
    <w:rsid w:val="22B52733"/>
    <w:rsid w:val="22D43CA7"/>
    <w:rsid w:val="22DA7B76"/>
    <w:rsid w:val="22E722FB"/>
    <w:rsid w:val="22FB29C6"/>
    <w:rsid w:val="23234EB1"/>
    <w:rsid w:val="232D2471"/>
    <w:rsid w:val="23AF4F85"/>
    <w:rsid w:val="23B06F94"/>
    <w:rsid w:val="23CD15A8"/>
    <w:rsid w:val="23D246FE"/>
    <w:rsid w:val="23D95941"/>
    <w:rsid w:val="23F84088"/>
    <w:rsid w:val="242718BB"/>
    <w:rsid w:val="245A0AD1"/>
    <w:rsid w:val="2474083E"/>
    <w:rsid w:val="248872FE"/>
    <w:rsid w:val="24947A53"/>
    <w:rsid w:val="24A037AE"/>
    <w:rsid w:val="24A92DB6"/>
    <w:rsid w:val="24CA29DC"/>
    <w:rsid w:val="24D15438"/>
    <w:rsid w:val="24F42C90"/>
    <w:rsid w:val="24FA582E"/>
    <w:rsid w:val="252E72B8"/>
    <w:rsid w:val="254565A2"/>
    <w:rsid w:val="255C2593"/>
    <w:rsid w:val="255C3958"/>
    <w:rsid w:val="25982503"/>
    <w:rsid w:val="25D2742B"/>
    <w:rsid w:val="25E66EB0"/>
    <w:rsid w:val="25EE791A"/>
    <w:rsid w:val="25F8734B"/>
    <w:rsid w:val="25FA6D96"/>
    <w:rsid w:val="26355906"/>
    <w:rsid w:val="26365804"/>
    <w:rsid w:val="26462F11"/>
    <w:rsid w:val="264678DA"/>
    <w:rsid w:val="26477CBA"/>
    <w:rsid w:val="265C202F"/>
    <w:rsid w:val="26BB6A76"/>
    <w:rsid w:val="27197801"/>
    <w:rsid w:val="275635BE"/>
    <w:rsid w:val="27862517"/>
    <w:rsid w:val="278A6B5F"/>
    <w:rsid w:val="27B122D1"/>
    <w:rsid w:val="27B25560"/>
    <w:rsid w:val="27C21F2A"/>
    <w:rsid w:val="27CC326F"/>
    <w:rsid w:val="281C515B"/>
    <w:rsid w:val="28616D19"/>
    <w:rsid w:val="28942EBA"/>
    <w:rsid w:val="28A56102"/>
    <w:rsid w:val="28B33B9D"/>
    <w:rsid w:val="28BA7C9E"/>
    <w:rsid w:val="28BB4B37"/>
    <w:rsid w:val="28C7226F"/>
    <w:rsid w:val="28C75965"/>
    <w:rsid w:val="29035382"/>
    <w:rsid w:val="290A3F78"/>
    <w:rsid w:val="29453770"/>
    <w:rsid w:val="295D4310"/>
    <w:rsid w:val="29805C66"/>
    <w:rsid w:val="29846AF4"/>
    <w:rsid w:val="298D7476"/>
    <w:rsid w:val="29FC1AE9"/>
    <w:rsid w:val="2A0136BD"/>
    <w:rsid w:val="2A6365D2"/>
    <w:rsid w:val="2A66682F"/>
    <w:rsid w:val="2A77188E"/>
    <w:rsid w:val="2A8648A9"/>
    <w:rsid w:val="2AAE5383"/>
    <w:rsid w:val="2AC174C2"/>
    <w:rsid w:val="2AD16F35"/>
    <w:rsid w:val="2ADB7B0C"/>
    <w:rsid w:val="2AE86959"/>
    <w:rsid w:val="2B0F194A"/>
    <w:rsid w:val="2B255A2F"/>
    <w:rsid w:val="2B4716C8"/>
    <w:rsid w:val="2B6D71B8"/>
    <w:rsid w:val="2B7319A7"/>
    <w:rsid w:val="2B742192"/>
    <w:rsid w:val="2B872CAB"/>
    <w:rsid w:val="2B883651"/>
    <w:rsid w:val="2BBF426E"/>
    <w:rsid w:val="2BCF0A75"/>
    <w:rsid w:val="2BE45F1C"/>
    <w:rsid w:val="2C212B74"/>
    <w:rsid w:val="2C273D28"/>
    <w:rsid w:val="2C4451D5"/>
    <w:rsid w:val="2C5D590E"/>
    <w:rsid w:val="2C607D41"/>
    <w:rsid w:val="2C621F8E"/>
    <w:rsid w:val="2C6D5266"/>
    <w:rsid w:val="2C7325E0"/>
    <w:rsid w:val="2C762F17"/>
    <w:rsid w:val="2C89687D"/>
    <w:rsid w:val="2CAC1648"/>
    <w:rsid w:val="2CBC6EAE"/>
    <w:rsid w:val="2CE768A2"/>
    <w:rsid w:val="2CF03B74"/>
    <w:rsid w:val="2CF364AB"/>
    <w:rsid w:val="2CF917CE"/>
    <w:rsid w:val="2D0F08C9"/>
    <w:rsid w:val="2D135531"/>
    <w:rsid w:val="2D800CD1"/>
    <w:rsid w:val="2D85366F"/>
    <w:rsid w:val="2DA65E39"/>
    <w:rsid w:val="2DAB75C9"/>
    <w:rsid w:val="2DBD3FF9"/>
    <w:rsid w:val="2DC530A6"/>
    <w:rsid w:val="2E104534"/>
    <w:rsid w:val="2E30635D"/>
    <w:rsid w:val="2E70372B"/>
    <w:rsid w:val="2E7E2B97"/>
    <w:rsid w:val="2E7E795F"/>
    <w:rsid w:val="2E9513D1"/>
    <w:rsid w:val="2EA62599"/>
    <w:rsid w:val="2EBD75D3"/>
    <w:rsid w:val="2EEF1987"/>
    <w:rsid w:val="2F2C25BB"/>
    <w:rsid w:val="2F34193D"/>
    <w:rsid w:val="2F411C18"/>
    <w:rsid w:val="2F775C73"/>
    <w:rsid w:val="2F7B2B7C"/>
    <w:rsid w:val="2F946775"/>
    <w:rsid w:val="2FDD711B"/>
    <w:rsid w:val="2FF85339"/>
    <w:rsid w:val="300068FE"/>
    <w:rsid w:val="30075F04"/>
    <w:rsid w:val="305B548A"/>
    <w:rsid w:val="30A41F76"/>
    <w:rsid w:val="30AB46B0"/>
    <w:rsid w:val="30C911A9"/>
    <w:rsid w:val="30CE5697"/>
    <w:rsid w:val="30D1269C"/>
    <w:rsid w:val="30F92277"/>
    <w:rsid w:val="311E4660"/>
    <w:rsid w:val="3149118C"/>
    <w:rsid w:val="314D25A9"/>
    <w:rsid w:val="31592BA2"/>
    <w:rsid w:val="318748BB"/>
    <w:rsid w:val="31876269"/>
    <w:rsid w:val="31B3629F"/>
    <w:rsid w:val="31D57143"/>
    <w:rsid w:val="31F67C77"/>
    <w:rsid w:val="32BE4DE7"/>
    <w:rsid w:val="32EA1CBD"/>
    <w:rsid w:val="32EA4BDB"/>
    <w:rsid w:val="331114BF"/>
    <w:rsid w:val="331B1BCB"/>
    <w:rsid w:val="331C2F80"/>
    <w:rsid w:val="335D7997"/>
    <w:rsid w:val="336550F4"/>
    <w:rsid w:val="34397874"/>
    <w:rsid w:val="34A77E63"/>
    <w:rsid w:val="350F496E"/>
    <w:rsid w:val="35125E8F"/>
    <w:rsid w:val="35190968"/>
    <w:rsid w:val="351C71F0"/>
    <w:rsid w:val="351F57C1"/>
    <w:rsid w:val="353B63EC"/>
    <w:rsid w:val="356A5ABB"/>
    <w:rsid w:val="357F2D74"/>
    <w:rsid w:val="35837366"/>
    <w:rsid w:val="359723E4"/>
    <w:rsid w:val="359849B2"/>
    <w:rsid w:val="35C729DC"/>
    <w:rsid w:val="35D57FF1"/>
    <w:rsid w:val="35F729DA"/>
    <w:rsid w:val="35F77D1C"/>
    <w:rsid w:val="361D6D04"/>
    <w:rsid w:val="36593AB3"/>
    <w:rsid w:val="36DB501D"/>
    <w:rsid w:val="36DB58CC"/>
    <w:rsid w:val="36E32735"/>
    <w:rsid w:val="36E344E5"/>
    <w:rsid w:val="37013B3F"/>
    <w:rsid w:val="372D7378"/>
    <w:rsid w:val="37537403"/>
    <w:rsid w:val="375E3C87"/>
    <w:rsid w:val="376236E4"/>
    <w:rsid w:val="3774727C"/>
    <w:rsid w:val="37936572"/>
    <w:rsid w:val="37A16912"/>
    <w:rsid w:val="37FF1E8A"/>
    <w:rsid w:val="380F2A66"/>
    <w:rsid w:val="38463672"/>
    <w:rsid w:val="3858248C"/>
    <w:rsid w:val="38601015"/>
    <w:rsid w:val="38633E4E"/>
    <w:rsid w:val="388136A4"/>
    <w:rsid w:val="38A82BF5"/>
    <w:rsid w:val="38EC5333"/>
    <w:rsid w:val="38ED3D99"/>
    <w:rsid w:val="390628F0"/>
    <w:rsid w:val="393167D4"/>
    <w:rsid w:val="396C6068"/>
    <w:rsid w:val="39925418"/>
    <w:rsid w:val="39A52974"/>
    <w:rsid w:val="39BF0F8B"/>
    <w:rsid w:val="39FA09E7"/>
    <w:rsid w:val="39FF2A1E"/>
    <w:rsid w:val="3A1F30FA"/>
    <w:rsid w:val="3A622666"/>
    <w:rsid w:val="3A636233"/>
    <w:rsid w:val="3A946858"/>
    <w:rsid w:val="3AA323EF"/>
    <w:rsid w:val="3AB53356"/>
    <w:rsid w:val="3ADE4832"/>
    <w:rsid w:val="3AFF2C0B"/>
    <w:rsid w:val="3B07261D"/>
    <w:rsid w:val="3B0A5646"/>
    <w:rsid w:val="3B1B745B"/>
    <w:rsid w:val="3B230E29"/>
    <w:rsid w:val="3B261882"/>
    <w:rsid w:val="3B407F0C"/>
    <w:rsid w:val="3B454DFA"/>
    <w:rsid w:val="3B5816FC"/>
    <w:rsid w:val="3B641408"/>
    <w:rsid w:val="3B8A1E0A"/>
    <w:rsid w:val="3B941AA2"/>
    <w:rsid w:val="3B953A49"/>
    <w:rsid w:val="3B9B7AAB"/>
    <w:rsid w:val="3BC71216"/>
    <w:rsid w:val="3BC82235"/>
    <w:rsid w:val="3C183E31"/>
    <w:rsid w:val="3C5E47E5"/>
    <w:rsid w:val="3C873D93"/>
    <w:rsid w:val="3CEF06C1"/>
    <w:rsid w:val="3D2D2FD7"/>
    <w:rsid w:val="3D351D65"/>
    <w:rsid w:val="3D3805A2"/>
    <w:rsid w:val="3D7F668C"/>
    <w:rsid w:val="3D891695"/>
    <w:rsid w:val="3D8F60A1"/>
    <w:rsid w:val="3DDA129D"/>
    <w:rsid w:val="3DDF2E9F"/>
    <w:rsid w:val="3DF3483F"/>
    <w:rsid w:val="3E337D9A"/>
    <w:rsid w:val="3E462DB1"/>
    <w:rsid w:val="3E9653FD"/>
    <w:rsid w:val="3EBE418D"/>
    <w:rsid w:val="3F1C0B46"/>
    <w:rsid w:val="3F5C6B58"/>
    <w:rsid w:val="3F797531"/>
    <w:rsid w:val="3F7E2C1F"/>
    <w:rsid w:val="3F986192"/>
    <w:rsid w:val="3FC85B0E"/>
    <w:rsid w:val="3FC97648"/>
    <w:rsid w:val="3FD9304F"/>
    <w:rsid w:val="400F23F6"/>
    <w:rsid w:val="40164AC9"/>
    <w:rsid w:val="40346805"/>
    <w:rsid w:val="405D530C"/>
    <w:rsid w:val="406D0B9B"/>
    <w:rsid w:val="40721E5E"/>
    <w:rsid w:val="408376E5"/>
    <w:rsid w:val="40BA275F"/>
    <w:rsid w:val="40C11D75"/>
    <w:rsid w:val="40D730F0"/>
    <w:rsid w:val="41085827"/>
    <w:rsid w:val="413E4A14"/>
    <w:rsid w:val="414204DC"/>
    <w:rsid w:val="414B2206"/>
    <w:rsid w:val="414C2E7C"/>
    <w:rsid w:val="415B5472"/>
    <w:rsid w:val="415F673F"/>
    <w:rsid w:val="416C5C2E"/>
    <w:rsid w:val="416E40D9"/>
    <w:rsid w:val="418E4778"/>
    <w:rsid w:val="41BA64FE"/>
    <w:rsid w:val="41D27513"/>
    <w:rsid w:val="4203383E"/>
    <w:rsid w:val="420E26AF"/>
    <w:rsid w:val="422259C4"/>
    <w:rsid w:val="424D0F97"/>
    <w:rsid w:val="42516CA7"/>
    <w:rsid w:val="42752D55"/>
    <w:rsid w:val="42790B48"/>
    <w:rsid w:val="42AA3277"/>
    <w:rsid w:val="42D0288D"/>
    <w:rsid w:val="42E8755E"/>
    <w:rsid w:val="42F62A79"/>
    <w:rsid w:val="43061BDA"/>
    <w:rsid w:val="433C4C1C"/>
    <w:rsid w:val="43417D4C"/>
    <w:rsid w:val="434871FA"/>
    <w:rsid w:val="436F4D25"/>
    <w:rsid w:val="43832834"/>
    <w:rsid w:val="43AF3EB0"/>
    <w:rsid w:val="43CF182E"/>
    <w:rsid w:val="43D13584"/>
    <w:rsid w:val="43DE430C"/>
    <w:rsid w:val="44416E01"/>
    <w:rsid w:val="44544875"/>
    <w:rsid w:val="445E3996"/>
    <w:rsid w:val="448A1023"/>
    <w:rsid w:val="44D96FA2"/>
    <w:rsid w:val="44FF3E9B"/>
    <w:rsid w:val="4511063A"/>
    <w:rsid w:val="4523565F"/>
    <w:rsid w:val="45795EB4"/>
    <w:rsid w:val="459F51AE"/>
    <w:rsid w:val="45E75441"/>
    <w:rsid w:val="46137BD7"/>
    <w:rsid w:val="463163D9"/>
    <w:rsid w:val="46540702"/>
    <w:rsid w:val="46785970"/>
    <w:rsid w:val="467B4094"/>
    <w:rsid w:val="46803B50"/>
    <w:rsid w:val="468E5148"/>
    <w:rsid w:val="46912D6D"/>
    <w:rsid w:val="46C96420"/>
    <w:rsid w:val="472824E6"/>
    <w:rsid w:val="472B75C4"/>
    <w:rsid w:val="478C26F2"/>
    <w:rsid w:val="478D2956"/>
    <w:rsid w:val="47E56185"/>
    <w:rsid w:val="47F07D81"/>
    <w:rsid w:val="48161D42"/>
    <w:rsid w:val="48244394"/>
    <w:rsid w:val="4843470A"/>
    <w:rsid w:val="48A25B7B"/>
    <w:rsid w:val="48B75231"/>
    <w:rsid w:val="491C090A"/>
    <w:rsid w:val="49262892"/>
    <w:rsid w:val="492B242D"/>
    <w:rsid w:val="492E4A2B"/>
    <w:rsid w:val="495F21E0"/>
    <w:rsid w:val="496A29EA"/>
    <w:rsid w:val="49C9326F"/>
    <w:rsid w:val="49DD0305"/>
    <w:rsid w:val="49DD5AB6"/>
    <w:rsid w:val="49EB30AE"/>
    <w:rsid w:val="4A053FAE"/>
    <w:rsid w:val="4A080FFE"/>
    <w:rsid w:val="4A6B7280"/>
    <w:rsid w:val="4A7B4FF3"/>
    <w:rsid w:val="4AEC7333"/>
    <w:rsid w:val="4B18449A"/>
    <w:rsid w:val="4B2955FA"/>
    <w:rsid w:val="4B5A6978"/>
    <w:rsid w:val="4B6A050A"/>
    <w:rsid w:val="4B7D7C65"/>
    <w:rsid w:val="4B966748"/>
    <w:rsid w:val="4BAA77A9"/>
    <w:rsid w:val="4BAE4BE4"/>
    <w:rsid w:val="4BCF7CF5"/>
    <w:rsid w:val="4BE24D18"/>
    <w:rsid w:val="4C1117B6"/>
    <w:rsid w:val="4C170A3F"/>
    <w:rsid w:val="4C3046A7"/>
    <w:rsid w:val="4C365E0A"/>
    <w:rsid w:val="4C607019"/>
    <w:rsid w:val="4C7F3A45"/>
    <w:rsid w:val="4C8264F9"/>
    <w:rsid w:val="4C881434"/>
    <w:rsid w:val="4C8B7CC0"/>
    <w:rsid w:val="4C91077F"/>
    <w:rsid w:val="4C9E162C"/>
    <w:rsid w:val="4C9E2291"/>
    <w:rsid w:val="4CC95A20"/>
    <w:rsid w:val="4CCD6706"/>
    <w:rsid w:val="4CD367F6"/>
    <w:rsid w:val="4CD82A00"/>
    <w:rsid w:val="4CFC2509"/>
    <w:rsid w:val="4D2141B4"/>
    <w:rsid w:val="4D805302"/>
    <w:rsid w:val="4DA24D15"/>
    <w:rsid w:val="4DC847E9"/>
    <w:rsid w:val="4DCB3D65"/>
    <w:rsid w:val="4DD0351D"/>
    <w:rsid w:val="4DEF2A8B"/>
    <w:rsid w:val="4E242E32"/>
    <w:rsid w:val="4E256E11"/>
    <w:rsid w:val="4E2D2CF5"/>
    <w:rsid w:val="4E31075B"/>
    <w:rsid w:val="4E415523"/>
    <w:rsid w:val="4E734156"/>
    <w:rsid w:val="4E8E7B32"/>
    <w:rsid w:val="4EC505BB"/>
    <w:rsid w:val="4EC94B09"/>
    <w:rsid w:val="4EE100ED"/>
    <w:rsid w:val="4EE83DD4"/>
    <w:rsid w:val="4EEA4AF2"/>
    <w:rsid w:val="4EF65CFC"/>
    <w:rsid w:val="4F096846"/>
    <w:rsid w:val="4F412A59"/>
    <w:rsid w:val="4F6736B7"/>
    <w:rsid w:val="4F6F2AE4"/>
    <w:rsid w:val="4F73104E"/>
    <w:rsid w:val="4F752C89"/>
    <w:rsid w:val="4F7969F2"/>
    <w:rsid w:val="4F98681C"/>
    <w:rsid w:val="4F9958E0"/>
    <w:rsid w:val="4FA728E1"/>
    <w:rsid w:val="4FCF613A"/>
    <w:rsid w:val="50003C0A"/>
    <w:rsid w:val="50015CFF"/>
    <w:rsid w:val="500C7C88"/>
    <w:rsid w:val="504018C0"/>
    <w:rsid w:val="505C35C4"/>
    <w:rsid w:val="507014CD"/>
    <w:rsid w:val="507A37AE"/>
    <w:rsid w:val="50927A85"/>
    <w:rsid w:val="50BB5C5A"/>
    <w:rsid w:val="50C85413"/>
    <w:rsid w:val="50F75AB7"/>
    <w:rsid w:val="50FA3545"/>
    <w:rsid w:val="50FE72E1"/>
    <w:rsid w:val="511738AF"/>
    <w:rsid w:val="514424AB"/>
    <w:rsid w:val="51643B1F"/>
    <w:rsid w:val="5175084A"/>
    <w:rsid w:val="519A07DE"/>
    <w:rsid w:val="519E6DF2"/>
    <w:rsid w:val="51AC261C"/>
    <w:rsid w:val="51D26CCE"/>
    <w:rsid w:val="51D769CA"/>
    <w:rsid w:val="51E66BD1"/>
    <w:rsid w:val="51EE0AEB"/>
    <w:rsid w:val="51FF0BFF"/>
    <w:rsid w:val="52127A2A"/>
    <w:rsid w:val="52262F32"/>
    <w:rsid w:val="528A70B7"/>
    <w:rsid w:val="52967A46"/>
    <w:rsid w:val="52A16DD5"/>
    <w:rsid w:val="52E5518D"/>
    <w:rsid w:val="5311262A"/>
    <w:rsid w:val="534F150F"/>
    <w:rsid w:val="53584293"/>
    <w:rsid w:val="53660480"/>
    <w:rsid w:val="53693100"/>
    <w:rsid w:val="537842B8"/>
    <w:rsid w:val="53A922E2"/>
    <w:rsid w:val="53B765B5"/>
    <w:rsid w:val="53C542BC"/>
    <w:rsid w:val="54076696"/>
    <w:rsid w:val="5422309A"/>
    <w:rsid w:val="542E2988"/>
    <w:rsid w:val="543B659A"/>
    <w:rsid w:val="54716564"/>
    <w:rsid w:val="547765EE"/>
    <w:rsid w:val="54874B04"/>
    <w:rsid w:val="5494323D"/>
    <w:rsid w:val="54E64CB4"/>
    <w:rsid w:val="55080A52"/>
    <w:rsid w:val="55247C15"/>
    <w:rsid w:val="55651CA8"/>
    <w:rsid w:val="558D79DD"/>
    <w:rsid w:val="55BB7DC8"/>
    <w:rsid w:val="562D7178"/>
    <w:rsid w:val="567E5B7A"/>
    <w:rsid w:val="56BA5450"/>
    <w:rsid w:val="56C418A8"/>
    <w:rsid w:val="56C47C3D"/>
    <w:rsid w:val="56E37775"/>
    <w:rsid w:val="57202B61"/>
    <w:rsid w:val="57394923"/>
    <w:rsid w:val="57415433"/>
    <w:rsid w:val="578A2EE1"/>
    <w:rsid w:val="579A6B8A"/>
    <w:rsid w:val="57AB30D8"/>
    <w:rsid w:val="57BD61AD"/>
    <w:rsid w:val="57D55B4F"/>
    <w:rsid w:val="57E95C67"/>
    <w:rsid w:val="57ED4691"/>
    <w:rsid w:val="57F35109"/>
    <w:rsid w:val="584E3556"/>
    <w:rsid w:val="585E282C"/>
    <w:rsid w:val="5861276A"/>
    <w:rsid w:val="587D5DF8"/>
    <w:rsid w:val="589F008D"/>
    <w:rsid w:val="58A02D2F"/>
    <w:rsid w:val="59107868"/>
    <w:rsid w:val="591808BD"/>
    <w:rsid w:val="5929689E"/>
    <w:rsid w:val="597D7E01"/>
    <w:rsid w:val="59942436"/>
    <w:rsid w:val="599E0A92"/>
    <w:rsid w:val="599F746B"/>
    <w:rsid w:val="59D40917"/>
    <w:rsid w:val="59EC0E65"/>
    <w:rsid w:val="5A0B6C4C"/>
    <w:rsid w:val="5A6B4E59"/>
    <w:rsid w:val="5A7E58CF"/>
    <w:rsid w:val="5A813E7E"/>
    <w:rsid w:val="5A84330C"/>
    <w:rsid w:val="5A9B085E"/>
    <w:rsid w:val="5AA2799D"/>
    <w:rsid w:val="5AA30300"/>
    <w:rsid w:val="5AB97E8A"/>
    <w:rsid w:val="5AC06B99"/>
    <w:rsid w:val="5ADF3251"/>
    <w:rsid w:val="5AFE0DAC"/>
    <w:rsid w:val="5B0132B5"/>
    <w:rsid w:val="5B2C0809"/>
    <w:rsid w:val="5B3A564E"/>
    <w:rsid w:val="5B45080B"/>
    <w:rsid w:val="5B4C303A"/>
    <w:rsid w:val="5B967670"/>
    <w:rsid w:val="5BCA6385"/>
    <w:rsid w:val="5BDC026F"/>
    <w:rsid w:val="5BFB565D"/>
    <w:rsid w:val="5C12660D"/>
    <w:rsid w:val="5C160821"/>
    <w:rsid w:val="5C2E484F"/>
    <w:rsid w:val="5C382E0A"/>
    <w:rsid w:val="5C400C6D"/>
    <w:rsid w:val="5C457C7F"/>
    <w:rsid w:val="5CB77CE0"/>
    <w:rsid w:val="5CF507F7"/>
    <w:rsid w:val="5D2D3CAA"/>
    <w:rsid w:val="5D5705EF"/>
    <w:rsid w:val="5D866789"/>
    <w:rsid w:val="5D89639A"/>
    <w:rsid w:val="5DE63F4B"/>
    <w:rsid w:val="5DF81064"/>
    <w:rsid w:val="5DFB452D"/>
    <w:rsid w:val="5DFC5912"/>
    <w:rsid w:val="5E3F49A2"/>
    <w:rsid w:val="5E78571F"/>
    <w:rsid w:val="5E801E73"/>
    <w:rsid w:val="5EA12B9A"/>
    <w:rsid w:val="5EB474FA"/>
    <w:rsid w:val="5ED66B49"/>
    <w:rsid w:val="5ED90442"/>
    <w:rsid w:val="5EF132D5"/>
    <w:rsid w:val="5F1D55C2"/>
    <w:rsid w:val="5F4773EF"/>
    <w:rsid w:val="5F4C3273"/>
    <w:rsid w:val="5F4C6F07"/>
    <w:rsid w:val="5F7268F4"/>
    <w:rsid w:val="5F9E7121"/>
    <w:rsid w:val="5FA02D72"/>
    <w:rsid w:val="5FAC2957"/>
    <w:rsid w:val="5FB12AC4"/>
    <w:rsid w:val="5FF41298"/>
    <w:rsid w:val="60826FB1"/>
    <w:rsid w:val="60AE0122"/>
    <w:rsid w:val="60DD6C49"/>
    <w:rsid w:val="60E66862"/>
    <w:rsid w:val="60E72F4A"/>
    <w:rsid w:val="60F84D1C"/>
    <w:rsid w:val="610E3D12"/>
    <w:rsid w:val="613B7A6B"/>
    <w:rsid w:val="616060CA"/>
    <w:rsid w:val="617577DF"/>
    <w:rsid w:val="619D17D0"/>
    <w:rsid w:val="61BA6CC7"/>
    <w:rsid w:val="61C46E9E"/>
    <w:rsid w:val="61C67581"/>
    <w:rsid w:val="61CF4321"/>
    <w:rsid w:val="61D875E0"/>
    <w:rsid w:val="61E63210"/>
    <w:rsid w:val="61FC32B6"/>
    <w:rsid w:val="621706EF"/>
    <w:rsid w:val="6238429A"/>
    <w:rsid w:val="62447EDD"/>
    <w:rsid w:val="62797FAD"/>
    <w:rsid w:val="62897C86"/>
    <w:rsid w:val="629B67B1"/>
    <w:rsid w:val="62CD7C8A"/>
    <w:rsid w:val="62E32B91"/>
    <w:rsid w:val="62F568AF"/>
    <w:rsid w:val="62FB4D11"/>
    <w:rsid w:val="630E12AB"/>
    <w:rsid w:val="631009BE"/>
    <w:rsid w:val="634A432B"/>
    <w:rsid w:val="63567E18"/>
    <w:rsid w:val="635C0AB4"/>
    <w:rsid w:val="636C6083"/>
    <w:rsid w:val="63BC54E3"/>
    <w:rsid w:val="63EC1F57"/>
    <w:rsid w:val="63FB4F2A"/>
    <w:rsid w:val="63FD5DAD"/>
    <w:rsid w:val="64057CAA"/>
    <w:rsid w:val="643C6325"/>
    <w:rsid w:val="643D176F"/>
    <w:rsid w:val="64413DB3"/>
    <w:rsid w:val="64426FD6"/>
    <w:rsid w:val="644A5CB4"/>
    <w:rsid w:val="645168A5"/>
    <w:rsid w:val="649C18BC"/>
    <w:rsid w:val="64AF6FE5"/>
    <w:rsid w:val="64B83D2F"/>
    <w:rsid w:val="64C1124B"/>
    <w:rsid w:val="64ED4E1B"/>
    <w:rsid w:val="64ED52EA"/>
    <w:rsid w:val="64EF43CE"/>
    <w:rsid w:val="651B51D0"/>
    <w:rsid w:val="65384F49"/>
    <w:rsid w:val="655546FF"/>
    <w:rsid w:val="655A26D1"/>
    <w:rsid w:val="655B3CC5"/>
    <w:rsid w:val="65965061"/>
    <w:rsid w:val="65E565BA"/>
    <w:rsid w:val="65FD5D03"/>
    <w:rsid w:val="66041F1E"/>
    <w:rsid w:val="66122940"/>
    <w:rsid w:val="661653A0"/>
    <w:rsid w:val="6619138B"/>
    <w:rsid w:val="66191971"/>
    <w:rsid w:val="66396CCC"/>
    <w:rsid w:val="6644724A"/>
    <w:rsid w:val="66616DB8"/>
    <w:rsid w:val="66AB08B3"/>
    <w:rsid w:val="66CD4960"/>
    <w:rsid w:val="66D46E8E"/>
    <w:rsid w:val="66D927DD"/>
    <w:rsid w:val="67211344"/>
    <w:rsid w:val="67484AFD"/>
    <w:rsid w:val="67901211"/>
    <w:rsid w:val="67A15757"/>
    <w:rsid w:val="67BD4C65"/>
    <w:rsid w:val="67C6247D"/>
    <w:rsid w:val="67D071BD"/>
    <w:rsid w:val="681F30BC"/>
    <w:rsid w:val="682F63FA"/>
    <w:rsid w:val="68A04D44"/>
    <w:rsid w:val="68A07818"/>
    <w:rsid w:val="68A95BCB"/>
    <w:rsid w:val="68BD3C3B"/>
    <w:rsid w:val="68CB155A"/>
    <w:rsid w:val="68D81EAE"/>
    <w:rsid w:val="690F6432"/>
    <w:rsid w:val="691A5CEB"/>
    <w:rsid w:val="693557A7"/>
    <w:rsid w:val="693D7101"/>
    <w:rsid w:val="6986280B"/>
    <w:rsid w:val="69990BB7"/>
    <w:rsid w:val="69C30CE9"/>
    <w:rsid w:val="6A1354C5"/>
    <w:rsid w:val="6A3E3CE7"/>
    <w:rsid w:val="6A4034C5"/>
    <w:rsid w:val="6A507957"/>
    <w:rsid w:val="6A540BF6"/>
    <w:rsid w:val="6A5B0C97"/>
    <w:rsid w:val="6A686869"/>
    <w:rsid w:val="6A800C4E"/>
    <w:rsid w:val="6A923487"/>
    <w:rsid w:val="6A9525E4"/>
    <w:rsid w:val="6A9B147B"/>
    <w:rsid w:val="6AA9341F"/>
    <w:rsid w:val="6AC167C6"/>
    <w:rsid w:val="6AD13315"/>
    <w:rsid w:val="6B1B50B8"/>
    <w:rsid w:val="6B290BF8"/>
    <w:rsid w:val="6B317545"/>
    <w:rsid w:val="6B5B2FF8"/>
    <w:rsid w:val="6B9C5E6A"/>
    <w:rsid w:val="6B9E0AA5"/>
    <w:rsid w:val="6BB02EF2"/>
    <w:rsid w:val="6BC863EA"/>
    <w:rsid w:val="6BD07802"/>
    <w:rsid w:val="6BD73AAA"/>
    <w:rsid w:val="6C065E2E"/>
    <w:rsid w:val="6C1400F5"/>
    <w:rsid w:val="6C555B71"/>
    <w:rsid w:val="6C7B6EF0"/>
    <w:rsid w:val="6C897C6D"/>
    <w:rsid w:val="6CDF4F3F"/>
    <w:rsid w:val="6CFE1145"/>
    <w:rsid w:val="6D3305A7"/>
    <w:rsid w:val="6D5C3AC8"/>
    <w:rsid w:val="6D7376C6"/>
    <w:rsid w:val="6DA33118"/>
    <w:rsid w:val="6DFF0079"/>
    <w:rsid w:val="6E402623"/>
    <w:rsid w:val="6E4D10F9"/>
    <w:rsid w:val="6E5A6F6C"/>
    <w:rsid w:val="6E8D3330"/>
    <w:rsid w:val="6EA520AD"/>
    <w:rsid w:val="6EE54AA1"/>
    <w:rsid w:val="6EFF56F8"/>
    <w:rsid w:val="6F210F77"/>
    <w:rsid w:val="6F51419F"/>
    <w:rsid w:val="6F516C29"/>
    <w:rsid w:val="6F6430DC"/>
    <w:rsid w:val="6F7E531F"/>
    <w:rsid w:val="6F844904"/>
    <w:rsid w:val="6FA95780"/>
    <w:rsid w:val="6FC466A4"/>
    <w:rsid w:val="6FC74D96"/>
    <w:rsid w:val="6FD233E0"/>
    <w:rsid w:val="70121301"/>
    <w:rsid w:val="70280895"/>
    <w:rsid w:val="702853B8"/>
    <w:rsid w:val="702C7F30"/>
    <w:rsid w:val="703A6C7D"/>
    <w:rsid w:val="703C4724"/>
    <w:rsid w:val="70454EEB"/>
    <w:rsid w:val="704A4309"/>
    <w:rsid w:val="70684941"/>
    <w:rsid w:val="7081126F"/>
    <w:rsid w:val="708A33B2"/>
    <w:rsid w:val="70D95FD8"/>
    <w:rsid w:val="712B719E"/>
    <w:rsid w:val="71481A61"/>
    <w:rsid w:val="71596B96"/>
    <w:rsid w:val="715F1C8B"/>
    <w:rsid w:val="71685597"/>
    <w:rsid w:val="719A1386"/>
    <w:rsid w:val="71BA24DE"/>
    <w:rsid w:val="71C63C4D"/>
    <w:rsid w:val="71F95CCD"/>
    <w:rsid w:val="721510B4"/>
    <w:rsid w:val="722E25C1"/>
    <w:rsid w:val="72AF6C02"/>
    <w:rsid w:val="72B42383"/>
    <w:rsid w:val="72C30E54"/>
    <w:rsid w:val="72D450E2"/>
    <w:rsid w:val="72D57AC4"/>
    <w:rsid w:val="730A20D8"/>
    <w:rsid w:val="73586D0A"/>
    <w:rsid w:val="737E1DEA"/>
    <w:rsid w:val="73A8788E"/>
    <w:rsid w:val="73B60230"/>
    <w:rsid w:val="740D7312"/>
    <w:rsid w:val="74137503"/>
    <w:rsid w:val="7420778A"/>
    <w:rsid w:val="7434108A"/>
    <w:rsid w:val="74474865"/>
    <w:rsid w:val="74543F78"/>
    <w:rsid w:val="745872FA"/>
    <w:rsid w:val="745A1031"/>
    <w:rsid w:val="745F6ACD"/>
    <w:rsid w:val="749754FE"/>
    <w:rsid w:val="74A025B3"/>
    <w:rsid w:val="74A454F5"/>
    <w:rsid w:val="74BD5D52"/>
    <w:rsid w:val="74BF38A2"/>
    <w:rsid w:val="74C03E9C"/>
    <w:rsid w:val="74C407F4"/>
    <w:rsid w:val="74FA52F8"/>
    <w:rsid w:val="7553536F"/>
    <w:rsid w:val="75A62664"/>
    <w:rsid w:val="75B523F8"/>
    <w:rsid w:val="75C3484A"/>
    <w:rsid w:val="75DF4CCB"/>
    <w:rsid w:val="75EB1EBB"/>
    <w:rsid w:val="75F466C1"/>
    <w:rsid w:val="763434EE"/>
    <w:rsid w:val="76BC4F58"/>
    <w:rsid w:val="76E46510"/>
    <w:rsid w:val="770F0868"/>
    <w:rsid w:val="770F5287"/>
    <w:rsid w:val="776275C2"/>
    <w:rsid w:val="777B7007"/>
    <w:rsid w:val="779651C0"/>
    <w:rsid w:val="77C71C81"/>
    <w:rsid w:val="77F518D3"/>
    <w:rsid w:val="780E70EA"/>
    <w:rsid w:val="785725AA"/>
    <w:rsid w:val="78694DA8"/>
    <w:rsid w:val="78850F23"/>
    <w:rsid w:val="788C2613"/>
    <w:rsid w:val="78962CE2"/>
    <w:rsid w:val="789B4924"/>
    <w:rsid w:val="78B14CE2"/>
    <w:rsid w:val="791A0100"/>
    <w:rsid w:val="792B66A4"/>
    <w:rsid w:val="798139A0"/>
    <w:rsid w:val="798E6A9E"/>
    <w:rsid w:val="79A8593A"/>
    <w:rsid w:val="79B312E8"/>
    <w:rsid w:val="79EA43A8"/>
    <w:rsid w:val="7A7B07D6"/>
    <w:rsid w:val="7AAD40AD"/>
    <w:rsid w:val="7ABF19C1"/>
    <w:rsid w:val="7B0F4CC3"/>
    <w:rsid w:val="7B103CC8"/>
    <w:rsid w:val="7B73177D"/>
    <w:rsid w:val="7B7A7BB3"/>
    <w:rsid w:val="7BF067E4"/>
    <w:rsid w:val="7BF8067B"/>
    <w:rsid w:val="7C053546"/>
    <w:rsid w:val="7C110DA9"/>
    <w:rsid w:val="7C277C0A"/>
    <w:rsid w:val="7C3C4483"/>
    <w:rsid w:val="7C602B75"/>
    <w:rsid w:val="7C656715"/>
    <w:rsid w:val="7C72769E"/>
    <w:rsid w:val="7C776737"/>
    <w:rsid w:val="7C835522"/>
    <w:rsid w:val="7C924EE0"/>
    <w:rsid w:val="7C9A0293"/>
    <w:rsid w:val="7CA20F6D"/>
    <w:rsid w:val="7CB646F8"/>
    <w:rsid w:val="7CC06365"/>
    <w:rsid w:val="7CC42A21"/>
    <w:rsid w:val="7CD2398C"/>
    <w:rsid w:val="7D264436"/>
    <w:rsid w:val="7D286D79"/>
    <w:rsid w:val="7D770693"/>
    <w:rsid w:val="7D9051D4"/>
    <w:rsid w:val="7DFE1F43"/>
    <w:rsid w:val="7E084904"/>
    <w:rsid w:val="7E086857"/>
    <w:rsid w:val="7E3465B7"/>
    <w:rsid w:val="7E3B26F9"/>
    <w:rsid w:val="7E4963FA"/>
    <w:rsid w:val="7E852E47"/>
    <w:rsid w:val="7EAE217E"/>
    <w:rsid w:val="7ED37275"/>
    <w:rsid w:val="7F0E0AB1"/>
    <w:rsid w:val="7F240E1E"/>
    <w:rsid w:val="7F3949CD"/>
    <w:rsid w:val="7F5C7001"/>
    <w:rsid w:val="7F710E5C"/>
    <w:rsid w:val="7F73324A"/>
    <w:rsid w:val="7F827A44"/>
    <w:rsid w:val="7FED70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table" w:styleId="8">
    <w:name w:val="Table Grid"/>
    <w:basedOn w:val="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9"/>
    <w:link w:val="5"/>
    <w:qFormat/>
    <w:uiPriority w:val="99"/>
    <w:rPr>
      <w:rFonts w:ascii="Times New Roman" w:hAnsi="Times New Roman" w:eastAsia="宋体" w:cs="Times New Roman"/>
      <w:sz w:val="18"/>
      <w:szCs w:val="18"/>
    </w:rPr>
  </w:style>
  <w:style w:type="character" w:customStyle="1" w:styleId="11">
    <w:name w:val="页脚 Char"/>
    <w:basedOn w:val="9"/>
    <w:link w:val="4"/>
    <w:qFormat/>
    <w:uiPriority w:val="99"/>
    <w:rPr>
      <w:rFonts w:ascii="Times New Roman" w:hAnsi="Times New Roman" w:eastAsia="宋体" w:cs="Times New Roman"/>
      <w:sz w:val="18"/>
      <w:szCs w:val="18"/>
    </w:rPr>
  </w:style>
  <w:style w:type="character" w:customStyle="1" w:styleId="12">
    <w:name w:val="批注框文本 Char"/>
    <w:basedOn w:val="9"/>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unhideWhenUsed/>
    <w:qFormat/>
    <w:uiPriority w:val="1"/>
    <w:rPr>
      <w:color w:val="000000"/>
      <w:kern w:val="0"/>
      <w:sz w:val="24"/>
      <w:szCs w:val="24"/>
    </w:rPr>
  </w:style>
  <w:style w:type="character" w:customStyle="1" w:styleId="15">
    <w:name w:val="占位符文本1"/>
    <w:basedOn w:val="9"/>
    <w:semiHidden/>
    <w:qFormat/>
    <w:uiPriority w:val="99"/>
    <w:rPr>
      <w:color w:val="808080"/>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18</TotalTime>
  <ScaleCrop>false</ScaleCrop>
  <LinksUpToDate>false</LinksUpToDate>
  <CharactersWithSpaces>21832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2019-08-30T01:24:04Z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