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强力家具集团有限公司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2026年04月10日上午至2026年04月11日下午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584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