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9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53</w:t>
      </w:r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-201</w:t>
      </w:r>
      <w:r>
        <w:rPr>
          <w:rStyle w:val="9"/>
          <w:rFonts w:hint="eastAsia" w:ascii="Times New Roman" w:hAnsi="Times New Roman" w:cs="Times New Roman"/>
          <w:szCs w:val="22"/>
          <w:u w:val="single"/>
        </w:rPr>
        <w:t>9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</w:t>
            </w:r>
            <w:r>
              <w:rPr>
                <w:rFonts w:hint="eastAsia" w:ascii="宋体" w:hAnsi="宋体"/>
                <w:szCs w:val="21"/>
              </w:rPr>
              <w:t>中国石化塔河炼化有限责任公司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安全环保处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测量设备台帐中显示有近120台左右的硫化氢便携式报警器的报警值设定为10ppm,超过了GBZ 2.1-2007规定10mg/m3换算为6.5ppm的规定要求。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不符合GB/T19022:2003  6.3.1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测量设备</w:t>
            </w:r>
            <w:bookmarkStart w:id="0" w:name="_GoBack"/>
            <w:bookmarkEnd w:id="0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日期：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3679190</wp:posOffset>
              </wp:positionH>
              <wp:positionV relativeFrom="paragraph">
                <wp:posOffset>179070</wp:posOffset>
              </wp:positionV>
              <wp:extent cx="2208530" cy="261620"/>
              <wp:effectExtent l="0" t="0" r="1270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/>
                              <w:szCs w:val="21"/>
                            </w:rPr>
                            <w:t>11</w:t>
                          </w:r>
                          <w:r>
                            <w:rPr>
                              <w:rFonts w:ascii="Times New Roman" w:hAnsi="Times New Roman"/>
                              <w:sz w:val="22"/>
                            </w:rPr>
                            <w:t>不符合项报告</w:t>
                          </w:r>
                          <w:r>
                            <w:rPr>
                              <w:rFonts w:hint="eastAsia" w:ascii="Times New Roman" w:hAnsi="Times New Roman"/>
                              <w:sz w:val="22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89.7pt;margin-top:14.1pt;height:20.6pt;width:173.9pt;z-index:251659264;mso-width-relative:page;mso-height-relative:page;" fillcolor="#FFFFFF" filled="t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rFonts w:ascii="Times New Roman" w:hAnsi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/>
                        <w:szCs w:val="21"/>
                      </w:rPr>
                      <w:t>11</w:t>
                    </w:r>
                    <w:r>
                      <w:rPr>
                        <w:rFonts w:ascii="Times New Roman" w:hAnsi="Times New Roman"/>
                        <w:sz w:val="22"/>
                      </w:rPr>
                      <w:t>不符合项报告</w:t>
                    </w:r>
                    <w:r>
                      <w:rPr>
                        <w:rFonts w:hint="eastAsia" w:ascii="Times New Roman" w:hAnsi="Times New Roman"/>
                        <w:sz w:val="22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3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3" o:spid="_x0000_s1026" o:spt="20" style="position:absolute;left:0pt;margin-left:-0.45pt;margin-top:0pt;height:0.05pt;width:458.2pt;z-index:251660288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W3F/09IAAAADAQAADwAAAAAAAAABACAAAAAiAAAA&#10;ZHJzL2Rvd25yZXYueG1sUEsBAhQAFAAAAAgAh07iQIoFLY3UAQAAnQMAAA4AAAAAAAAAAQAgAAAA&#10;IQEAAGRycy9lMm9Eb2MueG1sUEsFBgAAAAAGAAYAWQEAAGc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87"/>
    <w:rsid w:val="000C0C5C"/>
    <w:rsid w:val="00162E85"/>
    <w:rsid w:val="00165EBC"/>
    <w:rsid w:val="0017218E"/>
    <w:rsid w:val="001C4BA0"/>
    <w:rsid w:val="001D4052"/>
    <w:rsid w:val="00213297"/>
    <w:rsid w:val="002A66BE"/>
    <w:rsid w:val="002D172D"/>
    <w:rsid w:val="002D32D5"/>
    <w:rsid w:val="002D4869"/>
    <w:rsid w:val="00350AFD"/>
    <w:rsid w:val="00474A2F"/>
    <w:rsid w:val="005301AD"/>
    <w:rsid w:val="00595621"/>
    <w:rsid w:val="005C0013"/>
    <w:rsid w:val="005C1D41"/>
    <w:rsid w:val="00675295"/>
    <w:rsid w:val="006779F9"/>
    <w:rsid w:val="00692517"/>
    <w:rsid w:val="006B4687"/>
    <w:rsid w:val="007157DC"/>
    <w:rsid w:val="007C669C"/>
    <w:rsid w:val="00805A11"/>
    <w:rsid w:val="00893359"/>
    <w:rsid w:val="008B4143"/>
    <w:rsid w:val="008E4B15"/>
    <w:rsid w:val="0097091D"/>
    <w:rsid w:val="0099638E"/>
    <w:rsid w:val="009A4C87"/>
    <w:rsid w:val="009A72DB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E38F2"/>
    <w:rsid w:val="00AF77A1"/>
    <w:rsid w:val="00B3451B"/>
    <w:rsid w:val="00BF6C63"/>
    <w:rsid w:val="00C04C53"/>
    <w:rsid w:val="00C06086"/>
    <w:rsid w:val="00C10DA1"/>
    <w:rsid w:val="00C31564"/>
    <w:rsid w:val="00C43218"/>
    <w:rsid w:val="00C83B26"/>
    <w:rsid w:val="00CD6AF6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E71"/>
    <w:rsid w:val="00F4589A"/>
    <w:rsid w:val="00F4631A"/>
    <w:rsid w:val="00F54A6A"/>
    <w:rsid w:val="00F746BB"/>
    <w:rsid w:val="04557088"/>
    <w:rsid w:val="047F6B4E"/>
    <w:rsid w:val="05E47FB4"/>
    <w:rsid w:val="1E312D14"/>
    <w:rsid w:val="220B3C15"/>
    <w:rsid w:val="2D7F55D6"/>
    <w:rsid w:val="48BF1FEF"/>
    <w:rsid w:val="4BF945D0"/>
    <w:rsid w:val="541112DC"/>
    <w:rsid w:val="6DE260B8"/>
    <w:rsid w:val="71AE0B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259</Characters>
  <Lines>2</Lines>
  <Paragraphs>1</Paragraphs>
  <TotalTime>6</TotalTime>
  <ScaleCrop>false</ScaleCrop>
  <LinksUpToDate>false</LinksUpToDate>
  <CharactersWithSpaces>303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白鹭</cp:lastModifiedBy>
  <dcterms:modified xsi:type="dcterms:W3CDTF">2019-09-12T14:17:44Z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