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阴市永丰食品制造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阴市南闸街道东盟工业园西首南焦路253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高亭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1521911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4405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6-2020-FH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危害分析与关键控制点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F：肉制品，速冻食品（速冻米面食品、速冻调制食品），淀粉及淀粉制品的生产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H：肉制品，速冻食品（速冻米面食品、速冻调制食品），淀粉及淀粉制品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F：CI-1;CIII;CIV-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H：CI-1;CIII;CIV-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F：GB/T22000-2006/ISO22000:2005,H：GB/T27341-2009/GB14881-2013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31日 下午至2020年08月02日 下午 (共2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CI-1,CIII,CIV-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CI-1,CIII,CIV-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卓琦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353505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192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