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0044-2019-QEO-2020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玺瑞通达(北京)电子技术有限公司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：原依据标准：GB/T28001:2011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现依据标准为：</w:t>
            </w:r>
            <w:r>
              <w:rPr>
                <w:rFonts w:hint="eastAsia" w:ascii="宋体" w:hAnsi="宋体"/>
                <w:b/>
                <w:bCs/>
                <w:color w:val="FF0000"/>
              </w:rPr>
              <w:t>ISO 45001：2018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注册地址）：生产经营地址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北京市海淀区增光路甲38号第五层511</w:t>
            </w:r>
          </w:p>
          <w:p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现经营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地址：北京市石景山区银河南街2号院3号楼525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 xml:space="preserve">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A97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2020-08-05T02:37:58Z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