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240780" cy="9107170"/>
            <wp:effectExtent l="0" t="0" r="7620" b="11430"/>
            <wp:docPr id="2" name="图片 2" descr="fba5144802dfc18ce20bd66b91b2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a5144802dfc18ce20bd66b91b2c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9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"/>
        <w:gridCol w:w="1048"/>
        <w:gridCol w:w="93"/>
        <w:gridCol w:w="101"/>
        <w:gridCol w:w="90"/>
        <w:gridCol w:w="690"/>
        <w:gridCol w:w="425"/>
        <w:gridCol w:w="295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河北安佳电热设备科技有限公司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河北省廊坊市文安县史各庄镇南新村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0316-56678899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0222-2019-EO-2020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E：3C认证范围内的电暖器（碳纤维、碳晶）、碳纤维发热电缆、碳纤维发热线的销售及相关环境管理活动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O：3C认证范围内的电暖器（碳纤维、碳晶）、碳纤维发热电缆、碳纤维发热线的销售及相关职业健康安全管理活动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2020年10月18日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1905</wp:posOffset>
                  </wp:positionV>
                  <wp:extent cx="611505" cy="504190"/>
                  <wp:effectExtent l="0" t="0" r="10795" b="3810"/>
                  <wp:wrapTight wrapText="bothSides">
                    <wp:wrapPolygon>
                      <wp:start x="0" y="0"/>
                      <wp:lineTo x="0" y="21219"/>
                      <wp:lineTo x="21084" y="21219"/>
                      <wp:lineTo x="21084" y="0"/>
                      <wp:lineTo x="0" y="0"/>
                    </wp:wrapPolygon>
                  </wp:wrapTight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396" w:hRule="atLeast"/>
        </w:trPr>
        <w:tc>
          <w:tcPr>
            <w:tcW w:w="114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1047" w:hRule="atLeast"/>
        </w:trPr>
        <w:tc>
          <w:tcPr>
            <w:tcW w:w="114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2020.10.17</w:t>
            </w:r>
          </w:p>
        </w:tc>
        <w:tc>
          <w:tcPr>
            <w:tcW w:w="1306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2068" w:hRule="atLeast"/>
        </w:trPr>
        <w:tc>
          <w:tcPr>
            <w:tcW w:w="114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变化</w:t>
            </w:r>
            <w:r>
              <w:rPr>
                <w:rFonts w:hint="eastAsia"/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pacing w:line="2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4.1/4.2/4.3/4.4/5.1/5.2/5.3/6.1/6.2/9.1.1/9.3/10.1/10.3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O5.4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1053" w:hRule="atLeast"/>
        </w:trPr>
        <w:tc>
          <w:tcPr>
            <w:tcW w:w="114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6" w:type="dxa"/>
            <w:gridSpan w:val="4"/>
            <w:vMerge w:val="continue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8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cs="宋体"/>
                <w:sz w:val="21"/>
                <w:szCs w:val="21"/>
              </w:rPr>
              <w:t>部</w:t>
            </w:r>
            <w:r>
              <w:rPr>
                <w:rFonts w:hint="eastAsia"/>
                <w:b/>
                <w:sz w:val="20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销售过程控制；</w:t>
            </w:r>
            <w:r>
              <w:rPr>
                <w:rFonts w:hint="eastAsia"/>
                <w:sz w:val="21"/>
                <w:szCs w:val="21"/>
              </w:rPr>
              <w:t>标识和可追溯性；产品防护；产品和服务的放行；不合格输出的控制；变更的控制；环境因素、危险源辨识、风险评价和控制措施的确定；应急准备和响应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1053" w:hRule="atLeast"/>
        </w:trPr>
        <w:tc>
          <w:tcPr>
            <w:tcW w:w="114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2020.10.18</w:t>
            </w:r>
          </w:p>
        </w:tc>
        <w:tc>
          <w:tcPr>
            <w:tcW w:w="1306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1053" w:hRule="atLeast"/>
        </w:trPr>
        <w:tc>
          <w:tcPr>
            <w:tcW w:w="114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6" w:type="dxa"/>
            <w:gridSpan w:val="4"/>
            <w:vMerge w:val="continue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81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：5.3/6.1.2/6.1.3/6.2/8.1/8.2/9.1/9.2/10.2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1053" w:hRule="atLeast"/>
        </w:trPr>
        <w:tc>
          <w:tcPr>
            <w:tcW w:w="114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6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审核组内部沟通、审核组与受审核方沟通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dxa"/>
          <w:wAfter w:w="56" w:type="dxa"/>
          <w:cantSplit/>
          <w:trHeight w:val="1053" w:hRule="atLeast"/>
        </w:trPr>
        <w:tc>
          <w:tcPr>
            <w:tcW w:w="114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81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末次会议（管理层及各部门负责人） 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A45747"/>
    <w:rsid w:val="64183F71"/>
    <w:rsid w:val="702C7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2020-10-19T12:47:24Z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