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21936-2025-Q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绵阳捷顺电子科技有限公司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91510700MA65EFNG7E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绵阳捷顺电子科技有限公司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四川省绵阳市涪城区科智大道385号D区305号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成都市金牛区蜀明路3号2-1-704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通用机械零部件生产地址 成都市郫都区现代工业港北片区港通北三路589号C1-1；橡胶生产地址 广东省东莞市东坑镇谦梅路一号3栋4楼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Q:橡胶制品（导热材料、屏蔽材料、吸波材料）和通用机械零部件的生产、设计、销售和售后服务；电缆、机箱机柜的设计、销售和售后服务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绵阳捷顺电子科技有限公司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四川省绵阳市涪城区科智大道385号D区305号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成都市金牛区蜀明路3号2-1-704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通用机械零部件生产地址 成都市郫都区现代工业港北片区港通北三路589号C1-1；橡胶生产地址 广东省东莞市东坑镇谦梅路一号3栋4楼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Q:橡胶制品（导热材料、屏蔽材料、吸波材料）和通用机械零部件的生产、设计、销售和售后服务；电缆、机箱机柜的设计、销售和售后服务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1838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