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20381-2023-QEO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成都汉度科技有限公司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胡帅</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91510100054913286C</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成都汉度科技有限公司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中国（四川）自由贸易试验区成都高新区天府大道中段1388号1栋2层264号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成都市高新区天府大道北段1480号德商国际C座301、401、403</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Q:计算机应用软件的开发及服务；电力系统智能输变信息、配电信息、用电信息采集用控制模块的设计、生产、销售及服务（涉及资质许可除外）</w:t>
            </w:r>
          </w:p>
          <w:p>
            <w:pPr>
              <w:snapToGrid w:val="0"/>
              <w:spacing w:line="0" w:lineRule="atLeast"/>
              <w:jc w:val="left"/>
              <w:rPr>
                <w:rFonts w:hint="eastAsia"/>
                <w:sz w:val="21"/>
                <w:szCs w:val="21"/>
                <w:lang w:val="en-GB"/>
              </w:rPr>
            </w:pPr>
            <w:r>
              <w:rPr>
                <w:rFonts w:hint="eastAsia"/>
                <w:sz w:val="21"/>
                <w:szCs w:val="21"/>
                <w:lang w:val="en-GB"/>
              </w:rPr>
              <w:t>E:计算机应用软件的开发及服务；电力系统智能输变信息、配电信息、用电信息采集用控制模块的设计、生产、销售及服务（涉及资质许可除外）所涉及场所的相关环境管理活动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O:计算机应用软件的开发及服务；电力系统智能输变信息、配电信息、用电信息采集用控制模块的设计、生产、销售及服务（涉及资质许可除外）所涉及场所的相关职业健康安全管理活动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成都汉度科技有限公司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中国（四川）自由贸易试验区成都高新区天府大道中段1388号1栋2层264号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成都市高新区天府大道北段1480号德商国际C座301、401、403</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Q:计算机应用软件的开发及服务；电力系统智能输变信息、配电信息、用电信息采集用控制模块的设计、生产、销售及服务（涉及资质许可除外）</w:t>
            </w:r>
          </w:p>
          <w:p>
            <w:pPr>
              <w:snapToGrid w:val="0"/>
              <w:spacing w:line="0" w:lineRule="atLeast"/>
              <w:jc w:val="left"/>
              <w:rPr>
                <w:rFonts w:hint="eastAsia"/>
                <w:sz w:val="21"/>
                <w:szCs w:val="21"/>
                <w:lang w:val="en-GB"/>
              </w:rPr>
            </w:pPr>
            <w:r>
              <w:rPr>
                <w:rFonts w:hint="eastAsia"/>
                <w:sz w:val="21"/>
                <w:szCs w:val="21"/>
                <w:lang w:val="en-GB"/>
              </w:rPr>
              <w:t>E:计算机应用软件的开发及服务；电力系统智能输变信息、配电信息、用电信息采集用控制模块的设计、生产、销售及服务（涉及资质许可除外）所涉及场所的相关环境管理活动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O:计算机应用软件的开发及服务；电力系统智能输变信息、配电信息、用电信息采集用控制模块的设计、生产、销售及服务（涉及资质许可除外）所涉及场所的相关职业健康安全管理活动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580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