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0117-2020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491"/>
        <w:gridCol w:w="1323"/>
        <w:gridCol w:w="1486"/>
        <w:gridCol w:w="821"/>
        <w:gridCol w:w="810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5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14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BBOPP激光全息防伪膜厚度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0.8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2"/>
              </w:rPr>
              <w:t>μm</w:t>
            </w:r>
            <w:r>
              <w:rPr>
                <w:rFonts w:hint="eastAsia"/>
                <w:color w:val="00000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 w:ascii="宋体" w:hAnsi="宋体"/>
                <w:szCs w:val="21"/>
                <w:lang w:eastAsia="zh-CN"/>
              </w:rPr>
              <w:t>Q/SN 4—2019《BOPP激光全息防伪膜》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spacing w:line="360" w:lineRule="auto"/>
              <w:rPr>
                <w:color w:val="FF0000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BBOPP激光全息防伪膜</w:t>
            </w:r>
            <w:r>
              <w:rPr>
                <w:rFonts w:hint="eastAsia"/>
                <w:szCs w:val="21"/>
                <w:lang w:val="en-US" w:eastAsia="zh-CN"/>
              </w:rPr>
              <w:t>厚度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0.8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2"/>
              </w:rPr>
              <w:t>μm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/>
              </w:rPr>
              <w:t>允</w:t>
            </w:r>
            <w:r>
              <w:rPr>
                <w:rFonts w:ascii="宋体" w:hAnsi="宋体"/>
                <w:szCs w:val="21"/>
              </w:rPr>
              <w:t>=T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ascii="宋体" w:hAnsi="宋体"/>
                <w:szCs w:val="21"/>
              </w:rPr>
              <w:t>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=</w:t>
            </w:r>
            <w:r>
              <w:rPr>
                <w:rFonts w:hint="eastAsia"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ascii="宋体" w:hAnsi="宋体"/>
                <w:szCs w:val="21"/>
              </w:rPr>
              <w:t>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=</w:t>
            </w: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0.27</w:t>
            </w:r>
            <w:r>
              <w:rPr>
                <w:rFonts w:hint="eastAsia"/>
                <w:color w:val="000000"/>
                <w:szCs w:val="22"/>
              </w:rPr>
              <w:t>μm</w:t>
            </w:r>
            <w:r>
              <w:rPr>
                <w:rFonts w:hint="eastAsia" w:ascii="宋体" w:hAnsi="宋体"/>
                <w:szCs w:val="21"/>
              </w:rPr>
              <w:t>（取</w:t>
            </w:r>
            <w:r>
              <w:rPr>
                <w:rFonts w:ascii="宋体" w:hAnsi="宋体"/>
                <w:szCs w:val="21"/>
              </w:rPr>
              <w:t>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bCs/>
                <w:color w:val="000000"/>
              </w:rPr>
              <w:t>选用</w:t>
            </w:r>
            <w:r>
              <w:rPr>
                <w:rFonts w:hint="eastAsia"/>
                <w:szCs w:val="21"/>
              </w:rPr>
              <w:t>量程为（</w:t>
            </w:r>
            <w:r>
              <w:rPr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）mm,分度值为0.1</w:t>
            </w:r>
            <w:r>
              <w:rPr>
                <w:rFonts w:hint="eastAsia"/>
                <w:color w:val="000000"/>
                <w:szCs w:val="22"/>
              </w:rPr>
              <w:t>μ</w:t>
            </w:r>
            <w:r>
              <w:rPr>
                <w:rFonts w:hint="eastAsia"/>
                <w:szCs w:val="21"/>
              </w:rPr>
              <w:t>m的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数字测厚仪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49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编号：</w:t>
            </w:r>
          </w:p>
        </w:tc>
        <w:tc>
          <w:tcPr>
            <w:tcW w:w="1323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31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349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0" w:type="dxa"/>
            <w:vMerge w:val="continue"/>
          </w:tcPr>
          <w:p/>
        </w:tc>
        <w:tc>
          <w:tcPr>
            <w:tcW w:w="149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数字测厚仪</w:t>
            </w:r>
            <w:r>
              <w:rPr>
                <w:rFonts w:hint="eastAsia"/>
                <w:lang w:val="en-US" w:eastAsia="zh-CN"/>
              </w:rPr>
              <w:t>60079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）㎜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2"/>
              </w:rPr>
              <w:t>μ</w:t>
            </w: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N20201530282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2020</w:t>
            </w:r>
            <w:r>
              <w:rPr>
                <w:rFonts w:hint="eastAsia"/>
              </w:rPr>
              <w:t>.</w:t>
            </w:r>
            <w:r>
              <w:rPr>
                <w:rFonts w:hint="default"/>
                <w:lang w:val="en-US"/>
              </w:rPr>
              <w:t xml:space="preserve"> 04 </w:t>
            </w:r>
            <w:r>
              <w:rPr>
                <w:rFonts w:hint="eastAsia"/>
              </w:rPr>
              <w:t>.</w:t>
            </w:r>
            <w:r>
              <w:rPr>
                <w:rFonts w:hint="default"/>
                <w:lang w:val="en-US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0" w:type="dxa"/>
            <w:vMerge w:val="continue"/>
          </w:tcPr>
          <w:p/>
        </w:tc>
        <w:tc>
          <w:tcPr>
            <w:tcW w:w="1491" w:type="dxa"/>
          </w:tcPr>
          <w:p>
            <w:pPr>
              <w:rPr>
                <w:color w:val="FF0000"/>
              </w:rPr>
            </w:pPr>
          </w:p>
        </w:tc>
        <w:tc>
          <w:tcPr>
            <w:tcW w:w="1323" w:type="dxa"/>
          </w:tcPr>
          <w:p>
            <w:pPr>
              <w:rPr>
                <w:color w:val="FF0000"/>
              </w:rPr>
            </w:pPr>
          </w:p>
        </w:tc>
        <w:tc>
          <w:tcPr>
            <w:tcW w:w="1486" w:type="dxa"/>
          </w:tcPr>
          <w:p>
            <w:pPr>
              <w:rPr>
                <w:color w:val="FF0000"/>
              </w:rPr>
            </w:pPr>
          </w:p>
        </w:tc>
        <w:tc>
          <w:tcPr>
            <w:tcW w:w="163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4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0" w:type="dxa"/>
            <w:vMerge w:val="continue"/>
          </w:tcPr>
          <w:p/>
        </w:tc>
        <w:tc>
          <w:tcPr>
            <w:tcW w:w="1491" w:type="dxa"/>
          </w:tcPr>
          <w:p/>
        </w:tc>
        <w:tc>
          <w:tcPr>
            <w:tcW w:w="1323" w:type="dxa"/>
          </w:tcPr>
          <w:p/>
        </w:tc>
        <w:tc>
          <w:tcPr>
            <w:tcW w:w="1486" w:type="dxa"/>
          </w:tcPr>
          <w:p/>
        </w:tc>
        <w:tc>
          <w:tcPr>
            <w:tcW w:w="1631" w:type="dxa"/>
            <w:gridSpan w:val="2"/>
          </w:tcPr>
          <w:p/>
        </w:tc>
        <w:tc>
          <w:tcPr>
            <w:tcW w:w="134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  <w:szCs w:val="21"/>
              </w:rPr>
              <w:t>BBOPP激光全息防伪膜</w:t>
            </w:r>
            <w:r>
              <w:rPr>
                <w:rFonts w:hint="eastAsia"/>
                <w:szCs w:val="21"/>
                <w:lang w:val="en-US" w:eastAsia="zh-CN"/>
              </w:rPr>
              <w:t>厚度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0.8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2"/>
              </w:rPr>
              <w:t>μm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最大允许误差为</w:t>
            </w:r>
            <w:r>
              <w:rPr>
                <w:rFonts w:hint="eastAsia"/>
                <w:color w:val="000000"/>
                <w:szCs w:val="22"/>
              </w:rPr>
              <w:t>±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0.27</w:t>
            </w:r>
            <w:r>
              <w:rPr>
                <w:rFonts w:hint="eastAsia"/>
                <w:color w:val="000000"/>
                <w:szCs w:val="22"/>
              </w:rPr>
              <w:t>μm</w:t>
            </w:r>
            <w:r>
              <w:rPr>
                <w:rFonts w:hint="eastAsia" w:ascii="宋体" w:hAnsi="宋体"/>
                <w:szCs w:val="21"/>
              </w:rPr>
              <w:t>（取1/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mm的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数字测厚仪</w:t>
            </w:r>
            <w:r>
              <w:rPr>
                <w:rFonts w:hint="eastAsia"/>
              </w:rPr>
              <w:t>，最大允许误差为±0.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2"/>
              </w:rPr>
              <w:t>μ</w:t>
            </w:r>
            <w:r>
              <w:rPr>
                <w:rFonts w:hint="eastAsia"/>
              </w:rPr>
              <w:t>m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314866688" behindDoc="0" locked="0" layoutInCell="1" allowOverlap="1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166370</wp:posOffset>
                  </wp:positionV>
                  <wp:extent cx="419735" cy="299085"/>
                  <wp:effectExtent l="0" t="0" r="12065" b="5715"/>
                  <wp:wrapNone/>
                  <wp:docPr id="76" name="图片 76" descr="73a0454f7fd086b3f7e4fae9e180d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 descr="73a0454f7fd086b3f7e4fae9e180de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1386" t="50498" r="41624" b="43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ind w:left="359" w:leftChars="171"/>
              <w:rPr>
                <w:rFonts w:hint="eastAsia"/>
              </w:rPr>
            </w:pP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80899584" behindDoc="0" locked="0" layoutInCell="1" allowOverlap="1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165100</wp:posOffset>
                  </wp:positionV>
                  <wp:extent cx="552450" cy="396240"/>
                  <wp:effectExtent l="0" t="0" r="6350" b="10160"/>
                  <wp:wrapNone/>
                  <wp:docPr id="46" name="图片 46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/>
          <w:p>
            <w:bookmarkStart w:id="1" w:name="_GoBack"/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80898560" behindDoc="0" locked="0" layoutInCell="1" allowOverlap="1">
                  <wp:simplePos x="0" y="0"/>
                  <wp:positionH relativeFrom="column">
                    <wp:posOffset>1092200</wp:posOffset>
                  </wp:positionH>
                  <wp:positionV relativeFrom="paragraph">
                    <wp:posOffset>177800</wp:posOffset>
                  </wp:positionV>
                  <wp:extent cx="609600" cy="326390"/>
                  <wp:effectExtent l="0" t="0" r="0" b="3810"/>
                  <wp:wrapNone/>
                  <wp:docPr id="73" name="图片 73" descr="73a0454f7fd086b3f7e4fae9e180d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73a0454f7fd086b3f7e4fae9e180de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0225" t="15823" r="25094" b="77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/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F49BD"/>
    <w:multiLevelType w:val="singleLevel"/>
    <w:tmpl w:val="760F49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38E78CD"/>
    <w:rsid w:val="2E2E4ADF"/>
    <w:rsid w:val="326A5479"/>
    <w:rsid w:val="4A411A39"/>
    <w:rsid w:val="4E616DFA"/>
    <w:rsid w:val="5D4B6FDB"/>
    <w:rsid w:val="6A291867"/>
    <w:rsid w:val="714A1C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2020-07-04T11:16:26Z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