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765" w:firstLineChars="3209"/>
        <w:rPr>
          <w:rFonts w:hint="eastAsia"/>
          <w:b/>
          <w:color w:val="000000" w:themeColor="text1"/>
          <w:sz w:val="21"/>
          <w:szCs w:val="21"/>
        </w:rPr>
      </w:pPr>
    </w:p>
    <w:p>
      <w:pPr>
        <w:spacing w:after="120" w:afterLines="50" w:line="240" w:lineRule="exact"/>
        <w:ind w:firstLine="6765" w:firstLineChars="3209"/>
        <w:rPr>
          <w:rFonts w:hint="eastAsia"/>
          <w:b/>
          <w:color w:val="000000" w:themeColor="text1"/>
          <w:sz w:val="21"/>
          <w:szCs w:val="21"/>
        </w:rPr>
      </w:pPr>
    </w:p>
    <w:p>
      <w:pPr>
        <w:spacing w:after="120" w:afterLines="50" w:line="240" w:lineRule="exact"/>
        <w:ind w:firstLine="6765" w:firstLineChars="3209"/>
        <w:rPr>
          <w:b/>
          <w:bCs/>
          <w:color w:val="000000" w:themeColor="text1"/>
          <w:sz w:val="21"/>
          <w:szCs w:val="21"/>
          <w:u w:val="single"/>
        </w:rPr>
      </w:pPr>
      <w:r>
        <w:rPr>
          <w:rFonts w:hint="eastAsia"/>
          <w:b/>
          <w:color w:val="000000" w:themeColor="text1"/>
          <w:sz w:val="21"/>
          <w:szCs w:val="21"/>
        </w:rPr>
        <w:t>合同编号.:</w:t>
      </w:r>
      <w:bookmarkStart w:id="0" w:name="合同编号"/>
      <w:r>
        <w:rPr>
          <w:sz w:val="24"/>
          <w:szCs w:val="24"/>
        </w:rPr>
        <w:t>0368-2020-EO</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福州天泽电气有限公司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Fuzhou Tianze Electric Co. ,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福建省福州市台江区五一南路20号西半座第六层</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350004</w:t>
      </w:r>
      <w:bookmarkEnd w:id="4"/>
    </w:p>
    <w:p>
      <w:pPr>
        <w:pStyle w:val="2"/>
        <w:spacing w:line="480" w:lineRule="auto"/>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(英文)：6/F West halfblock, No. 20 Wuyi South Road, Taijiang District, Fuzhou City, Fujian Province</w:t>
      </w:r>
      <w:r>
        <w:rPr>
          <w:rFonts w:hint="eastAsia"/>
          <w:b/>
          <w:color w:val="000000" w:themeColor="text1"/>
          <w:sz w:val="22"/>
          <w:szCs w:val="22"/>
          <w:lang w:eastAsia="zh-CN"/>
        </w:rPr>
        <w:t>，</w:t>
      </w:r>
      <w:r>
        <w:rPr>
          <w:rFonts w:hint="eastAsia"/>
          <w:b/>
          <w:color w:val="000000" w:themeColor="text1"/>
          <w:sz w:val="22"/>
          <w:szCs w:val="22"/>
          <w:lang w:val="en-US" w:eastAsia="zh-CN"/>
        </w:rPr>
        <w:t>350004</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福建省福州市台江区五一南路20号西半座第六层</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350004</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(英文)：6/F West halfblock, No. 20 Wuyi South Road, Taijiang District, Fuzhou City, Fujian Province</w:t>
      </w:r>
      <w:r>
        <w:rPr>
          <w:rFonts w:hint="eastAsia"/>
          <w:b/>
          <w:color w:val="000000" w:themeColor="text1"/>
          <w:sz w:val="22"/>
          <w:szCs w:val="22"/>
          <w:lang w:eastAsia="zh-CN"/>
        </w:rPr>
        <w:t>，</w:t>
      </w:r>
      <w:r>
        <w:rPr>
          <w:rFonts w:hint="eastAsia"/>
          <w:b/>
          <w:color w:val="000000" w:themeColor="text1"/>
          <w:sz w:val="22"/>
          <w:szCs w:val="22"/>
          <w:lang w:val="en-US" w:eastAsia="zh-CN"/>
        </w:rPr>
        <w:t>350004</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913501036875458663</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18050195788</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林惠芳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刘梅红</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5" w:name="审核范围"/>
      <w:r>
        <w:rPr>
          <w:rFonts w:hint="eastAsia"/>
          <w:b/>
          <w:color w:val="000000" w:themeColor="text1"/>
          <w:sz w:val="22"/>
          <w:szCs w:val="22"/>
        </w:rPr>
        <w:t>E：电缆附件的销售所涉及的相关环境管理活动</w:t>
      </w:r>
    </w:p>
    <w:bookmarkEnd w:id="15"/>
    <w:p>
      <w:pPr>
        <w:pStyle w:val="2"/>
        <w:spacing w:line="480" w:lineRule="auto"/>
        <w:ind w:left="0" w:leftChars="0" w:firstLine="0" w:firstLineChars="0"/>
        <w:rPr>
          <w:b/>
          <w:color w:val="000000" w:themeColor="text1"/>
          <w:sz w:val="22"/>
          <w:szCs w:val="22"/>
          <w:u w:val="single"/>
        </w:rPr>
      </w:pPr>
      <w:bookmarkStart w:id="16" w:name="审核范围英"/>
      <w:r>
        <w:rPr>
          <w:rFonts w:hint="eastAsia"/>
          <w:b/>
          <w:color w:val="000000" w:themeColor="text1"/>
          <w:sz w:val="22"/>
          <w:szCs w:val="22"/>
        </w:rPr>
        <w:t>(英文)： Environmental Management activities related to the sale of cable accessories</w:t>
      </w:r>
    </w:p>
    <w:p>
      <w:pPr>
        <w:pStyle w:val="2"/>
        <w:spacing w:line="480" w:lineRule="auto"/>
        <w:ind w:firstLine="0"/>
        <w:rPr>
          <w:rFonts w:hint="eastAsia"/>
          <w:b/>
          <w:color w:val="000000" w:themeColor="text1"/>
          <w:sz w:val="22"/>
          <w:szCs w:val="22"/>
        </w:rPr>
      </w:pPr>
      <w:bookmarkStart w:id="17" w:name="_GoBack"/>
      <w:r>
        <w:rPr>
          <w:rFonts w:hint="eastAsia"/>
          <w:b/>
          <w:color w:val="000000" w:themeColor="text1"/>
          <w:sz w:val="22"/>
          <w:szCs w:val="22"/>
        </w:rPr>
        <w:drawing>
          <wp:anchor distT="0" distB="0" distL="114300" distR="114300" simplePos="0" relativeHeight="251658240" behindDoc="0" locked="0" layoutInCell="1" allowOverlap="1">
            <wp:simplePos x="0" y="0"/>
            <wp:positionH relativeFrom="column">
              <wp:posOffset>-31115</wp:posOffset>
            </wp:positionH>
            <wp:positionV relativeFrom="paragraph">
              <wp:posOffset>-63500</wp:posOffset>
            </wp:positionV>
            <wp:extent cx="6262370" cy="8313420"/>
            <wp:effectExtent l="0" t="0" r="11430" b="5080"/>
            <wp:wrapNone/>
            <wp:docPr id="2" name="图片 2" descr="新文档 2020-07-31 10.11.00_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07-31 10.11.00_28"/>
                    <pic:cNvPicPr>
                      <a:picLocks noChangeAspect="1"/>
                    </pic:cNvPicPr>
                  </pic:nvPicPr>
                  <pic:blipFill>
                    <a:blip r:embed="rId10"/>
                    <a:stretch>
                      <a:fillRect/>
                    </a:stretch>
                  </pic:blipFill>
                  <pic:spPr>
                    <a:xfrm>
                      <a:off x="0" y="0"/>
                      <a:ext cx="6262370" cy="8313420"/>
                    </a:xfrm>
                    <a:prstGeom prst="rect">
                      <a:avLst/>
                    </a:prstGeom>
                  </pic:spPr>
                </pic:pic>
              </a:graphicData>
            </a:graphic>
          </wp:anchor>
        </w:drawing>
      </w:r>
      <w:bookmarkEnd w:id="17"/>
      <w:r>
        <w:rPr>
          <w:rFonts w:hint="eastAsia"/>
          <w:b/>
          <w:color w:val="000000" w:themeColor="text1"/>
          <w:sz w:val="22"/>
          <w:szCs w:val="22"/>
        </w:rPr>
        <w:t>O：电缆附件的销售所涉及的相关职业健康安全管理活动</w:t>
      </w:r>
      <w:bookmarkEnd w:id="16"/>
    </w:p>
    <w:p>
      <w:pPr>
        <w:pStyle w:val="2"/>
        <w:spacing w:line="480" w:lineRule="auto"/>
        <w:ind w:left="0" w:leftChars="0" w:firstLine="0" w:firstLineChars="0"/>
        <w:rPr>
          <w:b/>
          <w:color w:val="000000" w:themeColor="text1"/>
          <w:sz w:val="22"/>
          <w:szCs w:val="22"/>
          <w:u w:val="single"/>
        </w:rPr>
      </w:pPr>
      <w:r>
        <w:rPr>
          <w:rFonts w:hint="eastAsia"/>
          <w:b/>
          <w:color w:val="000000" w:themeColor="text1"/>
          <w:sz w:val="22"/>
          <w:szCs w:val="22"/>
        </w:rPr>
        <w:t>(英文)：Sales of cable accessories related to occupational health and safety management activities</w:t>
      </w:r>
    </w:p>
    <w:p>
      <w:pPr>
        <w:pStyle w:val="2"/>
        <w:spacing w:line="480" w:lineRule="auto"/>
        <w:ind w:firstLine="0"/>
        <w:rPr>
          <w:rFonts w:hint="eastAsia"/>
          <w:b/>
          <w:color w:val="000000" w:themeColor="text1"/>
          <w:sz w:val="22"/>
          <w:szCs w:val="22"/>
        </w:rPr>
      </w:pP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AEA2646"/>
    <w:rsid w:val="5CA326B4"/>
    <w:rsid w:val="70F974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TotalTime>
  <ScaleCrop>false</ScaleCrop>
  <LinksUpToDate>false</LinksUpToDate>
  <CharactersWithSpaces>824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2020-08-01T09:04:56Z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