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商务部、销售部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刘梅红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2020.7.27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电缆附件的销售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</w:rPr>
              <w:t>E：</w:t>
            </w:r>
            <w:r>
              <w:t>电缆附件的销售所涉及的相关环境管理活动。</w:t>
            </w:r>
          </w:p>
          <w:p>
            <w:pPr>
              <w:spacing w:line="240" w:lineRule="exact"/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O：</w:t>
            </w:r>
            <w:r>
              <w:t>电缆附件的销售所涉及的相关职业健康安全管理活动。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环境职业健康安全管理体系于</w:t>
            </w: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11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公司的环境和职业健康安全的方针：</w:t>
            </w:r>
          </w:p>
          <w:p>
            <w:pPr>
              <w:pStyle w:val="2"/>
              <w:spacing w:line="410" w:lineRule="exact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遵纪守法，爱护环境。安全第一，持续改进。</w:t>
            </w:r>
          </w:p>
          <w:p>
            <w:pPr>
              <w:pStyle w:val="2"/>
              <w:spacing w:line="41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410" w:lineRule="exact"/>
              <w:ind w:firstLine="422" w:firstLineChars="200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环境目标：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1.固体废弃物分类管理，处置率100%；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2.杜绝火灾事故。</w:t>
            </w:r>
          </w:p>
          <w:p>
            <w:pPr>
              <w:spacing w:line="410" w:lineRule="exact"/>
              <w:ind w:firstLine="422" w:firstLineChars="200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职业健康安全目标：</w:t>
            </w:r>
          </w:p>
          <w:p>
            <w:pPr>
              <w:numPr>
                <w:ilvl w:val="0"/>
                <w:numId w:val="1"/>
              </w:num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触电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事故为0次/年;</w:t>
            </w:r>
          </w:p>
          <w:p>
            <w:pPr>
              <w:numPr>
                <w:ilvl w:val="0"/>
                <w:numId w:val="1"/>
              </w:num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火灾事故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为0次/年</w:t>
            </w:r>
            <w:r>
              <w:rPr>
                <w:rFonts w:hint="eastAsia" w:ascii="Arial" w:hAnsi="Arial" w:cs="Arial"/>
                <w:sz w:val="21"/>
                <w:szCs w:val="21"/>
              </w:rPr>
              <w:t>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3.交通意外事故为0次/年。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20.3.10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20.4.15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商务部、销售部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接订单—&gt;合同评审—&gt;签订合同—&gt;组织货源—&gt;验货—&gt;发货—&gt;售后服务</w:t>
            </w:r>
          </w:p>
          <w:p>
            <w:pPr>
              <w:spacing w:line="400" w:lineRule="exact"/>
              <w:ind w:firstLine="420" w:firstLineChars="200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2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潜在火灾、</w:t>
            </w:r>
            <w:r>
              <w:rPr>
                <w:rFonts w:hint="eastAsia"/>
                <w:szCs w:val="21"/>
                <w:lang w:val="en-US" w:eastAsia="zh-CN"/>
              </w:rPr>
              <w:t>废弃物的排放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pStyle w:val="12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火灾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、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意外伤害、中暑、突发疫情伤害</w:t>
            </w:r>
            <w:r>
              <w:rPr>
                <w:rFonts w:hint="eastAsia"/>
                <w:bCs w:val="0"/>
                <w:spacing w:val="0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A92D8A"/>
    <w:multiLevelType w:val="singleLevel"/>
    <w:tmpl w:val="FDA92D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81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16</TotalTime>
  <ScaleCrop>false</ScaleCrop>
  <LinksUpToDate>false</LinksUpToDate>
  <CharactersWithSpaces>100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2020-07-26T15:27:12Z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