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四川时翌纺织有限公司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20534-2025-QEO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2025年05月04日 上午至2025年05月05日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2025-05-03 8:30:00上午至2025-05-03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四川时翌纺织有限公司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