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成都市华峰兄妹商贸有限公司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Q：29.13.01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E：29.13.01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O：29.13.01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Q：29.13.01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E：29.13.01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O：29.13.01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文平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销售</w:t>
            </w:r>
            <w:r>
              <w:rPr>
                <w:rFonts w:hint="eastAsia" w:ascii="宋体" w:hAnsi="宋体"/>
                <w:szCs w:val="21"/>
                <w:lang w:eastAsia="zh-CN"/>
              </w:rPr>
              <w:t>流程</w:t>
            </w:r>
            <w:r>
              <w:rPr>
                <w:rFonts w:hint="eastAsia" w:ascii="宋体" w:hAnsi="宋体"/>
                <w:szCs w:val="21"/>
              </w:rPr>
              <w:t>：</w:t>
            </w:r>
          </w:p>
          <w:p>
            <w:pPr>
              <w:rPr>
                <w:rFonts w:hint="eastAsia" w:ascii="宋体" w:hAnsi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szCs w:val="21"/>
                <w:lang w:eastAsia="zh-CN"/>
              </w:rPr>
              <w:t>市场调研→签订协议→组织采购用户产品与验收→发货与交付→售后服务。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需确认过程：销售过程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，也是关键过程。</w:t>
            </w:r>
          </w:p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销售过程采取销售服务规范控制，针对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销售过程中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产生的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商品不合格，交货不准时等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风险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通过管理方案和预案进行控制。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潜在火灾、固废排放，采取分类收集、管理方案和预案措施管理。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火灾，触电采取制定管理方案控制，火灾、触电事故采取应急预案并演练方式进行控制。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中华人民共和国劳动合同法、中华人民共和国产品质量法、中华人民共和国计量法、中华人民共和国消费者权益保护法、欺诈消费者行为处罚办法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GB/T 1354-2018大米 、 GB 2716-2018 食品安全国家标准 植物油、 LS/T 3212-2014 挂面、 GB 2721-2015 食品安全国家标准食用盐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大米</w:t>
            </w:r>
            <w:r>
              <w:rPr>
                <w:rFonts w:hint="eastAsia" w:ascii="宋体" w:hAnsi="宋体"/>
                <w:sz w:val="21"/>
                <w:szCs w:val="21"/>
              </w:rPr>
              <w:t>指标：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不完善粒含量</w:t>
            </w:r>
            <w:r>
              <w:rPr>
                <w:rFonts w:hint="eastAsia" w:ascii="宋体" w:hAnsi="宋体"/>
                <w:sz w:val="21"/>
                <w:szCs w:val="21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气味</w:t>
            </w:r>
            <w:r>
              <w:rPr>
                <w:rFonts w:hint="eastAsia" w:ascii="宋体" w:hAnsi="宋体"/>
                <w:sz w:val="21"/>
                <w:szCs w:val="21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色泽</w:t>
            </w:r>
            <w:r>
              <w:rPr>
                <w:rFonts w:hint="eastAsia" w:ascii="宋体" w:hAnsi="宋体"/>
                <w:sz w:val="21"/>
                <w:szCs w:val="21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水分含量，碎米，杂质，有机砷等；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食用油</w:t>
            </w:r>
            <w:r>
              <w:rPr>
                <w:rFonts w:hint="eastAsia" w:ascii="宋体" w:hAnsi="宋体"/>
                <w:sz w:val="21"/>
                <w:szCs w:val="21"/>
              </w:rPr>
              <w:t>指标：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酸价</w:t>
            </w:r>
            <w:r>
              <w:rPr>
                <w:rFonts w:hint="eastAsia" w:ascii="宋体" w:hAnsi="宋体"/>
                <w:sz w:val="21"/>
                <w:szCs w:val="21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过氧化值</w:t>
            </w:r>
            <w:r>
              <w:rPr>
                <w:rFonts w:hint="eastAsia" w:ascii="宋体" w:hAnsi="宋体"/>
                <w:sz w:val="21"/>
                <w:szCs w:val="21"/>
              </w:rPr>
              <w:t>，水份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及挥物</w:t>
            </w:r>
            <w:r>
              <w:rPr>
                <w:rFonts w:hint="eastAsia" w:ascii="宋体" w:hAnsi="宋体"/>
                <w:sz w:val="21"/>
                <w:szCs w:val="21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不溶性杂质等；</w:t>
            </w:r>
          </w:p>
          <w:p>
            <w:pPr>
              <w:pStyle w:val="2"/>
              <w:rPr>
                <w:rFonts w:hint="default"/>
                <w:lang w:val="en-US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挂面指标：感官（性状、气泽等）、净含量，水分，酸度，自然断条率等。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     </w:t>
      </w:r>
      <w:bookmarkStart w:id="5" w:name="_GoBack"/>
      <w:bookmarkEnd w:id="5"/>
      <w:r>
        <w:rPr>
          <w:rFonts w:hint="eastAsia" w:ascii="宋体"/>
          <w:b/>
          <w:sz w:val="18"/>
          <w:szCs w:val="18"/>
          <w:lang w:val="en-US" w:eastAsia="zh-CN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  <w:t>2020.7.23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 xml:space="preserve"> </w:t>
      </w:r>
      <w:r>
        <w:rPr>
          <w:rFonts w:hint="eastAsia" w:ascii="宋体"/>
          <w:b/>
          <w:sz w:val="22"/>
          <w:szCs w:val="22"/>
        </w:rPr>
        <w:t xml:space="preserve">  审核组长</w:t>
      </w:r>
      <w:r>
        <w:rPr>
          <w:rFonts w:hint="eastAsia" w:ascii="宋体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  <w:t>2020.7.23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 xml:space="preserve">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Sitka Small">
    <w:panose1 w:val="02000505000000020004"/>
    <w:charset w:val="00"/>
    <w:family w:val="auto"/>
    <w:pitch w:val="default"/>
    <w:sig w:usb0="A00002EF" w:usb1="4000204B" w:usb2="00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1468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1</TotalTime>
  <ScaleCrop>false</ScaleCrop>
  <LinksUpToDate>false</LinksUpToDate>
  <CharactersWithSpaces>292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Dell</cp:lastModifiedBy>
  <dcterms:modified xsi:type="dcterms:W3CDTF">2020-07-18T08:55:05Z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