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沈阳华威石油机械制造有限公司</w:t>
      </w:r>
    </w:p>
    <w:p>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hint="eastAsia" w:ascii="Times New Roman" w:hAnsi="Times New Roman" w:cs="Times New Roman"/>
          <w:sz w:val="32"/>
          <w:u w:val="single"/>
          <w:lang w:val="en-US" w:eastAsia="zh-CN"/>
        </w:rPr>
        <w:t>075</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8</w:t>
      </w:r>
      <w:r>
        <w:rPr>
          <w:rFonts w:ascii="Times New Roman" w:hAnsi="Times New Roman" w:cs="Times New Roman"/>
          <w:sz w:val="32"/>
          <w:u w:val="single"/>
        </w:rPr>
        <w:t>-2020</w:t>
      </w:r>
      <w:bookmarkEnd w:id="1"/>
    </w:p>
    <w:p>
      <w:pPr>
        <w:spacing w:line="360" w:lineRule="auto"/>
        <w:jc w:val="left"/>
        <w:rPr>
          <w:rFonts w:ascii="Times New Roman" w:hAnsi="Times New Roman" w:cs="Times New Roman"/>
          <w:sz w:val="32"/>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075</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8</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3029"/>
        <w:gridCol w:w="184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029"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沈阳华威石油机械制造有限公司</w:t>
            </w: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412"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Cs w:val="21"/>
                <w:lang w:val="en-US" w:eastAsia="zh-CN"/>
              </w:rPr>
            </w:pPr>
            <w:r>
              <w:rPr>
                <w:rFonts w:hint="eastAsia" w:ascii="宋体" w:eastAsia="宋体" w:cs="宋体"/>
                <w:kern w:val="0"/>
                <w:szCs w:val="21"/>
                <w:lang w:val="en-US" w:eastAsia="zh-CN"/>
              </w:rPr>
              <w:t>王美静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3029" w:type="dxa"/>
            <w:noWrap w:val="0"/>
            <w:vAlign w:val="top"/>
          </w:tcPr>
          <w:p>
            <w:pPr>
              <w:rPr>
                <w:rFonts w:hint="default" w:ascii="宋体" w:eastAsiaTheme="minorEastAsia"/>
                <w:lang w:val="en-US" w:eastAsia="zh-CN"/>
              </w:rPr>
            </w:pPr>
            <w:r>
              <w:rPr>
                <w:rFonts w:ascii="宋体" w:hAnsi="宋体"/>
              </w:rPr>
              <w:t>ISC-201</w:t>
            </w:r>
            <w:r>
              <w:rPr>
                <w:rFonts w:hint="eastAsia" w:ascii="宋体" w:hAnsi="宋体"/>
                <w:lang w:val="en-US" w:eastAsia="zh-CN"/>
              </w:rPr>
              <w:t>8</w:t>
            </w:r>
            <w:r>
              <w:rPr>
                <w:rFonts w:ascii="宋体" w:hAnsi="宋体"/>
              </w:rPr>
              <w:t>-0</w:t>
            </w:r>
            <w:r>
              <w:rPr>
                <w:rFonts w:hint="eastAsia" w:ascii="宋体" w:hAnsi="宋体"/>
                <w:lang w:val="en-US" w:eastAsia="zh-CN"/>
              </w:rPr>
              <w:t>283</w:t>
            </w:r>
          </w:p>
        </w:tc>
        <w:tc>
          <w:tcPr>
            <w:tcW w:w="1840" w:type="dxa"/>
            <w:noWrap w:val="0"/>
            <w:vAlign w:val="top"/>
          </w:tcPr>
          <w:p>
            <w:pPr>
              <w:rPr>
                <w:rFonts w:ascii="宋体"/>
              </w:rPr>
            </w:pPr>
            <w:r>
              <w:rPr>
                <w:rFonts w:hint="eastAsia" w:ascii="宋体" w:hAnsi="宋体"/>
              </w:rPr>
              <w:t>证书有效期</w:t>
            </w:r>
          </w:p>
        </w:tc>
        <w:tc>
          <w:tcPr>
            <w:tcW w:w="2412" w:type="dxa"/>
            <w:noWrap w:val="0"/>
            <w:vAlign w:val="top"/>
          </w:tcPr>
          <w:p>
            <w:pPr>
              <w:rPr>
                <w:rFonts w:ascii="宋体"/>
              </w:rPr>
            </w:pPr>
            <w:r>
              <w:rPr>
                <w:rFonts w:ascii="宋体" w:hAnsi="宋体"/>
              </w:rPr>
              <w:t>202</w:t>
            </w:r>
            <w:r>
              <w:rPr>
                <w:rFonts w:hint="eastAsia" w:ascii="宋体" w:hAnsi="宋体"/>
                <w:lang w:val="en-US" w:eastAsia="zh-CN"/>
              </w:rPr>
              <w:t>3</w:t>
            </w:r>
            <w:r>
              <w:rPr>
                <w:rFonts w:hint="eastAsia" w:ascii="宋体" w:hAnsi="宋体"/>
              </w:rPr>
              <w:t>年</w:t>
            </w:r>
            <w:r>
              <w:rPr>
                <w:rFonts w:hint="eastAsia" w:ascii="宋体" w:hAnsi="宋体"/>
                <w:highlight w:val="none"/>
                <w:lang w:val="en-US" w:eastAsia="zh-CN"/>
              </w:rPr>
              <w:t>07</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30</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3029" w:type="dxa"/>
            <w:noWrap w:val="0"/>
            <w:vAlign w:val="top"/>
          </w:tcPr>
          <w:p>
            <w:pPr>
              <w:tabs>
                <w:tab w:val="left" w:pos="880"/>
              </w:tabs>
              <w:autoSpaceDE w:val="0"/>
              <w:autoSpaceDN w:val="0"/>
              <w:adjustRightInd w:val="0"/>
              <w:spacing w:before="35" w:line="276" w:lineRule="auto"/>
              <w:ind w:right="161" w:firstLine="735" w:firstLineChars="350"/>
              <w:rPr>
                <w:rFonts w:ascii="宋体" w:cs="宋体"/>
                <w:kern w:val="0"/>
                <w:szCs w:val="21"/>
              </w:rPr>
            </w:pPr>
            <w:r>
              <w:rPr>
                <w:rFonts w:hint="eastAsia" w:ascii="宋体" w:cs="宋体"/>
                <w:kern w:val="0"/>
                <w:szCs w:val="21"/>
              </w:rPr>
              <w:t>第</w:t>
            </w:r>
            <w:r>
              <w:rPr>
                <w:rFonts w:hint="eastAsia" w:ascii="宋体" w:cs="宋体"/>
                <w:kern w:val="0"/>
                <w:szCs w:val="21"/>
                <w:lang w:eastAsia="zh-CN"/>
              </w:rPr>
              <w:t>二</w:t>
            </w:r>
            <w:r>
              <w:rPr>
                <w:rFonts w:hint="eastAsia" w:ascii="宋体" w:cs="宋体"/>
                <w:kern w:val="0"/>
                <w:szCs w:val="21"/>
              </w:rPr>
              <w:t>次</w:t>
            </w: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7</w:t>
            </w:r>
            <w:r>
              <w:rPr>
                <w:rFonts w:hint="eastAsia" w:ascii="宋体" w:hAnsi="宋体" w:cs="宋体"/>
                <w:kern w:val="0"/>
                <w:szCs w:val="21"/>
              </w:rPr>
              <w:t>月</w:t>
            </w:r>
            <w:r>
              <w:rPr>
                <w:rFonts w:hint="eastAsia" w:ascii="宋体" w:hAnsi="宋体" w:cs="宋体"/>
                <w:kern w:val="0"/>
                <w:szCs w:val="21"/>
                <w:lang w:val="en-US" w:eastAsia="zh-CN"/>
              </w:rPr>
              <w:t>18</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rightChars="0"/>
              <w:jc w:val="both"/>
              <w:rPr>
                <w:rFonts w:ascii="宋体" w:cs="宋体"/>
                <w:kern w:val="0"/>
                <w:szCs w:val="21"/>
              </w:rPr>
            </w:pPr>
            <w:r>
              <w:rPr>
                <w:rFonts w:hint="eastAsia" w:ascii="宋体" w:hAnsi="宋体" w:cs="宋体"/>
                <w:kern w:val="0"/>
                <w:szCs w:val="21"/>
              </w:rPr>
              <w:t>姓名及确认号</w:t>
            </w:r>
          </w:p>
        </w:tc>
        <w:tc>
          <w:tcPr>
            <w:tcW w:w="3029"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p>
            <w:pPr>
              <w:tabs>
                <w:tab w:val="left" w:pos="880"/>
              </w:tabs>
              <w:autoSpaceDE w:val="0"/>
              <w:autoSpaceDN w:val="0"/>
              <w:adjustRightInd w:val="0"/>
              <w:spacing w:before="35" w:line="276" w:lineRule="auto"/>
              <w:ind w:right="161"/>
              <w:jc w:val="both"/>
              <w:rPr>
                <w:rFonts w:hint="default" w:ascii="宋体" w:hAnsi="宋体" w:eastAsia="宋体"/>
                <w:sz w:val="21"/>
                <w:szCs w:val="21"/>
                <w:lang w:val="en-US" w:eastAsia="zh-CN"/>
              </w:rPr>
            </w:pPr>
            <w:r>
              <w:rPr>
                <w:rFonts w:hint="eastAsia" w:ascii="宋体" w:hAnsi="宋体"/>
                <w:sz w:val="21"/>
                <w:szCs w:val="21"/>
                <w:lang w:eastAsia="zh-CN"/>
              </w:rPr>
              <w:t>武秀云</w:t>
            </w:r>
            <w:r>
              <w:rPr>
                <w:rFonts w:ascii="宋体" w:hAnsi="宋体"/>
                <w:sz w:val="21"/>
                <w:szCs w:val="21"/>
              </w:rPr>
              <w:t xml:space="preserve"> ISC[S]0</w:t>
            </w:r>
            <w:r>
              <w:rPr>
                <w:rFonts w:hint="eastAsia" w:ascii="宋体" w:hAnsi="宋体"/>
                <w:sz w:val="21"/>
                <w:szCs w:val="21"/>
                <w:lang w:val="en-US" w:eastAsia="zh-CN"/>
              </w:rPr>
              <w:t>206</w:t>
            </w:r>
          </w:p>
          <w:p>
            <w:pPr>
              <w:tabs>
                <w:tab w:val="left" w:pos="880"/>
              </w:tabs>
              <w:autoSpaceDE w:val="0"/>
              <w:autoSpaceDN w:val="0"/>
              <w:adjustRightInd w:val="0"/>
              <w:spacing w:before="35" w:line="276" w:lineRule="auto"/>
              <w:ind w:right="161" w:rightChars="0"/>
              <w:jc w:val="both"/>
              <w:rPr>
                <w:rFonts w:hint="default" w:ascii="宋体" w:eastAsiaTheme="minorEastAsia"/>
                <w:color w:val="000000"/>
                <w:kern w:val="0"/>
                <w:sz w:val="24"/>
                <w:szCs w:val="24"/>
                <w:lang w:val="en-US" w:eastAsia="zh-CN"/>
              </w:rPr>
            </w:pPr>
          </w:p>
        </w:tc>
        <w:tc>
          <w:tcPr>
            <w:tcW w:w="1840" w:type="dxa"/>
            <w:noWrap w:val="0"/>
            <w:vAlign w:val="center"/>
          </w:tcPr>
          <w:p>
            <w:pPr>
              <w:tabs>
                <w:tab w:val="left" w:pos="880"/>
              </w:tabs>
              <w:autoSpaceDE w:val="0"/>
              <w:autoSpaceDN w:val="0"/>
              <w:adjustRightInd w:val="0"/>
              <w:spacing w:before="35" w:line="276" w:lineRule="auto"/>
              <w:ind w:right="161" w:rightChars="0"/>
              <w:jc w:val="both"/>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kern w:val="0"/>
                <w:sz w:val="21"/>
                <w:szCs w:val="21"/>
                <w:lang w:eastAsia="zh-CN"/>
              </w:rPr>
            </w:pPr>
            <w:r>
              <w:rPr>
                <w:rFonts w:hint="eastAsia" w:ascii="宋体" w:hAnsi="宋体"/>
                <w:bCs/>
                <w:szCs w:val="21"/>
                <w:lang w:eastAsia="zh-CN"/>
              </w:rPr>
              <w:t>质量部</w:t>
            </w:r>
            <w:r>
              <w:rPr>
                <w:rFonts w:hint="eastAsia" w:ascii="宋体" w:hAnsi="宋体"/>
                <w:bCs/>
                <w:szCs w:val="21"/>
              </w:rPr>
              <w:t>、</w:t>
            </w:r>
            <w:r>
              <w:rPr>
                <w:rFonts w:hint="eastAsia" w:ascii="宋体" w:hAnsi="宋体"/>
                <w:bCs/>
                <w:szCs w:val="21"/>
                <w:lang w:eastAsia="zh-CN"/>
              </w:rPr>
              <w:t>供销</w:t>
            </w:r>
            <w:r>
              <w:rPr>
                <w:rFonts w:hint="eastAsia" w:ascii="宋体" w:hAnsi="宋体"/>
                <w:bCs/>
                <w:szCs w:val="21"/>
              </w:rPr>
              <w:t>部、</w:t>
            </w:r>
            <w:r>
              <w:rPr>
                <w:rFonts w:hint="eastAsia" w:ascii="宋体" w:hAnsi="宋体"/>
                <w:bCs/>
                <w:szCs w:val="21"/>
                <w:lang w:eastAsia="zh-CN"/>
              </w:rPr>
              <w:t>综合部</w:t>
            </w:r>
            <w:r>
              <w:rPr>
                <w:rFonts w:hint="eastAsia" w:ascii="宋体" w:hAnsi="宋体"/>
                <w:bCs/>
                <w:szCs w:val="21"/>
              </w:rPr>
              <w:t>、</w:t>
            </w:r>
            <w:r>
              <w:rPr>
                <w:rFonts w:hint="eastAsia" w:ascii="宋体" w:hAnsi="宋体"/>
                <w:bCs/>
                <w:szCs w:val="21"/>
                <w:lang w:eastAsia="zh-CN"/>
              </w:rPr>
              <w:t>生产部、</w:t>
            </w:r>
            <w:r>
              <w:rPr>
                <w:rFonts w:hint="eastAsia" w:ascii="宋体" w:hAnsi="宋体"/>
                <w:bCs/>
                <w:szCs w:val="21"/>
              </w:rPr>
              <w:t>生产车间</w:t>
            </w:r>
            <w:r>
              <w:rPr>
                <w:rFonts w:hint="eastAsia" w:ascii="宋体" w:hAnsi="宋体"/>
                <w:bCs/>
                <w:szCs w:val="21"/>
                <w:lang w:eastAsia="zh-CN"/>
              </w:rPr>
              <w:t>、仓库</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沈阳华威石油机械制造有限公司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w:t>
      </w:r>
      <w:r>
        <w:rPr>
          <w:rFonts w:hint="eastAsia" w:ascii="Times New Roman" w:hAnsi="Times New Roman" w:cs="Times New Roman"/>
          <w:bCs/>
          <w:kern w:val="0"/>
          <w:szCs w:val="21"/>
          <w:lang w:eastAsia="zh-CN"/>
        </w:rPr>
        <w:t>和</w:t>
      </w:r>
      <w:r>
        <w:rPr>
          <w:rFonts w:hint="eastAsia" w:ascii="Times New Roman" w:hAnsi="Times New Roman" w:cs="Times New Roman"/>
          <w:bCs/>
          <w:kern w:val="0"/>
          <w:szCs w:val="21"/>
          <w:lang w:val="en-US" w:eastAsia="zh-CN"/>
        </w:rPr>
        <w:t>1个</w:t>
      </w:r>
      <w:r>
        <w:rPr>
          <w:rFonts w:hint="eastAsia" w:ascii="Times New Roman" w:hAnsi="Times New Roman" w:cs="Times New Roman"/>
          <w:bCs/>
          <w:kern w:val="0"/>
          <w:szCs w:val="21"/>
          <w:lang w:eastAsia="zh-CN"/>
        </w:rPr>
        <w:t>仓库</w:t>
      </w:r>
      <w:r>
        <w:rPr>
          <w:rFonts w:ascii="Times New Roman" w:hAnsi="Times New Roman" w:cs="Times New Roman"/>
          <w:bCs/>
          <w:kern w:val="0"/>
          <w:szCs w:val="21"/>
        </w:rPr>
        <w:t>、原材料库。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沈阳华威石油机械制造有限公司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18</w:t>
      </w:r>
      <w:r>
        <w:rPr>
          <w:rFonts w:ascii="Times New Roman" w:hAnsi="Times New Roman" w:cs="Times New Roman"/>
          <w:bCs/>
          <w:kern w:val="0"/>
          <w:szCs w:val="21"/>
          <w:highlight w:val="none"/>
        </w:rPr>
        <w:t>日，组织了公司测量管理体系内部审核。</w:t>
      </w:r>
      <w:r>
        <w:rPr>
          <w:rFonts w:hint="eastAsia" w:ascii="Times New Roman" w:hAnsi="Times New Roman" w:cs="Times New Roman"/>
          <w:bCs/>
          <w:kern w:val="0"/>
          <w:szCs w:val="21"/>
          <w:highlight w:val="none"/>
          <w:lang w:eastAsia="zh-CN"/>
        </w:rPr>
        <w:t>王美静</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4</w:t>
      </w:r>
      <w:r>
        <w:rPr>
          <w:rFonts w:ascii="Times New Roman" w:hAnsi="Times New Roman" w:cs="Times New Roman"/>
          <w:bCs/>
          <w:kern w:val="0"/>
          <w:szCs w:val="21"/>
          <w:highlight w:val="none"/>
        </w:rPr>
        <w:t>个职能部门及生产车间</w:t>
      </w:r>
      <w:r>
        <w:rPr>
          <w:rFonts w:hint="eastAsia" w:ascii="Times New Roman" w:hAnsi="Times New Roman" w:cs="Times New Roman"/>
          <w:bCs/>
          <w:kern w:val="0"/>
          <w:szCs w:val="21"/>
          <w:highlight w:val="none"/>
          <w:lang w:eastAsia="zh-CN"/>
        </w:rPr>
        <w:t>和</w:t>
      </w:r>
      <w:bookmarkStart w:id="4" w:name="_GoBack"/>
      <w:bookmarkEnd w:id="4"/>
      <w:r>
        <w:rPr>
          <w:rFonts w:hint="eastAsia" w:ascii="Times New Roman" w:hAnsi="Times New Roman" w:cs="Times New Roman"/>
          <w:bCs/>
          <w:kern w:val="0"/>
          <w:szCs w:val="21"/>
          <w:highlight w:val="none"/>
          <w:lang w:eastAsia="zh-CN"/>
        </w:rPr>
        <w:t>仓库</w:t>
      </w:r>
      <w:r>
        <w:rPr>
          <w:rFonts w:ascii="Times New Roman" w:hAnsi="Times New Roman" w:cs="Times New Roman"/>
          <w:bCs/>
          <w:kern w:val="0"/>
          <w:szCs w:val="21"/>
          <w:highlight w:val="none"/>
        </w:rPr>
        <w:t>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20</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6</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12</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廉军</w:t>
      </w:r>
      <w:r>
        <w:rPr>
          <w:rFonts w:hint="eastAsia"/>
          <w:bCs/>
          <w:szCs w:val="21"/>
        </w:rPr>
        <w:t>主持</w:t>
      </w:r>
      <w:r>
        <w:rPr>
          <w:rFonts w:hint="eastAsia"/>
          <w:bCs/>
          <w:szCs w:val="21"/>
          <w:lang w:eastAsia="zh-CN"/>
        </w:rPr>
        <w:t>，管理者代表王美静</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r>
        <w:rPr>
          <w:rFonts w:hint="eastAsia" w:ascii="宋体" w:hAnsi="宋体"/>
          <w:szCs w:val="21"/>
        </w:rPr>
        <w:t>石油钻采设备配件、井下工具（封隔器、配水器、扶正器、桥塞）、井口装置和采油树的设计和制造的生产及服务</w:t>
      </w:r>
      <w:r>
        <w:rPr>
          <w:rFonts w:hint="eastAsia" w:ascii="宋体" w:hAnsi="宋体"/>
          <w:szCs w:val="21"/>
          <w:lang w:eastAsia="zh-CN"/>
        </w:rPr>
        <w:t>。</w:t>
      </w:r>
      <w:r>
        <w:rPr>
          <w:rFonts w:hint="eastAsia" w:ascii="Times New Roman" w:hAnsi="Times New Roman" w:cs="Times New Roman"/>
          <w:kern w:val="0"/>
          <w:szCs w:val="21"/>
          <w:lang w:eastAsia="zh-CN"/>
        </w:rPr>
        <w:t>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Style w:val="9"/>
          <w:rFonts w:hint="eastAsia" w:ascii="宋体" w:hAnsi="宋体" w:eastAsia="宋体" w:cs="宋体"/>
          <w:kern w:val="0"/>
          <w:sz w:val="21"/>
          <w:szCs w:val="21"/>
        </w:rPr>
        <w:t>HWKD 112mm 120℃ /35MPa堵水桥塞密封试验</w:t>
      </w:r>
      <w:r>
        <w:rPr>
          <w:rStyle w:val="9"/>
          <w:rFonts w:hint="eastAsia" w:ascii="宋体" w:hAnsi="宋体" w:eastAsia="宋体" w:cs="宋体"/>
          <w:kern w:val="0"/>
          <w:sz w:val="21"/>
          <w:szCs w:val="21"/>
          <w:lang w:eastAsia="zh-CN"/>
        </w:rPr>
        <w:t>、</w:t>
      </w:r>
      <w:r>
        <w:rPr>
          <w:rStyle w:val="9"/>
          <w:rFonts w:hint="eastAsia" w:ascii="宋体" w:hAnsi="宋体" w:eastAsia="宋体"/>
          <w:sz w:val="21"/>
          <w:szCs w:val="21"/>
          <w:lang w:val="en-US" w:eastAsia="zh-CN"/>
        </w:rPr>
        <w:t>K344-108压裂封隔器密封试验、K344-105压裂封隔器胶筒下外套内径检测等测量过程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12</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Style w:val="9"/>
          <w:rFonts w:hint="eastAsia" w:ascii="宋体" w:hAnsi="宋体" w:eastAsia="宋体" w:cs="宋体"/>
          <w:kern w:val="0"/>
          <w:sz w:val="21"/>
          <w:szCs w:val="21"/>
        </w:rPr>
        <w:t>HWKD 112mm 120℃ /35MPa堵水桥塞密封试验</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Style w:val="9"/>
          <w:rFonts w:hint="eastAsia" w:ascii="宋体" w:hAnsi="宋体" w:eastAsia="宋体" w:cs="宋体"/>
          <w:kern w:val="0"/>
          <w:sz w:val="21"/>
          <w:szCs w:val="21"/>
        </w:rPr>
        <w:t>HWKD 112mm 120℃ /35MPa堵水桥塞密封试验</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Style w:val="9"/>
          <w:rFonts w:hint="eastAsia" w:ascii="宋体" w:hAnsi="宋体" w:eastAsia="宋体" w:cs="宋体"/>
          <w:kern w:val="0"/>
          <w:sz w:val="21"/>
          <w:szCs w:val="21"/>
        </w:rPr>
        <w:t>HWKD 112mm 120℃ /35MPa堵水桥塞密封试验</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Style w:val="9"/>
          <w:rFonts w:hint="eastAsia" w:ascii="宋体" w:hAnsi="宋体" w:eastAsia="宋体" w:cs="宋体"/>
          <w:kern w:val="0"/>
          <w:sz w:val="21"/>
          <w:szCs w:val="21"/>
        </w:rPr>
        <w:t>HWKD 112mm 120℃ /35MPa堵水桥塞密封试验</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上年监督</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b/>
          <w:bCs/>
          <w:kern w:val="0"/>
          <w:sz w:val="21"/>
          <w:szCs w:val="21"/>
        </w:rPr>
      </w:pPr>
      <w:r>
        <w:rPr>
          <w:rFonts w:ascii="Times New Roman" w:hAnsi="Times New Roman" w:cs="Times New Roman"/>
          <w:bCs/>
          <w:kern w:val="0"/>
          <w:sz w:val="21"/>
          <w:szCs w:val="21"/>
        </w:rPr>
        <w:t>公司</w:t>
      </w:r>
      <w:r>
        <w:rPr>
          <w:rFonts w:ascii="Times New Roman" w:hAnsi="Times New Roman" w:cs="Times New Roman"/>
          <w:sz w:val="21"/>
          <w:szCs w:val="21"/>
        </w:rPr>
        <w:t>对测量管理体系</w:t>
      </w:r>
      <w:r>
        <w:rPr>
          <w:rFonts w:hint="eastAsia" w:ascii="Times New Roman" w:hAnsi="Times New Roman" w:cs="Times New Roman"/>
          <w:sz w:val="21"/>
          <w:szCs w:val="21"/>
          <w:lang w:eastAsia="zh-CN"/>
        </w:rPr>
        <w:t>监督</w:t>
      </w:r>
      <w:r>
        <w:rPr>
          <w:rFonts w:ascii="Times New Roman" w:hAnsi="Times New Roman" w:cs="Times New Roman"/>
          <w:sz w:val="21"/>
          <w:szCs w:val="21"/>
        </w:rPr>
        <w:t>审核发现的</w:t>
      </w:r>
      <w:r>
        <w:rPr>
          <w:rFonts w:hint="eastAsia" w:ascii="Times New Roman" w:hAnsi="Times New Roman" w:cs="Times New Roman"/>
          <w:sz w:val="21"/>
          <w:szCs w:val="21"/>
          <w:lang w:val="en-US" w:eastAsia="zh-CN"/>
        </w:rPr>
        <w:t>2</w:t>
      </w:r>
      <w:r>
        <w:rPr>
          <w:rFonts w:ascii="Times New Roman" w:hAnsi="Times New Roman" w:cs="Times New Roman"/>
          <w:sz w:val="21"/>
          <w:szCs w:val="21"/>
        </w:rPr>
        <w:t>个不符合项，制定了预防纠正措施，并按其纠正措施进行了整改工作。</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eastAsia="zh-CN"/>
        </w:rPr>
        <w:t>“</w:t>
      </w:r>
      <w:r>
        <w:rPr>
          <w:rFonts w:hint="eastAsia" w:ascii="宋体" w:hAnsi="宋体" w:cs="宋体"/>
          <w:kern w:val="0"/>
          <w:sz w:val="21"/>
          <w:szCs w:val="21"/>
          <w:lang w:val="en-US" w:eastAsia="zh-CN"/>
        </w:rPr>
        <w:t>现场发现压力密封性试验装置使用的压力表，编号6041204,（0-40）MPa压力表，未经计量确认</w:t>
      </w:r>
      <w:r>
        <w:rPr>
          <w:rFonts w:hint="eastAsia"/>
          <w:bCs/>
          <w:sz w:val="21"/>
          <w:szCs w:val="21"/>
          <w:lang w:val="en-US" w:eastAsia="zh-CN"/>
        </w:rPr>
        <w:t>”；</w:t>
      </w:r>
      <w:r>
        <w:rPr>
          <w:rFonts w:hint="eastAsia" w:ascii="宋体" w:hAnsi="宋体" w:cs="宋体"/>
          <w:kern w:val="0"/>
          <w:sz w:val="21"/>
          <w:szCs w:val="21"/>
          <w:highlight w:val="none"/>
          <w:lang w:val="en-US" w:eastAsia="zh-CN"/>
        </w:rPr>
        <w:t>2“</w:t>
      </w:r>
      <w:r>
        <w:rPr>
          <w:rFonts w:hint="eastAsia" w:ascii="宋体" w:hAnsi="宋体"/>
          <w:color w:val="auto"/>
          <w:sz w:val="21"/>
          <w:szCs w:val="21"/>
          <w:lang w:val="en-US" w:eastAsia="zh-CN"/>
        </w:rPr>
        <w:t>生产车间操作工在用的 游标卡尺（</w:t>
      </w:r>
      <w:r>
        <w:rPr>
          <w:rFonts w:hint="eastAsia" w:ascii="宋体" w:hAnsi="宋体"/>
          <w:color w:val="auto"/>
          <w:sz w:val="21"/>
          <w:szCs w:val="21"/>
        </w:rPr>
        <w:t>编号</w:t>
      </w:r>
      <w:r>
        <w:rPr>
          <w:rFonts w:hint="eastAsia" w:ascii="宋体" w:hAnsi="宋体"/>
          <w:color w:val="auto"/>
          <w:sz w:val="21"/>
          <w:szCs w:val="21"/>
          <w:lang w:eastAsia="zh-CN"/>
        </w:rPr>
        <w:t>：</w:t>
      </w:r>
      <w:r>
        <w:rPr>
          <w:rFonts w:hint="eastAsia" w:ascii="宋体" w:hAnsi="宋体"/>
          <w:color w:val="auto"/>
          <w:sz w:val="21"/>
          <w:szCs w:val="21"/>
          <w:lang w:val="en-US" w:eastAsia="zh-CN"/>
        </w:rPr>
        <w:t>18559</w:t>
      </w:r>
      <w:r>
        <w:rPr>
          <w:rFonts w:hint="eastAsia" w:ascii="宋体" w:hAnsi="宋体"/>
          <w:color w:val="auto"/>
          <w:sz w:val="21"/>
          <w:szCs w:val="21"/>
          <w:lang w:eastAsia="zh-CN"/>
        </w:rPr>
        <w:t>）</w:t>
      </w:r>
      <w:r>
        <w:rPr>
          <w:rFonts w:hint="eastAsia" w:ascii="宋体" w:hAnsi="宋体"/>
          <w:color w:val="auto"/>
          <w:sz w:val="21"/>
          <w:szCs w:val="21"/>
          <w:lang w:val="en-US" w:eastAsia="zh-CN"/>
        </w:rPr>
        <w:t>和外径千分尺（编号：0400),没有粘贴确认状态标识</w:t>
      </w:r>
      <w:r>
        <w:rPr>
          <w:rFonts w:hint="eastAsia" w:ascii="宋体" w:hAnsi="宋体"/>
          <w:bCs/>
          <w:sz w:val="21"/>
          <w:szCs w:val="21"/>
          <w:lang w:eastAsia="zh-CN"/>
        </w:rPr>
        <w:t>”</w:t>
      </w:r>
      <w:r>
        <w:rPr>
          <w:rFonts w:ascii="Times New Roman" w:hAnsi="Times New Roman" w:cs="Times New Roman"/>
          <w:sz w:val="21"/>
          <w:szCs w:val="21"/>
          <w:highlight w:val="none"/>
        </w:rPr>
        <w:t>经审核组</w:t>
      </w:r>
      <w:r>
        <w:rPr>
          <w:rFonts w:hint="eastAsia" w:ascii="Times New Roman" w:hAnsi="Times New Roman" w:cs="Times New Roman"/>
          <w:sz w:val="21"/>
          <w:szCs w:val="21"/>
          <w:highlight w:val="none"/>
          <w:lang w:eastAsia="zh-CN"/>
        </w:rPr>
        <w:t>现场</w:t>
      </w:r>
      <w:r>
        <w:rPr>
          <w:rFonts w:ascii="Times New Roman" w:hAnsi="Times New Roman" w:cs="Times New Roman"/>
          <w:sz w:val="21"/>
          <w:szCs w:val="21"/>
          <w:highlight w:val="none"/>
        </w:rPr>
        <w:t>审核，确认企业制定的不合格控制实施可控有效，纠正措施完成情况满足标准要求</w:t>
      </w:r>
      <w:r>
        <w:rPr>
          <w:rFonts w:ascii="Times New Roman" w:hAnsi="Times New Roman" w:cs="Times New Roman"/>
          <w:sz w:val="21"/>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上</w:t>
      </w:r>
      <w:r>
        <w:rPr>
          <w:rFonts w:ascii="Times New Roman" w:hAnsi="Times New Roman" w:cs="Times New Roman"/>
          <w:bCs/>
          <w:kern w:val="0"/>
          <w:szCs w:val="21"/>
        </w:rPr>
        <w:t>年度</w:t>
      </w:r>
      <w:r>
        <w:rPr>
          <w:rFonts w:hint="eastAsia" w:ascii="Times New Roman" w:hAnsi="Times New Roman" w:cs="Times New Roman"/>
          <w:bCs/>
          <w:kern w:val="0"/>
          <w:szCs w:val="21"/>
          <w:lang w:eastAsia="zh-CN"/>
        </w:rPr>
        <w:t>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企业营业执2020.01.21变更，经营范围有所增加，认证产品</w:t>
      </w:r>
      <w:r>
        <w:rPr>
          <w:rFonts w:hint="eastAsia" w:ascii="Times New Roman" w:hAnsi="Times New Roman" w:cs="Times New Roman"/>
          <w:bCs/>
          <w:kern w:val="0"/>
          <w:szCs w:val="21"/>
          <w:lang w:eastAsia="zh-CN"/>
        </w:rPr>
        <w:t>无变化</w:t>
      </w:r>
      <w:r>
        <w:rPr>
          <w:rFonts w:hint="eastAsia" w:ascii="Times New Roman" w:hAnsi="Times New Roman" w:cs="Times New Roman"/>
          <w:bCs/>
          <w:kern w:val="0"/>
          <w:szCs w:val="21"/>
          <w:lang w:val="en-US" w:eastAsia="zh-CN"/>
        </w:rPr>
        <w:t>、组织机构等没有变化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jc w:val="left"/>
        <w:rPr>
          <w:rFonts w:hint="eastAsia" w:ascii="宋体" w:hAnsi="宋体" w:cs="宋体"/>
          <w:kern w:val="0"/>
          <w:szCs w:val="21"/>
          <w:lang w:val="en-US" w:eastAsia="zh-CN"/>
        </w:rPr>
      </w:pPr>
      <w:r>
        <w:rPr>
          <w:rFonts w:hint="eastAsia" w:ascii="宋体" w:hAnsi="宋体" w:cs="宋体"/>
          <w:kern w:val="0"/>
          <w:szCs w:val="21"/>
          <w:lang w:val="en-US" w:eastAsia="zh-CN"/>
        </w:rPr>
        <w:t>1）公司测量管理体系认证证书用于开发市场，用于企业形象广告宣传；</w:t>
      </w:r>
    </w:p>
    <w:p>
      <w:pPr>
        <w:widowControl/>
        <w:spacing w:line="360" w:lineRule="auto"/>
        <w:jc w:val="left"/>
        <w:rPr>
          <w:rFonts w:hint="eastAsia" w:ascii="宋体" w:hAnsi="宋体" w:cs="宋体"/>
          <w:kern w:val="0"/>
          <w:szCs w:val="21"/>
          <w:lang w:val="en-US" w:eastAsia="zh-CN"/>
        </w:rPr>
      </w:pPr>
      <w:r>
        <w:rPr>
          <w:rFonts w:hint="eastAsia" w:ascii="宋体" w:hAnsi="宋体" w:cs="宋体"/>
          <w:kern w:val="0"/>
          <w:szCs w:val="21"/>
          <w:lang w:val="en-US" w:eastAsia="zh-CN"/>
        </w:rPr>
        <w:t>2）企业用于中国石油天然气集团有限公司、大庆油田、长庆油田、辽河油田等招投标加分；公司对标志的使用，符合相关标准和规定。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default" w:ascii="宋体" w:hAnsi="宋体" w:cs="宋体"/>
          <w:bCs/>
          <w:color w:val="auto"/>
          <w:kern w:val="0"/>
          <w:szCs w:val="21"/>
          <w:highlight w:val="none"/>
          <w:lang w:val="en-US"/>
        </w:rPr>
      </w:pPr>
      <w:r>
        <w:rPr>
          <w:rFonts w:hint="eastAsia" w:ascii="宋体" w:hAnsi="宋体" w:cs="宋体"/>
          <w:b/>
          <w:bCs/>
          <w:kern w:val="0"/>
          <w:szCs w:val="21"/>
          <w:lang w:val="en-US" w:eastAsia="zh-CN"/>
        </w:rPr>
        <w:t>10.1</w:t>
      </w:r>
      <w:r>
        <w:rPr>
          <w:rFonts w:hint="eastAsia" w:ascii="宋体" w:hAnsi="宋体" w:eastAsia="宋体" w:cs="宋体"/>
          <w:kern w:val="0"/>
          <w:sz w:val="21"/>
          <w:szCs w:val="21"/>
          <w:lang w:eastAsia="zh-CN"/>
        </w:rPr>
        <w:t>质量</w:t>
      </w:r>
      <w:r>
        <w:rPr>
          <w:rFonts w:hint="eastAsia" w:ascii="宋体" w:hAnsi="宋体" w:eastAsia="宋体" w:cs="宋体"/>
          <w:kern w:val="0"/>
          <w:sz w:val="21"/>
          <w:szCs w:val="21"/>
        </w:rPr>
        <w:t>部</w:t>
      </w:r>
      <w:r>
        <w:rPr>
          <w:rFonts w:hint="eastAsia" w:ascii="宋体" w:hAnsi="宋体" w:eastAsia="宋体" w:cs="宋体"/>
          <w:kern w:val="0"/>
          <w:sz w:val="21"/>
          <w:szCs w:val="21"/>
          <w:lang w:eastAsia="zh-CN"/>
        </w:rPr>
        <w:t>提供的</w:t>
      </w:r>
      <w:r>
        <w:rPr>
          <w:rFonts w:hint="eastAsia" w:ascii="宋体" w:hAnsi="宋体" w:eastAsia="宋体" w:cs="宋体"/>
          <w:kern w:val="0"/>
          <w:sz w:val="21"/>
          <w:szCs w:val="21"/>
        </w:rPr>
        <w:t>《</w:t>
      </w:r>
      <w:r>
        <w:rPr>
          <w:rStyle w:val="9"/>
          <w:rFonts w:hint="eastAsia" w:ascii="宋体" w:hAnsi="宋体" w:eastAsia="宋体" w:cs="宋体"/>
          <w:kern w:val="0"/>
          <w:sz w:val="21"/>
          <w:szCs w:val="21"/>
        </w:rPr>
        <w:t>HWKD 112mm 120℃ /35MPa堵水桥塞密封试验</w:t>
      </w:r>
      <w:r>
        <w:rPr>
          <w:rFonts w:hint="eastAsia" w:ascii="宋体" w:hAnsi="宋体" w:eastAsia="宋体" w:cs="宋体"/>
          <w:kern w:val="0"/>
          <w:sz w:val="21"/>
          <w:szCs w:val="21"/>
        </w:rPr>
        <w:t>》执行标准为</w:t>
      </w:r>
      <w:r>
        <w:rPr>
          <w:rFonts w:hint="eastAsia" w:ascii="宋体" w:hAnsi="宋体" w:eastAsia="宋体" w:cs="宋体"/>
          <w:sz w:val="21"/>
          <w:szCs w:val="21"/>
        </w:rPr>
        <w:t xml:space="preserve"> </w:t>
      </w:r>
      <w:r>
        <w:rPr>
          <w:rFonts w:hint="eastAsia" w:ascii="宋体" w:hAnsi="宋体" w:eastAsia="宋体" w:cs="宋体"/>
          <w:kern w:val="0"/>
          <w:sz w:val="21"/>
          <w:szCs w:val="21"/>
        </w:rPr>
        <w:t>SY/T 5352-2007应该及时更新为SY/T 5106-2019</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石油天然气钻采设备 封隔器规范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。不符合GB/T19022-2003条款6.2.1</w:t>
      </w:r>
      <w:r>
        <w:rPr>
          <w:rFonts w:hint="eastAsia" w:ascii="宋体" w:hAnsi="宋体" w:eastAsia="宋体" w:cs="宋体"/>
          <w:kern w:val="0"/>
          <w:sz w:val="21"/>
          <w:szCs w:val="21"/>
          <w:lang w:eastAsia="zh-CN"/>
        </w:rPr>
        <w:t>程序中关于“</w:t>
      </w:r>
      <w:r>
        <w:rPr>
          <w:rFonts w:hint="eastAsia" w:ascii="宋体" w:hAnsi="宋体" w:eastAsia="宋体" w:cs="宋体"/>
          <w:kern w:val="0"/>
          <w:sz w:val="21"/>
          <w:szCs w:val="21"/>
        </w:rPr>
        <w:t>制定新的程序或更改现有的程序应经授权批准并受控，程序应现行有效</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的规定要求。</w:t>
      </w:r>
      <w:r>
        <w:rPr>
          <w:rFonts w:hint="eastAsia" w:ascii="宋体" w:hAnsi="宋体" w:cs="宋体"/>
          <w:kern w:val="0"/>
          <w:szCs w:val="21"/>
          <w:lang w:eastAsia="zh-CN"/>
        </w:rPr>
        <w:t>属于次要不符合项。</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沈阳华威石油机械制造有限公司</w:t>
      </w:r>
      <w:r>
        <w:rPr>
          <w:rFonts w:ascii="Times New Roman" w:hAnsi="Times New Roman" w:cs="Times New Roman"/>
          <w:bCs/>
          <w:kern w:val="0"/>
          <w:szCs w:val="21"/>
          <w:highlight w:val="none"/>
        </w:rPr>
        <w:t>，能耗主要是生产用电和生产用水。企业能源测量设备共计2块，电表1块，水表1块。主要耗能为电、水；</w:t>
      </w:r>
      <w:r>
        <w:rPr>
          <w:rFonts w:hint="eastAsia" w:ascii="Times New Roman" w:hAnsi="Times New Roman" w:cs="Times New Roman"/>
          <w:bCs/>
          <w:kern w:val="0"/>
          <w:szCs w:val="21"/>
          <w:highlight w:val="none"/>
        </w:rPr>
        <w:t>2019年</w:t>
      </w:r>
      <w:r>
        <w:rPr>
          <w:rFonts w:hint="eastAsia" w:ascii="Times New Roman" w:hAnsi="Times New Roman" w:cs="Times New Roman"/>
          <w:bCs/>
          <w:kern w:val="0"/>
          <w:szCs w:val="21"/>
          <w:highlight w:val="none"/>
          <w:lang w:val="en-US" w:eastAsia="zh-CN"/>
        </w:rPr>
        <w:t>1</w:t>
      </w:r>
      <w:r>
        <w:rPr>
          <w:rFonts w:hint="eastAsia"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eastAsia="zh-CN"/>
        </w:rPr>
        <w:t>至</w:t>
      </w:r>
      <w:r>
        <w:rPr>
          <w:rFonts w:hint="eastAsia" w:ascii="Times New Roman" w:hAnsi="Times New Roman" w:cs="Times New Roman"/>
          <w:bCs/>
          <w:kern w:val="0"/>
          <w:szCs w:val="21"/>
          <w:highlight w:val="none"/>
          <w:lang w:val="en-US" w:eastAsia="zh-CN"/>
        </w:rPr>
        <w:t>12月</w:t>
      </w:r>
      <w:r>
        <w:rPr>
          <w:rFonts w:hint="eastAsia" w:ascii="Times New Roman" w:hAnsi="Times New Roman" w:cs="Times New Roman"/>
          <w:bCs/>
          <w:kern w:val="0"/>
          <w:szCs w:val="21"/>
          <w:highlight w:val="none"/>
        </w:rPr>
        <w:t>电耗</w:t>
      </w:r>
      <w:r>
        <w:rPr>
          <w:rFonts w:hint="eastAsia" w:ascii="Times New Roman" w:hAnsi="Times New Roman" w:cs="Times New Roman"/>
          <w:bCs/>
          <w:kern w:val="0"/>
          <w:szCs w:val="21"/>
          <w:highlight w:val="none"/>
          <w:lang w:val="en-US" w:eastAsia="zh-CN"/>
        </w:rPr>
        <w:t>180781</w:t>
      </w:r>
      <w:r>
        <w:rPr>
          <w:rFonts w:hint="eastAsia" w:ascii="Times New Roman" w:hAnsi="Times New Roman" w:cs="Times New Roman"/>
          <w:bCs/>
          <w:kern w:val="0"/>
          <w:szCs w:val="21"/>
          <w:highlight w:val="none"/>
        </w:rPr>
        <w:t>kWh，水耗</w:t>
      </w:r>
      <w:r>
        <w:rPr>
          <w:rFonts w:hint="eastAsia" w:ascii="Times New Roman" w:hAnsi="Times New Roman" w:cs="Times New Roman"/>
          <w:bCs/>
          <w:kern w:val="0"/>
          <w:szCs w:val="21"/>
          <w:highlight w:val="none"/>
          <w:lang w:val="en-US" w:eastAsia="zh-CN"/>
        </w:rPr>
        <w:t>5714</w:t>
      </w:r>
      <w:r>
        <w:rPr>
          <w:rFonts w:hint="eastAsia" w:ascii="Times New Roman" w:hAnsi="Times New Roman" w:cs="Times New Roman"/>
          <w:bCs/>
          <w:kern w:val="0"/>
          <w:szCs w:val="21"/>
          <w:highlight w:val="none"/>
        </w:rPr>
        <w:t>m</w:t>
      </w:r>
      <w:r>
        <w:rPr>
          <w:rFonts w:hint="eastAsia" w:ascii="Times New Roman" w:hAnsi="Times New Roman" w:cs="Times New Roman"/>
          <w:bCs/>
          <w:kern w:val="0"/>
          <w:szCs w:val="21"/>
          <w:highlight w:val="none"/>
          <w:vertAlign w:val="superscript"/>
        </w:rPr>
        <w:t>3</w:t>
      </w:r>
      <w:r>
        <w:rPr>
          <w:rFonts w:hint="eastAsia" w:ascii="Times New Roman" w:hAnsi="Times New Roman" w:cs="Times New Roman"/>
          <w:bCs/>
          <w:kern w:val="0"/>
          <w:szCs w:val="21"/>
          <w:highlight w:val="none"/>
        </w:rPr>
        <w:t>，折标煤合计</w:t>
      </w:r>
      <w:r>
        <w:rPr>
          <w:rFonts w:hint="eastAsia" w:ascii="Times New Roman" w:hAnsi="Times New Roman" w:cs="Times New Roman"/>
          <w:bCs/>
          <w:kern w:val="0"/>
          <w:szCs w:val="21"/>
          <w:highlight w:val="none"/>
          <w:lang w:val="en-US" w:eastAsia="zh-CN"/>
        </w:rPr>
        <w:t>22.71</w:t>
      </w:r>
      <w:r>
        <w:rPr>
          <w:rFonts w:hint="eastAsia" w:ascii="Times New Roman" w:hAnsi="Times New Roman" w:cs="Times New Roman"/>
          <w:bCs/>
          <w:kern w:val="0"/>
          <w:szCs w:val="21"/>
          <w:highlight w:val="none"/>
        </w:rPr>
        <w:t>吨标煤</w:t>
      </w:r>
      <w:r>
        <w:rPr>
          <w:rFonts w:ascii="Times New Roman" w:hAnsi="Times New Roman" w:cs="Times New Roman"/>
          <w:bCs/>
          <w:kern w:val="0"/>
          <w:szCs w:val="21"/>
          <w:highlight w:val="none"/>
        </w:rPr>
        <w:t>不是重点耗能企业。能源设备配备率和检测率满足标准要求。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通过2020年</w:t>
      </w:r>
      <w:r>
        <w:rPr>
          <w:rFonts w:hint="eastAsia" w:ascii="Times New Roman" w:hAnsi="Times New Roman" w:cs="Times New Roman"/>
          <w:bCs/>
          <w:kern w:val="0"/>
          <w:szCs w:val="21"/>
          <w:lang w:val="en-US" w:eastAsia="zh-CN"/>
        </w:rPr>
        <w:t>7</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18</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沈阳华威石油机械制造有限公司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沈阳华威石油机械制造有限公司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选派</w:t>
      </w:r>
      <w:r>
        <w:rPr>
          <w:rFonts w:hint="eastAsia" w:ascii="Times New Roman" w:hAnsi="Times New Roman" w:cs="Times New Roman"/>
          <w:bCs/>
          <w:kern w:val="0"/>
          <w:szCs w:val="21"/>
          <w:lang w:val="en-US" w:eastAsia="zh-CN"/>
        </w:rPr>
        <w:t>2名</w:t>
      </w:r>
      <w:r>
        <w:rPr>
          <w:rFonts w:hint="eastAsia" w:ascii="宋体" w:hAnsi="宋体" w:cs="宋体"/>
          <w:bCs/>
          <w:kern w:val="0"/>
          <w:szCs w:val="21"/>
        </w:rPr>
        <w:t>测量管理体系内审员</w:t>
      </w:r>
      <w:r>
        <w:rPr>
          <w:rFonts w:hint="eastAsia" w:ascii="宋体" w:hAnsi="宋体" w:cs="宋体"/>
          <w:bCs/>
          <w:kern w:val="0"/>
          <w:szCs w:val="21"/>
          <w:lang w:eastAsia="zh-CN"/>
        </w:rPr>
        <w:t>培训</w:t>
      </w:r>
      <w:r>
        <w:rPr>
          <w:rFonts w:ascii="Times New Roman" w:hAnsi="Times New Roman" w:cs="Times New Roman"/>
          <w:bCs/>
          <w:kern w:val="0"/>
          <w:szCs w:val="21"/>
        </w:rPr>
        <w:t>；</w:t>
      </w:r>
      <w:r>
        <w:rPr>
          <w:rFonts w:hint="eastAsia" w:ascii="Times New Roman" w:hAnsi="Times New Roman" w:cs="Times New Roman"/>
          <w:bCs/>
          <w:kern w:val="0"/>
          <w:szCs w:val="21"/>
          <w:lang w:eastAsia="zh-CN"/>
        </w:rPr>
        <w:t>提升管理水平。</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2、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ascii="Times New Roman" w:hAnsi="Times New Roman" w:eastAsia="宋体" w:cs="Times New Roman"/>
          <w:kern w:val="0"/>
          <w:szCs w:val="28"/>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E4D1"/>
    <w:multiLevelType w:val="singleLevel"/>
    <w:tmpl w:val="0CE5E4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66257"/>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844A9"/>
    <w:rsid w:val="00CA7DE0"/>
    <w:rsid w:val="00D0513C"/>
    <w:rsid w:val="00D45932"/>
    <w:rsid w:val="00DD6B98"/>
    <w:rsid w:val="00E866CE"/>
    <w:rsid w:val="00F21006"/>
    <w:rsid w:val="00F57CB9"/>
    <w:rsid w:val="00FB7DB4"/>
    <w:rsid w:val="01785DCC"/>
    <w:rsid w:val="02B05F36"/>
    <w:rsid w:val="02B06A5F"/>
    <w:rsid w:val="060A2C1F"/>
    <w:rsid w:val="069E5AB7"/>
    <w:rsid w:val="074525E7"/>
    <w:rsid w:val="07CB0C61"/>
    <w:rsid w:val="0AAC43F2"/>
    <w:rsid w:val="0B6A287A"/>
    <w:rsid w:val="0C4A062D"/>
    <w:rsid w:val="0CF4221B"/>
    <w:rsid w:val="0DFC7968"/>
    <w:rsid w:val="0E553E18"/>
    <w:rsid w:val="0E8A307E"/>
    <w:rsid w:val="10514274"/>
    <w:rsid w:val="106725C6"/>
    <w:rsid w:val="10CC502F"/>
    <w:rsid w:val="10F52E13"/>
    <w:rsid w:val="110C45FB"/>
    <w:rsid w:val="11550A66"/>
    <w:rsid w:val="1193589A"/>
    <w:rsid w:val="12114279"/>
    <w:rsid w:val="13B07256"/>
    <w:rsid w:val="147A5742"/>
    <w:rsid w:val="15217ADC"/>
    <w:rsid w:val="15501560"/>
    <w:rsid w:val="17E86A55"/>
    <w:rsid w:val="180A5025"/>
    <w:rsid w:val="18265925"/>
    <w:rsid w:val="191875B9"/>
    <w:rsid w:val="199A7C1B"/>
    <w:rsid w:val="1A9066D8"/>
    <w:rsid w:val="1ACB2E07"/>
    <w:rsid w:val="1B6E0BCC"/>
    <w:rsid w:val="1CC37A07"/>
    <w:rsid w:val="1DB528F4"/>
    <w:rsid w:val="1E4979EE"/>
    <w:rsid w:val="1F96490F"/>
    <w:rsid w:val="1FD87C5A"/>
    <w:rsid w:val="221F4A52"/>
    <w:rsid w:val="22D6310F"/>
    <w:rsid w:val="236837F1"/>
    <w:rsid w:val="26D61E0E"/>
    <w:rsid w:val="290D70F9"/>
    <w:rsid w:val="294A7B5F"/>
    <w:rsid w:val="29C51CAC"/>
    <w:rsid w:val="29EC5CDB"/>
    <w:rsid w:val="2CAB432C"/>
    <w:rsid w:val="2DD74E91"/>
    <w:rsid w:val="2E000AD3"/>
    <w:rsid w:val="2E92798F"/>
    <w:rsid w:val="30DE05E1"/>
    <w:rsid w:val="33947CD2"/>
    <w:rsid w:val="36823C9C"/>
    <w:rsid w:val="37596989"/>
    <w:rsid w:val="37C53059"/>
    <w:rsid w:val="38505CE2"/>
    <w:rsid w:val="38E460E2"/>
    <w:rsid w:val="39364992"/>
    <w:rsid w:val="3A8F40F6"/>
    <w:rsid w:val="3B4F3CD3"/>
    <w:rsid w:val="3FD079A4"/>
    <w:rsid w:val="403F5833"/>
    <w:rsid w:val="410611B0"/>
    <w:rsid w:val="4119198D"/>
    <w:rsid w:val="415E78AA"/>
    <w:rsid w:val="46FF1A20"/>
    <w:rsid w:val="478068A7"/>
    <w:rsid w:val="48750BD3"/>
    <w:rsid w:val="4B646F95"/>
    <w:rsid w:val="4DE62F67"/>
    <w:rsid w:val="4E2C127C"/>
    <w:rsid w:val="4F106518"/>
    <w:rsid w:val="4F966158"/>
    <w:rsid w:val="50AB3606"/>
    <w:rsid w:val="52CF4CBD"/>
    <w:rsid w:val="55C948E7"/>
    <w:rsid w:val="560936BF"/>
    <w:rsid w:val="56BD4064"/>
    <w:rsid w:val="57B34F29"/>
    <w:rsid w:val="584066CD"/>
    <w:rsid w:val="59EE788F"/>
    <w:rsid w:val="5AC96782"/>
    <w:rsid w:val="5AEA42C2"/>
    <w:rsid w:val="5C132391"/>
    <w:rsid w:val="5CA825DD"/>
    <w:rsid w:val="5DA46180"/>
    <w:rsid w:val="60C64E46"/>
    <w:rsid w:val="62BA3AD0"/>
    <w:rsid w:val="63C16F8E"/>
    <w:rsid w:val="63FC6CAF"/>
    <w:rsid w:val="64860C3A"/>
    <w:rsid w:val="654B5DFD"/>
    <w:rsid w:val="65C01B44"/>
    <w:rsid w:val="675E5645"/>
    <w:rsid w:val="6AB34184"/>
    <w:rsid w:val="6AE768DC"/>
    <w:rsid w:val="6B9A7111"/>
    <w:rsid w:val="6CC32C31"/>
    <w:rsid w:val="6F264392"/>
    <w:rsid w:val="73877C76"/>
    <w:rsid w:val="738E408B"/>
    <w:rsid w:val="7405196C"/>
    <w:rsid w:val="74062830"/>
    <w:rsid w:val="74243E8A"/>
    <w:rsid w:val="74CF491D"/>
    <w:rsid w:val="75E04B0D"/>
    <w:rsid w:val="76707993"/>
    <w:rsid w:val="77555FF3"/>
    <w:rsid w:val="788E567B"/>
    <w:rsid w:val="79E57892"/>
    <w:rsid w:val="7AE25BD9"/>
    <w:rsid w:val="7CB55D5F"/>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3</TotalTime>
  <ScaleCrop>false</ScaleCrop>
  <LinksUpToDate>false</LinksUpToDate>
  <CharactersWithSpaces>3072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2020-07-18T07:26:23Z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