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0075-2018-2020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HWKD 112mm 120℃ /35MPa堵水桥塞密封试验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 w:ascii="Arial" w:hAnsi="宋体" w:cs="Arial"/>
                <w:bCs/>
                <w:szCs w:val="20"/>
              </w:rPr>
              <w:t>（35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～</w:t>
            </w:r>
            <w:r>
              <w:rPr>
                <w:rFonts w:hint="eastAsia" w:ascii="Arial" w:hAnsi="宋体" w:cs="Arial"/>
                <w:bCs/>
                <w:szCs w:val="20"/>
              </w:rPr>
              <w:t>40）MPa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spacing w:line="520" w:lineRule="exact"/>
              <w:ind w:firstLine="200" w:firstLineChars="1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标准编号:SY/T 5106-2019和SYHW/MI-11  HWKD 112mm 120℃ /35MPa堵水桥塞密封试验测量过程控制规范。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量程的确定：水压密封试验压力(35～40)MPa，但为了试验过程的各种规格压力使用范围应为压力表量程高1/3～2/3的要求，按2/3选用量程为0～53MPa压力表可以满足要求。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试验要求最大允许误差的确定：水压密封试验的压力表允差波动范围＜5MPa，按示值误差选用比实际误差小1/3～1/10的误差要求。测量参数公差＜5*1/3=1.7MP a就满足要求。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压力表</w:t>
            </w: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11819141</w:t>
            </w:r>
            <w:bookmarkStart w:id="1" w:name="_GoBack"/>
            <w:bookmarkEnd w:id="1"/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kern w:val="0"/>
                <w:sz w:val="20"/>
              </w:rPr>
              <w:t>(0-60)MPa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2.5级</w:t>
            </w:r>
          </w:p>
          <w:p>
            <w:pPr>
              <w:ind w:firstLine="200" w:firstLineChars="100"/>
              <w:jc w:val="center"/>
            </w:pPr>
            <w:r>
              <w:rPr>
                <w:rFonts w:hint="eastAsia" w:ascii="Times New Roman" w:hAnsi="Times New Roman"/>
                <w:kern w:val="0"/>
                <w:sz w:val="20"/>
              </w:rPr>
              <w:t>(±1.5MPa)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kern w:val="0"/>
                <w:sz w:val="20"/>
              </w:rPr>
              <w:t xml:space="preserve">YL7020032254 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kern w:val="0"/>
                <w:sz w:val="20"/>
              </w:rPr>
              <w:t xml:space="preserve">2021.1.8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/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/>
                <w:szCs w:val="21"/>
              </w:rPr>
              <w:t>、测量设备测量范围为(0-60）MPa，符合选择（0-53）MPa的要求。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2、测量设备的最大允差为：1.5MPa，满足测量参数公差＜1.7MP a要求。</w:t>
            </w:r>
          </w:p>
          <w:p>
            <w:pPr>
              <w:pStyle w:val="14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3、验证合格证书及标识：该压力表通过计量确认合格后，填写计量确认验证纪录并粘贴确认标识。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施贵勇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  2020  年5月 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受审核方代表签字：                               审核日期：    年  月 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091CD1"/>
    <w:rsid w:val="5F111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2020-07-18T06:58:03Z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