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rFonts w:ascii="楷体" w:hAnsi="楷体" w:eastAsia="楷体"/>
          <w:b/>
          <w:color w:val="000000" w:themeColor="text1"/>
          <w:sz w:val="84"/>
          <w:szCs w:val="84"/>
        </w:rPr>
      </w:pPr>
      <w:r>
        <w:rPr>
          <w:rFonts w:hint="eastAsia" w:ascii="楷体" w:hAnsi="楷体" w:eastAsia="楷体"/>
          <w:color w:val="000000"/>
          <w:sz w:val="28"/>
          <w:szCs w:val="28"/>
        </w:rPr>
        <w:t>合同编号：</w:t>
      </w:r>
      <w:bookmarkStart w:id="0" w:name="合同编号"/>
      <w:r>
        <w:rPr>
          <w:color w:val="000000"/>
        </w:rPr>
        <w:t>0363-2019-Q</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德阳市源亿丰机械有限公司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Style w:val="10"/>
          <w:rFonts w:ascii="楷体" w:hAnsi="楷体" w:eastAsia="楷体"/>
          <w:b/>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ascii="楷体" w:hAnsi="楷体" w:eastAsia="楷体"/>
          <w:b/>
          <w:sz w:val="36"/>
          <w:szCs w:val="36"/>
        </w:rPr>
        <w:fldChar w:fldCharType="end"/>
      </w:r>
    </w:p>
    <w:p>
      <w:pPr>
        <w:widowControl/>
        <w:ind w:firstLine="2172" w:firstLineChars="601"/>
        <w:jc w:val="left"/>
        <w:rPr>
          <w:rStyle w:val="10"/>
          <w:rFonts w:ascii="楷体" w:hAnsi="楷体" w:eastAsia="楷体"/>
          <w:b/>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w:t>
            </w: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王红梅</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GB/T 19001-2016idtISO 9001:2015</w:t>
      </w:r>
      <w:bookmarkEnd w:id="5"/>
    </w:p>
    <w:p>
      <w:pPr>
        <w:pStyle w:val="11"/>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德阳市源亿丰机械有限公司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44</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both"/>
              <w:rPr>
                <w:rFonts w:ascii="宋体" w:hAnsi="宋体"/>
                <w:b/>
                <w:color w:val="000000" w:themeColor="text1"/>
                <w:sz w:val="20"/>
                <w:szCs w:val="20"/>
              </w:rPr>
            </w:pPr>
            <w:bookmarkStart w:id="8" w:name="注册地址"/>
            <w:r>
              <w:rPr>
                <w:rFonts w:ascii="宋体" w:hAnsi="宋体"/>
                <w:b/>
                <w:color w:val="000000" w:themeColor="text1"/>
                <w:sz w:val="20"/>
                <w:szCs w:val="20"/>
              </w:rPr>
              <w:t>四川省德阳市区西外街(红雨三组)</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618000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生产地址"/>
            <w:r>
              <w:rPr>
                <w:rFonts w:ascii="宋体" w:hAnsi="宋体"/>
                <w:b/>
                <w:color w:val="000000" w:themeColor="text1"/>
                <w:sz w:val="20"/>
                <w:szCs w:val="20"/>
              </w:rPr>
              <w:t>四川省德阳市</w:t>
            </w:r>
            <w:bookmarkEnd w:id="10"/>
            <w:r>
              <w:rPr>
                <w:rFonts w:hint="eastAsia" w:ascii="宋体" w:hAnsi="宋体"/>
                <w:b/>
                <w:color w:val="000000" w:themeColor="text1"/>
                <w:sz w:val="20"/>
                <w:szCs w:val="20"/>
                <w:lang w:eastAsia="zh-CN"/>
              </w:rPr>
              <w:t>天元开发区紫荆山北路西侧</w:t>
            </w:r>
            <w:r>
              <w:rPr>
                <w:rFonts w:hint="eastAsia" w:ascii="宋体" w:hAnsi="宋体"/>
                <w:b/>
                <w:color w:val="000000" w:themeColor="text1"/>
                <w:sz w:val="20"/>
                <w:szCs w:val="20"/>
                <w:lang w:val="en-US" w:eastAsia="zh-CN"/>
              </w:rPr>
              <w:t>25号</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618000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谢冬梅</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13568410960</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向天英</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谢冬梅</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零部件的机械加工，焊接加工</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17.10.02</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2018-08-10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综合</w:t>
            </w:r>
            <w:r>
              <w:rPr>
                <w:rFonts w:hint="eastAsia" w:ascii="宋体" w:hAnsi="宋体"/>
                <w:b/>
                <w:color w:val="000000" w:themeColor="text1"/>
                <w:sz w:val="20"/>
                <w:szCs w:val="20"/>
              </w:rPr>
              <w:t>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产技术部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经营</w:t>
            </w:r>
            <w:r>
              <w:rPr>
                <w:rFonts w:hint="eastAsia" w:ascii="宋体" w:hAnsi="宋体"/>
                <w:b/>
                <w:color w:val="000000" w:themeColor="text1"/>
                <w:sz w:val="20"/>
                <w:szCs w:val="20"/>
              </w:rPr>
              <w:t>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r>
              <w:rPr>
                <w:rFonts w:ascii="宋体" w:hAnsi="宋体"/>
                <w:b/>
                <w:color w:val="000000"/>
                <w:sz w:val="20"/>
                <w:szCs w:val="20"/>
              </w:rPr>
              <w:t>零部件的机械加工，焊接加工</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rFonts w:hint="eastAsia" w:ascii="宋体" w:cs="宋体" w:hAnsiTheme="minorHAnsi"/>
                <w:color w:val="000000" w:themeColor="text1"/>
                <w:kern w:val="0"/>
                <w:sz w:val="20"/>
                <w:szCs w:val="20"/>
              </w:rPr>
            </w:pPr>
            <w:r>
              <w:rPr>
                <w:rFonts w:hint="eastAsia" w:ascii="宋体" w:hAnsi="宋体" w:cs="宋体"/>
                <w:sz w:val="21"/>
                <w:szCs w:val="21"/>
              </w:rPr>
              <w:t>未注尺寸公差GB/T 1804-2000</w:t>
            </w:r>
            <w:r>
              <w:rPr>
                <w:rFonts w:hint="eastAsia" w:ascii="宋体" w:hAnsi="宋体" w:cs="宋体"/>
                <w:sz w:val="21"/>
                <w:szCs w:val="21"/>
                <w:lang w:eastAsia="zh-CN"/>
              </w:rPr>
              <w:t>、</w:t>
            </w:r>
            <w:r>
              <w:rPr>
                <w:rFonts w:hint="eastAsia" w:ascii="宋体" w:hAnsi="宋体" w:cs="宋体"/>
                <w:sz w:val="21"/>
                <w:szCs w:val="21"/>
              </w:rPr>
              <w:t>气焊设备 焊接、切割及相关工艺用炬JB/T 7947-2017</w:t>
            </w:r>
            <w:r>
              <w:rPr>
                <w:rFonts w:hint="eastAsia" w:ascii="宋体" w:hAnsi="宋体" w:cs="宋体"/>
                <w:sz w:val="21"/>
                <w:szCs w:val="21"/>
                <w:lang w:eastAsia="zh-CN"/>
              </w:rPr>
              <w:t>、</w:t>
            </w:r>
            <w:r>
              <w:rPr>
                <w:rFonts w:hint="eastAsia" w:ascii="宋体" w:cs="宋体" w:hAnsiTheme="minorHAnsi"/>
                <w:color w:val="000000" w:themeColor="text1"/>
                <w:kern w:val="0"/>
                <w:sz w:val="20"/>
                <w:szCs w:val="20"/>
              </w:rPr>
              <w:t>机械加工工艺装备基本术语GB</w:t>
            </w:r>
            <w:r>
              <w:rPr>
                <w:rFonts w:hint="eastAsia" w:ascii="宋体" w:cs="宋体" w:hAnsiTheme="minorHAnsi"/>
                <w:color w:val="000000" w:themeColor="text1"/>
                <w:kern w:val="0"/>
                <w:sz w:val="20"/>
                <w:szCs w:val="20"/>
                <w:lang w:val="en-US" w:eastAsia="zh-CN"/>
              </w:rPr>
              <w:t>/</w:t>
            </w:r>
            <w:r>
              <w:rPr>
                <w:rFonts w:hint="eastAsia" w:ascii="宋体" w:cs="宋体" w:hAnsiTheme="minorHAnsi"/>
                <w:color w:val="000000" w:themeColor="text1"/>
                <w:kern w:val="0"/>
                <w:sz w:val="20"/>
                <w:szCs w:val="20"/>
              </w:rPr>
              <w:t>T</w:t>
            </w:r>
            <w:r>
              <w:rPr>
                <w:rFonts w:hint="eastAsia" w:ascii="宋体" w:cs="宋体" w:hAnsiTheme="minorHAnsi"/>
                <w:color w:val="000000" w:themeColor="text1"/>
                <w:kern w:val="0"/>
                <w:sz w:val="20"/>
                <w:szCs w:val="20"/>
                <w:lang w:val="en-US" w:eastAsia="zh-CN"/>
              </w:rPr>
              <w:t xml:space="preserve"> </w:t>
            </w:r>
            <w:r>
              <w:rPr>
                <w:rFonts w:hint="eastAsia" w:ascii="宋体" w:cs="宋体" w:hAnsiTheme="minorHAnsi"/>
                <w:color w:val="000000" w:themeColor="text1"/>
                <w:kern w:val="0"/>
                <w:sz w:val="20"/>
                <w:szCs w:val="20"/>
              </w:rPr>
              <w:t>1008</w:t>
            </w:r>
            <w:r>
              <w:rPr>
                <w:rFonts w:hint="eastAsia" w:ascii="宋体" w:cs="宋体" w:hAnsiTheme="minorHAnsi"/>
                <w:color w:val="000000" w:themeColor="text1"/>
                <w:kern w:val="0"/>
                <w:sz w:val="20"/>
                <w:szCs w:val="20"/>
                <w:lang w:val="en-US" w:eastAsia="zh-CN"/>
              </w:rPr>
              <w:t>-2008、</w:t>
            </w:r>
            <w:r>
              <w:rPr>
                <w:rFonts w:hint="eastAsia" w:ascii="宋体" w:cs="宋体" w:hAnsiTheme="minorHAnsi"/>
                <w:color w:val="000000" w:themeColor="text1"/>
                <w:kern w:val="0"/>
                <w:sz w:val="20"/>
                <w:szCs w:val="20"/>
              </w:rPr>
              <w:t>机械加工定位、夹紧符号JB</w:t>
            </w:r>
            <w:r>
              <w:rPr>
                <w:rFonts w:hint="eastAsia" w:ascii="宋体" w:cs="宋体" w:hAnsiTheme="minorHAnsi"/>
                <w:color w:val="000000" w:themeColor="text1"/>
                <w:kern w:val="0"/>
                <w:sz w:val="20"/>
                <w:szCs w:val="20"/>
                <w:lang w:val="en-US" w:eastAsia="zh-CN"/>
              </w:rPr>
              <w:t>/</w:t>
            </w:r>
            <w:r>
              <w:rPr>
                <w:rFonts w:hint="eastAsia" w:ascii="宋体" w:cs="宋体" w:hAnsiTheme="minorHAnsi"/>
                <w:color w:val="000000" w:themeColor="text1"/>
                <w:kern w:val="0"/>
                <w:sz w:val="20"/>
                <w:szCs w:val="20"/>
              </w:rPr>
              <w:t>T</w:t>
            </w:r>
            <w:r>
              <w:rPr>
                <w:rFonts w:hint="eastAsia" w:ascii="宋体" w:cs="宋体" w:hAnsiTheme="minorHAnsi"/>
                <w:color w:val="000000" w:themeColor="text1"/>
                <w:kern w:val="0"/>
                <w:sz w:val="20"/>
                <w:szCs w:val="20"/>
                <w:lang w:val="en-US" w:eastAsia="zh-CN"/>
              </w:rPr>
              <w:t xml:space="preserve"> </w:t>
            </w:r>
            <w:r>
              <w:rPr>
                <w:rFonts w:hint="eastAsia" w:ascii="宋体" w:cs="宋体" w:hAnsiTheme="minorHAnsi"/>
                <w:color w:val="000000" w:themeColor="text1"/>
                <w:kern w:val="0"/>
                <w:sz w:val="20"/>
                <w:szCs w:val="20"/>
              </w:rPr>
              <w:t>5061</w:t>
            </w:r>
            <w:r>
              <w:rPr>
                <w:rFonts w:hint="eastAsia" w:ascii="宋体" w:cs="宋体" w:hAnsiTheme="minorHAnsi"/>
                <w:color w:val="000000" w:themeColor="text1"/>
                <w:kern w:val="0"/>
                <w:sz w:val="20"/>
                <w:szCs w:val="20"/>
                <w:lang w:val="en-US" w:eastAsia="zh-CN"/>
              </w:rPr>
              <w:t>-2006、</w:t>
            </w:r>
            <w:r>
              <w:rPr>
                <w:rFonts w:hint="eastAsia" w:ascii="宋体" w:cs="宋体" w:hAnsiTheme="minorHAnsi"/>
                <w:color w:val="000000" w:themeColor="text1"/>
                <w:kern w:val="0"/>
                <w:sz w:val="20"/>
                <w:szCs w:val="20"/>
              </w:rPr>
              <w:t>械加工工艺守则JB</w:t>
            </w:r>
            <w:r>
              <w:rPr>
                <w:rFonts w:hint="eastAsia" w:ascii="宋体" w:cs="宋体" w:hAnsiTheme="minorHAnsi"/>
                <w:color w:val="000000" w:themeColor="text1"/>
                <w:kern w:val="0"/>
                <w:sz w:val="20"/>
                <w:szCs w:val="20"/>
                <w:lang w:val="en-US" w:eastAsia="zh-CN"/>
              </w:rPr>
              <w:t>/</w:t>
            </w:r>
            <w:r>
              <w:rPr>
                <w:rFonts w:hint="eastAsia" w:ascii="宋体" w:cs="宋体" w:hAnsiTheme="minorHAnsi"/>
                <w:color w:val="000000" w:themeColor="text1"/>
                <w:kern w:val="0"/>
                <w:sz w:val="20"/>
                <w:szCs w:val="20"/>
              </w:rPr>
              <w:t>T</w:t>
            </w:r>
            <w:r>
              <w:rPr>
                <w:rFonts w:hint="eastAsia" w:ascii="宋体" w:cs="宋体" w:hAnsiTheme="minorHAnsi"/>
                <w:color w:val="000000" w:themeColor="text1"/>
                <w:kern w:val="0"/>
                <w:sz w:val="20"/>
                <w:szCs w:val="20"/>
                <w:lang w:val="en-US" w:eastAsia="zh-CN"/>
              </w:rPr>
              <w:t xml:space="preserve"> </w:t>
            </w:r>
            <w:r>
              <w:rPr>
                <w:rFonts w:hint="eastAsia" w:ascii="宋体" w:cs="宋体" w:hAnsiTheme="minorHAnsi"/>
                <w:color w:val="000000" w:themeColor="text1"/>
                <w:kern w:val="0"/>
                <w:sz w:val="20"/>
                <w:szCs w:val="20"/>
              </w:rPr>
              <w:t>9168</w:t>
            </w:r>
            <w:r>
              <w:rPr>
                <w:rFonts w:hint="eastAsia" w:ascii="宋体" w:cs="宋体" w:hAnsiTheme="minorHAnsi"/>
                <w:color w:val="000000" w:themeColor="text1"/>
                <w:kern w:val="0"/>
                <w:sz w:val="20"/>
                <w:szCs w:val="20"/>
                <w:lang w:val="en-US" w:eastAsia="zh-CN"/>
              </w:rPr>
              <w:t>-2006、</w:t>
            </w:r>
            <w:r>
              <w:rPr>
                <w:rFonts w:hint="eastAsia" w:ascii="宋体" w:cs="宋体" w:hAnsiTheme="minorHAnsi"/>
                <w:color w:val="000000" w:themeColor="text1"/>
                <w:kern w:val="0"/>
                <w:sz w:val="20"/>
                <w:szCs w:val="20"/>
              </w:rPr>
              <w:t>产品几何技术规范（GPS) 表面结构 轮廓法 表面粗糙度参数及其数值GB/T 1031</w:t>
            </w:r>
            <w:r>
              <w:rPr>
                <w:rFonts w:hint="eastAsia" w:ascii="宋体" w:cs="宋体" w:hAnsiTheme="minorHAnsi"/>
                <w:color w:val="000000" w:themeColor="text1"/>
                <w:kern w:val="0"/>
                <w:sz w:val="20"/>
                <w:szCs w:val="20"/>
                <w:lang w:val="en-US" w:eastAsia="zh-CN"/>
              </w:rPr>
              <w:t>-2009</w:t>
            </w:r>
          </w:p>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2018</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rPr>
        <w:t>月</w:t>
      </w:r>
      <w:bookmarkStart w:id="21"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rPr>
        <w:t>月</w:t>
      </w:r>
      <w:r>
        <w:rPr>
          <w:rFonts w:hint="eastAsia"/>
          <w:b/>
          <w:color w:val="000000" w:themeColor="text1"/>
          <w:spacing w:val="-10"/>
          <w:szCs w:val="21"/>
          <w:lang w:val="en-US" w:eastAsia="zh-CN"/>
        </w:rPr>
        <w:t>22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2"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1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left="0" w:leftChars="0" w:firstLine="210" w:firstLineChars="100"/>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color w:val="000000"/>
                <w:szCs w:val="21"/>
              </w:rPr>
              <w:t>质量第一、降本增效、精益求精、持续改进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b/>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ascii="宋体" w:hAnsi="宋体"/>
                <w:b/>
                <w:color w:val="000000"/>
                <w:sz w:val="20"/>
                <w:szCs w:val="20"/>
              </w:rPr>
              <w:t>零部件的机械加工，焊接加工</w:t>
            </w:r>
          </w:p>
          <w:p>
            <w:pPr>
              <w:tabs>
                <w:tab w:val="left" w:pos="540"/>
              </w:tabs>
              <w:spacing w:line="300" w:lineRule="exact"/>
              <w:ind w:left="201" w:hanging="201" w:hangingChars="100"/>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none"/>
                <w:lang w:eastAsia="zh-CN"/>
              </w:rPr>
              <w:t>：焊接</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：无</w:t>
            </w:r>
            <w:r>
              <w:rPr>
                <w:rFonts w:hint="eastAsia" w:ascii="宋体" w:hAnsi="宋体"/>
                <w:b/>
                <w:color w:val="000000" w:themeColor="text1"/>
                <w:sz w:val="20"/>
                <w:szCs w:val="20"/>
              </w:rPr>
              <w:t xml:space="preserve">  </w:t>
            </w:r>
          </w:p>
          <w:p>
            <w:pPr>
              <w:tabs>
                <w:tab w:val="left" w:pos="540"/>
              </w:tabs>
              <w:spacing w:line="300" w:lineRule="exact"/>
              <w:ind w:left="211" w:hanging="201" w:hangingChars="100"/>
              <w:rPr>
                <w:rFonts w:hint="eastAsia" w:ascii="宋体" w:hAnsi="宋体" w:eastAsia="宋体"/>
                <w:b/>
                <w:color w:val="000000" w:themeColor="text1"/>
                <w:szCs w:val="21"/>
                <w:lang w:eastAsia="zh-CN"/>
              </w:rPr>
            </w:pPr>
            <w:r>
              <w:rPr>
                <w:b/>
                <w:color w:val="000000" w:themeColor="text1"/>
                <w:sz w:val="20"/>
                <w:szCs w:val="20"/>
              </w:rPr>
              <w:pict>
                <v:shape id="_x0000_s1025" o:spid="_x0000_s1025" o:spt="32" type="#_x0000_t32" style="position:absolute;left:0pt;margin-left:157.9pt;margin-top:13.3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w:t>
            </w:r>
            <w:r>
              <w:rPr>
                <w:rFonts w:hint="eastAsia" w:ascii="宋体" w:hAnsi="宋体"/>
                <w:b w:val="0"/>
                <w:bCs/>
                <w:color w:val="000000" w:themeColor="text1"/>
                <w:sz w:val="20"/>
                <w:szCs w:val="20"/>
                <w:u w:val="single"/>
              </w:rPr>
              <w:t>：</w:t>
            </w:r>
            <w:r>
              <w:rPr>
                <w:rFonts w:hint="eastAsia" w:ascii="宋体" w:hAnsi="宋体"/>
                <w:b w:val="0"/>
                <w:bCs/>
                <w:color w:val="000000" w:themeColor="text1"/>
                <w:u w:val="single"/>
              </w:rPr>
              <w:t>该公司产品均按国家、行业相关标准、规范，以及顾客提供的要求进行生产不涉及设计，,故标准</w:t>
            </w:r>
            <w:r>
              <w:rPr>
                <w:rFonts w:hint="eastAsia" w:ascii="宋体" w:hAnsi="宋体"/>
                <w:b w:val="0"/>
                <w:bCs/>
                <w:color w:val="000000" w:themeColor="text1"/>
                <w:u w:val="single"/>
                <w:lang w:val="en-US" w:eastAsia="zh-CN"/>
              </w:rPr>
              <w:t>8.3不适用</w:t>
            </w:r>
            <w:r>
              <w:rPr>
                <w:rFonts w:hint="eastAsia" w:ascii="宋体" w:hAnsi="宋体"/>
                <w:b w:val="0"/>
                <w:bCs/>
                <w:color w:val="000000" w:themeColor="text1"/>
                <w:u w:val="single"/>
              </w:rPr>
              <w:t>，不适用合理</w:t>
            </w:r>
            <w:r>
              <w:rPr>
                <w:rFonts w:hint="eastAsia" w:ascii="宋体" w:hAnsi="宋体"/>
                <w:b w:val="0"/>
                <w:bCs/>
                <w:color w:val="000000" w:themeColor="text1"/>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rFonts w:hint="eastAsia"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rFonts w:hint="eastAsia"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color w:val="000000"/>
                <w:szCs w:val="21"/>
              </w:rPr>
            </w:pPr>
            <w:r>
              <w:rPr>
                <w:rFonts w:hint="eastAsia"/>
                <w:color w:val="000000"/>
                <w:szCs w:val="21"/>
              </w:rPr>
              <w:t>质量目标：</w:t>
            </w:r>
          </w:p>
          <w:p>
            <w:pPr>
              <w:pStyle w:val="6"/>
              <w:spacing w:before="0" w:beforeAutospacing="0" w:after="0" w:afterAutospacing="0" w:line="500" w:lineRule="exact"/>
              <w:ind w:firstLine="420" w:firstLineChars="200"/>
              <w:rPr>
                <w:rFonts w:hint="eastAsia" w:ascii="宋体" w:hAnsi="宋体" w:eastAsia="宋体" w:cs="宋体"/>
                <w:color w:val="000000"/>
                <w:kern w:val="0"/>
                <w:sz w:val="21"/>
                <w:szCs w:val="21"/>
                <w:lang w:val="en-US" w:eastAsia="zh-CN" w:bidi="ar-SA"/>
              </w:rPr>
            </w:pPr>
            <w:r>
              <w:rPr>
                <w:rFonts w:hint="eastAsia" w:cs="宋体"/>
                <w:color w:val="000000"/>
                <w:kern w:val="0"/>
                <w:sz w:val="21"/>
                <w:szCs w:val="21"/>
                <w:lang w:val="en-US" w:eastAsia="zh-CN" w:bidi="ar-SA"/>
              </w:rPr>
              <w:t>1、</w:t>
            </w:r>
            <w:r>
              <w:rPr>
                <w:rFonts w:hint="eastAsia" w:ascii="宋体" w:hAnsi="宋体" w:eastAsia="宋体" w:cs="宋体"/>
                <w:color w:val="000000"/>
                <w:kern w:val="0"/>
                <w:sz w:val="21"/>
                <w:szCs w:val="21"/>
                <w:lang w:val="en-US" w:eastAsia="zh-CN" w:bidi="ar-SA"/>
              </w:rPr>
              <w:t>一次交验合格率≥95%</w:t>
            </w:r>
            <w:r>
              <w:rPr>
                <w:rFonts w:hint="eastAsia" w:cs="宋体"/>
                <w:color w:val="000000"/>
                <w:kern w:val="0"/>
                <w:sz w:val="21"/>
                <w:szCs w:val="21"/>
                <w:lang w:val="en-US" w:eastAsia="zh-CN" w:bidi="ar-SA"/>
              </w:rPr>
              <w:t>；</w:t>
            </w:r>
          </w:p>
          <w:p>
            <w:pPr>
              <w:pStyle w:val="6"/>
              <w:spacing w:before="0" w:beforeAutospacing="0" w:after="0" w:afterAutospacing="0" w:line="500" w:lineRule="exact"/>
              <w:ind w:firstLine="420" w:firstLineChars="200"/>
              <w:rPr>
                <w:rFonts w:hint="eastAsia" w:ascii="宋体" w:hAnsi="宋体" w:eastAsia="宋体" w:cs="宋体"/>
                <w:color w:val="000000"/>
                <w:kern w:val="0"/>
                <w:sz w:val="21"/>
                <w:szCs w:val="21"/>
                <w:lang w:val="en-US" w:eastAsia="zh-CN" w:bidi="ar-SA"/>
              </w:rPr>
            </w:pPr>
            <w:r>
              <w:rPr>
                <w:rFonts w:hint="eastAsia" w:cs="宋体"/>
                <w:color w:val="000000"/>
                <w:kern w:val="0"/>
                <w:sz w:val="21"/>
                <w:szCs w:val="21"/>
                <w:lang w:val="en-US" w:eastAsia="zh-CN" w:bidi="ar-SA"/>
              </w:rPr>
              <w:t>2、</w:t>
            </w:r>
            <w:r>
              <w:rPr>
                <w:rFonts w:hint="eastAsia" w:ascii="宋体" w:hAnsi="宋体" w:eastAsia="宋体" w:cs="宋体"/>
                <w:color w:val="000000"/>
                <w:kern w:val="0"/>
                <w:sz w:val="21"/>
                <w:szCs w:val="21"/>
                <w:lang w:val="en-US" w:eastAsia="zh-CN" w:bidi="ar-SA"/>
              </w:rPr>
              <w:t>产品出厂合格率达到100%</w:t>
            </w:r>
            <w:r>
              <w:rPr>
                <w:rFonts w:hint="eastAsia" w:cs="宋体"/>
                <w:color w:val="000000"/>
                <w:kern w:val="0"/>
                <w:sz w:val="21"/>
                <w:szCs w:val="21"/>
                <w:lang w:val="en-US" w:eastAsia="zh-CN" w:bidi="ar-SA"/>
              </w:rPr>
              <w:t>；</w:t>
            </w:r>
          </w:p>
          <w:p>
            <w:pPr>
              <w:pStyle w:val="6"/>
              <w:spacing w:before="0" w:beforeAutospacing="0" w:after="0" w:afterAutospacing="0" w:line="500" w:lineRule="exact"/>
              <w:ind w:firstLine="420" w:firstLineChars="200"/>
              <w:rPr>
                <w:rFonts w:ascii="宋体" w:hAnsi="宋体"/>
                <w:b/>
                <w:color w:val="000000" w:themeColor="text1"/>
              </w:rPr>
            </w:pPr>
            <w:r>
              <w:rPr>
                <w:rFonts w:hint="eastAsia" w:cs="宋体"/>
                <w:color w:val="000000"/>
                <w:kern w:val="0"/>
                <w:sz w:val="21"/>
                <w:szCs w:val="21"/>
                <w:lang w:val="en-US" w:eastAsia="zh-CN" w:bidi="ar-SA"/>
              </w:rPr>
              <w:t>3、</w:t>
            </w:r>
            <w:r>
              <w:rPr>
                <w:rFonts w:hint="eastAsia" w:ascii="宋体" w:hAnsi="宋体" w:eastAsia="宋体" w:cs="宋体"/>
                <w:color w:val="000000"/>
                <w:kern w:val="0"/>
                <w:sz w:val="21"/>
                <w:szCs w:val="21"/>
                <w:lang w:val="en-US" w:eastAsia="zh-CN" w:bidi="ar-SA"/>
              </w:rPr>
              <w:t>顾客满意度≥95分</w:t>
            </w:r>
            <w:r>
              <w:rPr>
                <w:rFonts w:hint="eastAsia" w:cs="宋体"/>
                <w:color w:val="000000"/>
                <w:kern w:val="0"/>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8</w:t>
            </w:r>
            <w:r>
              <w:rPr>
                <w:rFonts w:hint="eastAsia" w:ascii="宋体" w:hAnsi="宋体" w:cs="宋体"/>
                <w:color w:val="000000" w:themeColor="text1"/>
              </w:rPr>
              <w:t>年</w:t>
            </w:r>
            <w:r>
              <w:rPr>
                <w:rFonts w:hint="eastAsia" w:ascii="宋体" w:hAnsi="宋体" w:cs="宋体"/>
                <w:color w:val="000000" w:themeColor="text1"/>
                <w:lang w:val="en-US" w:eastAsia="zh-CN"/>
              </w:rPr>
              <w:t>8</w:t>
            </w:r>
            <w:r>
              <w:rPr>
                <w:rFonts w:hint="eastAsia" w:ascii="宋体" w:hAnsi="宋体" w:cs="宋体"/>
                <w:color w:val="000000" w:themeColor="text1"/>
              </w:rPr>
              <w:t>月</w:t>
            </w:r>
            <w:r>
              <w:rPr>
                <w:rFonts w:hint="eastAsia" w:ascii="宋体" w:hAnsi="宋体" w:cs="宋体"/>
                <w:color w:val="000000" w:themeColor="text1"/>
                <w:lang w:val="en-US" w:eastAsia="zh-CN"/>
              </w:rPr>
              <w:t>10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bCs/>
                <w:iCs/>
                <w:highlight w:val="none"/>
              </w:rPr>
              <w:t>厂房面积</w:t>
            </w:r>
            <w:r>
              <w:rPr>
                <w:rFonts w:hint="eastAsia" w:ascii="宋体" w:hAnsi="宋体"/>
                <w:bCs/>
                <w:iCs/>
                <w:highlight w:val="none"/>
                <w:lang w:val="en-US" w:eastAsia="zh-CN"/>
              </w:rPr>
              <w:t>3000</w:t>
            </w:r>
            <w:r>
              <w:rPr>
                <w:rFonts w:hint="eastAsia" w:ascii="宋体" w:hAnsi="宋体"/>
                <w:bCs/>
                <w:iCs/>
                <w:highlight w:val="none"/>
              </w:rPr>
              <w:t>平方米左右，库房</w:t>
            </w:r>
            <w:r>
              <w:rPr>
                <w:rFonts w:hint="eastAsia" w:ascii="宋体" w:hAnsi="宋体"/>
                <w:bCs/>
                <w:iCs/>
                <w:highlight w:val="none"/>
                <w:lang w:eastAsia="zh-CN"/>
              </w:rPr>
              <w:t>与生产场所分区</w:t>
            </w:r>
            <w:r>
              <w:rPr>
                <w:rFonts w:hint="eastAsia" w:ascii="宋体" w:hAnsi="宋体"/>
                <w:bCs/>
                <w:iCs/>
                <w:highlight w:val="none"/>
              </w:rPr>
              <w:t>，办公场所面积</w:t>
            </w:r>
            <w:r>
              <w:rPr>
                <w:rFonts w:hint="eastAsia" w:ascii="宋体" w:hAnsi="宋体"/>
                <w:bCs/>
                <w:iCs/>
                <w:highlight w:val="none"/>
                <w:lang w:val="en-US" w:eastAsia="zh-CN"/>
              </w:rPr>
              <w:t>300</w:t>
            </w:r>
            <w:r>
              <w:rPr>
                <w:rFonts w:hint="eastAsia" w:ascii="宋体" w:hAnsi="宋体"/>
                <w:bCs/>
                <w:iCs/>
                <w:highlight w:val="none"/>
              </w:rPr>
              <w:t>平方米左右.主要生产设备包括</w:t>
            </w:r>
            <w:r>
              <w:rPr>
                <w:rFonts w:hint="eastAsia" w:ascii="宋体" w:hAnsi="宋体"/>
                <w:bCs/>
                <w:iCs/>
                <w:highlight w:val="none"/>
                <w:lang w:eastAsia="zh-CN"/>
              </w:rPr>
              <w:t>：</w:t>
            </w:r>
            <w:r>
              <w:rPr>
                <w:rFonts w:hint="eastAsia" w:ascii="宋体" w:hAnsi="宋体"/>
                <w:color w:val="000000"/>
                <w:sz w:val="20"/>
                <w:szCs w:val="20"/>
                <w:highlight w:val="none"/>
                <w:lang w:val="en-US" w:eastAsia="zh-CN"/>
              </w:rPr>
              <w:t>数控加工中心、数控火焰切割机、螺杆空压机、</w:t>
            </w:r>
            <w:r>
              <w:rPr>
                <w:rFonts w:hint="eastAsia" w:ascii="宋体" w:hAnsi="宋体"/>
                <w:color w:val="000000"/>
                <w:sz w:val="20"/>
                <w:szCs w:val="20"/>
                <w:highlight w:val="none"/>
                <w:lang w:eastAsia="zh-CN"/>
              </w:rPr>
              <w:t>数控车床、气体保护焊机、台钻、</w:t>
            </w:r>
            <w:r>
              <w:rPr>
                <w:rFonts w:hint="eastAsia" w:ascii="宋体" w:hAnsi="宋体"/>
                <w:color w:val="000000"/>
                <w:sz w:val="20"/>
                <w:szCs w:val="20"/>
                <w:highlight w:val="none"/>
                <w:lang w:val="en-US" w:eastAsia="zh-CN"/>
              </w:rPr>
              <w:t>氩弧焊机</w:t>
            </w:r>
            <w:r>
              <w:rPr>
                <w:rFonts w:hint="eastAsia" w:ascii="宋体" w:hAnsi="宋体"/>
                <w:bCs/>
                <w:iCs/>
                <w:highlight w:val="none"/>
                <w:lang w:eastAsia="zh-CN"/>
              </w:rPr>
              <w:t>等，可以</w:t>
            </w:r>
            <w:r>
              <w:rPr>
                <w:rFonts w:hint="eastAsia" w:ascii="宋体" w:hAnsi="宋体"/>
                <w:bCs/>
                <w:iCs/>
                <w:highlight w:val="none"/>
              </w:rPr>
              <w:t>满足生产需要。对设备按月方式进行点检维护保养，并实施。特种设备：</w:t>
            </w:r>
            <w:r>
              <w:rPr>
                <w:rFonts w:hint="eastAsia" w:ascii="宋体" w:hAnsi="宋体"/>
                <w:bCs/>
                <w:iCs/>
                <w:highlight w:val="none"/>
                <w:lang w:eastAsia="zh-CN"/>
              </w:rPr>
              <w:t>行车</w:t>
            </w:r>
            <w:r>
              <w:rPr>
                <w:rFonts w:hint="eastAsia" w:ascii="宋体" w:hAnsi="宋体"/>
                <w:bCs/>
                <w:iCs/>
                <w:highlight w:val="none"/>
                <w:lang w:val="en-US" w:eastAsia="zh-CN"/>
              </w:rPr>
              <w:t>1台</w:t>
            </w:r>
            <w:r>
              <w:rPr>
                <w:rFonts w:hint="eastAsia" w:ascii="宋体" w:hAnsi="宋体"/>
                <w:bCs/>
                <w:iCs/>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2" w:firstLineChars="200"/>
              <w:rPr>
                <w:rFonts w:ascii="宋体" w:hAnsi="宋体"/>
                <w:b/>
                <w:color w:val="000000" w:themeColor="text1"/>
                <w:sz w:val="20"/>
                <w:szCs w:val="20"/>
              </w:rPr>
            </w:pPr>
            <w:r>
              <w:rPr>
                <w:rFonts w:hint="eastAsia" w:ascii="宋体" w:hAnsi="宋体" w:cs="宋体"/>
                <w:b/>
                <w:bCs/>
                <w:color w:val="000000"/>
                <w:szCs w:val="21"/>
              </w:rPr>
              <w:t>生产车间及检验部门均按策划的要求配置了相应</w:t>
            </w:r>
            <w:r>
              <w:rPr>
                <w:rFonts w:hint="eastAsia" w:ascii="宋体" w:hAnsi="宋体" w:cs="宋体"/>
                <w:b/>
                <w:bCs/>
                <w:color w:val="000000"/>
                <w:szCs w:val="21"/>
                <w:highlight w:val="none"/>
              </w:rPr>
              <w:t>的检测设备，均采用委外送检的方式。抽在用检具的检定或校准证书</w:t>
            </w:r>
            <w:r>
              <w:rPr>
                <w:rFonts w:hint="eastAsia" w:ascii="宋体" w:hAnsi="宋体" w:cs="宋体"/>
                <w:b/>
                <w:bCs/>
                <w:color w:val="000000"/>
                <w:szCs w:val="21"/>
                <w:highlight w:val="none"/>
                <w:lang w:eastAsia="zh-CN"/>
              </w:rPr>
              <w:t>不</w:t>
            </w:r>
            <w:r>
              <w:rPr>
                <w:rFonts w:hint="eastAsia" w:ascii="宋体" w:hAnsi="宋体" w:cs="宋体"/>
                <w:b/>
                <w:bCs/>
                <w:color w:val="000000"/>
                <w:szCs w:val="21"/>
                <w:highlight w:val="none"/>
              </w:rPr>
              <w:t>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leftChars="0"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6"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4"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0" w:firstLineChars="50"/>
              <w:jc w:val="left"/>
              <w:rPr>
                <w:b/>
                <w:color w:val="000000" w:themeColor="text1"/>
                <w:sz w:val="20"/>
                <w:szCs w:val="20"/>
              </w:rPr>
            </w:pPr>
            <w:r>
              <w:rPr>
                <w:rFonts w:hint="eastAsia"/>
                <w:b/>
                <w:sz w:val="20"/>
                <w:szCs w:val="20"/>
              </w:rPr>
              <w:t>特种设备</w:t>
            </w:r>
            <w:r>
              <w:rPr>
                <w:rFonts w:hint="eastAsia"/>
                <w:b/>
                <w:sz w:val="20"/>
                <w:szCs w:val="20"/>
                <w:lang w:eastAsia="zh-CN"/>
              </w:rPr>
              <w:t>：</w:t>
            </w:r>
            <w:r>
              <w:rPr>
                <w:rFonts w:hint="eastAsia"/>
                <w:b/>
                <w:sz w:val="20"/>
                <w:szCs w:val="20"/>
                <w:lang w:val="en-US" w:eastAsia="zh-CN"/>
              </w:rPr>
              <w:t>20</w:t>
            </w:r>
            <w:r>
              <w:rPr>
                <w:rFonts w:hint="eastAsia"/>
                <w:b/>
                <w:sz w:val="20"/>
                <w:szCs w:val="20"/>
                <w:highlight w:val="none"/>
                <w:lang w:val="en-US" w:eastAsia="zh-CN"/>
              </w:rPr>
              <w:t>T</w:t>
            </w:r>
            <w:r>
              <w:rPr>
                <w:rFonts w:hint="eastAsia"/>
                <w:b/>
                <w:sz w:val="20"/>
                <w:szCs w:val="20"/>
                <w:highlight w:val="none"/>
                <w:lang w:eastAsia="zh-CN"/>
              </w:rPr>
              <w:t>行车</w:t>
            </w:r>
            <w:r>
              <w:rPr>
                <w:rFonts w:hint="eastAsia"/>
                <w:b/>
                <w:sz w:val="20"/>
                <w:szCs w:val="20"/>
                <w:highlight w:val="none"/>
              </w:rPr>
              <w:t>。</w:t>
            </w:r>
            <w:r>
              <w:rPr>
                <w:rFonts w:hint="eastAsia"/>
                <w:b/>
                <w:sz w:val="20"/>
                <w:szCs w:val="20"/>
                <w:highlight w:val="none"/>
                <w:lang w:eastAsia="zh-CN"/>
              </w:rPr>
              <w:t>提供</w:t>
            </w:r>
            <w:r>
              <w:rPr>
                <w:rFonts w:hint="eastAsia"/>
                <w:b/>
                <w:sz w:val="20"/>
                <w:szCs w:val="20"/>
                <w:highlight w:val="none"/>
                <w:lang w:val="en-US" w:eastAsia="zh-CN"/>
              </w:rPr>
              <w:t>行车的年检报告。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b/>
                <w:color w:val="000000" w:themeColor="text1"/>
                <w:sz w:val="20"/>
                <w:szCs w:val="20"/>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w:t>
            </w:r>
            <w:r>
              <w:rPr>
                <w:rFonts w:hint="eastAsia" w:ascii="宋体" w:hAnsi="宋体" w:cs="宋体"/>
                <w:color w:val="000000"/>
                <w:szCs w:val="21"/>
                <w:lang w:val="en-US" w:eastAsia="zh-CN"/>
              </w:rPr>
              <w:t>9</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月</w:t>
            </w:r>
            <w:r>
              <w:rPr>
                <w:rFonts w:hint="eastAsia" w:ascii="宋体" w:hAnsi="宋体" w:cs="宋体"/>
                <w:color w:val="000000"/>
                <w:szCs w:val="21"/>
                <w:lang w:val="en-US" w:eastAsia="zh-CN"/>
              </w:rPr>
              <w:t>-6月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201</w:t>
            </w:r>
            <w:r>
              <w:rPr>
                <w:rFonts w:hint="eastAsia" w:ascii="宋体" w:hAnsi="宋体" w:cs="宋体"/>
                <w:color w:val="000000"/>
                <w:szCs w:val="21"/>
                <w:lang w:val="en-US" w:eastAsia="zh-CN"/>
              </w:rPr>
              <w:t>9</w:t>
            </w:r>
            <w:r>
              <w:rPr>
                <w:rFonts w:hint="eastAsia" w:ascii="宋体" w:hAnsi="宋体" w:cs="宋体"/>
                <w:color w:val="000000"/>
                <w:szCs w:val="21"/>
              </w:rPr>
              <w:t>年</w:t>
            </w:r>
            <w:r>
              <w:rPr>
                <w:rFonts w:hint="eastAsia" w:ascii="宋体" w:hAnsi="宋体" w:cs="宋体"/>
                <w:color w:val="000000"/>
                <w:szCs w:val="21"/>
                <w:lang w:val="en-US" w:eastAsia="zh-CN"/>
              </w:rPr>
              <w:t>3</w:t>
            </w:r>
            <w:r>
              <w:rPr>
                <w:rFonts w:hint="eastAsia" w:ascii="宋体" w:hAnsi="宋体" w:cs="宋体"/>
                <w:color w:val="000000"/>
                <w:szCs w:val="21"/>
              </w:rPr>
              <w:t>月实施，满意度评价9</w:t>
            </w:r>
            <w:r>
              <w:rPr>
                <w:rFonts w:hint="eastAsia" w:ascii="宋体" w:hAnsi="宋体" w:cs="宋体"/>
                <w:color w:val="000000"/>
                <w:szCs w:val="21"/>
                <w:lang w:val="en-US" w:eastAsia="zh-CN"/>
              </w:rPr>
              <w:t>8分</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4"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rFonts w:hint="eastAsia"/>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ind w:firstLine="400" w:firstLineChars="200"/>
              <w:rPr>
                <w:b/>
                <w:color w:val="000000" w:themeColor="text1"/>
                <w:sz w:val="20"/>
                <w:szCs w:val="20"/>
              </w:rPr>
            </w:pPr>
            <w:r>
              <w:rPr>
                <w:rFonts w:hint="eastAsia"/>
                <w:b w:val="0"/>
                <w:bCs/>
                <w:color w:val="000000" w:themeColor="text1"/>
                <w:sz w:val="20"/>
                <w:szCs w:val="20"/>
              </w:rPr>
              <w:t>建立有《内部审核控制程序》，规定了内审频次一年一次，内审时间：</w:t>
            </w:r>
            <w:r>
              <w:rPr>
                <w:rFonts w:hint="eastAsia"/>
                <w:b w:val="0"/>
                <w:bCs/>
                <w:color w:val="000000" w:themeColor="text1"/>
                <w:sz w:val="20"/>
                <w:szCs w:val="20"/>
                <w:lang w:eastAsia="zh-CN"/>
              </w:rPr>
              <w:t>201</w:t>
            </w:r>
            <w:r>
              <w:rPr>
                <w:rFonts w:hint="eastAsia"/>
                <w:b w:val="0"/>
                <w:bCs/>
                <w:color w:val="000000" w:themeColor="text1"/>
                <w:sz w:val="20"/>
                <w:szCs w:val="20"/>
                <w:lang w:val="en-US" w:eastAsia="zh-CN"/>
              </w:rPr>
              <w:t>9</w:t>
            </w:r>
            <w:r>
              <w:rPr>
                <w:rFonts w:hint="eastAsia"/>
                <w:b w:val="0"/>
                <w:bCs/>
                <w:color w:val="000000" w:themeColor="text1"/>
                <w:sz w:val="20"/>
                <w:szCs w:val="20"/>
              </w:rPr>
              <w:t>年</w:t>
            </w:r>
            <w:r>
              <w:rPr>
                <w:rFonts w:hint="eastAsia"/>
                <w:b w:val="0"/>
                <w:bCs/>
                <w:color w:val="000000" w:themeColor="text1"/>
                <w:sz w:val="20"/>
                <w:szCs w:val="20"/>
                <w:lang w:val="en-US" w:eastAsia="zh-CN"/>
              </w:rPr>
              <w:t>4</w:t>
            </w:r>
            <w:r>
              <w:rPr>
                <w:rFonts w:hint="eastAsia"/>
                <w:b w:val="0"/>
                <w:bCs/>
                <w:color w:val="000000" w:themeColor="text1"/>
                <w:sz w:val="20"/>
                <w:szCs w:val="20"/>
                <w:lang w:eastAsia="zh-CN"/>
              </w:rPr>
              <w:t>月</w:t>
            </w:r>
            <w:r>
              <w:rPr>
                <w:rFonts w:hint="eastAsia"/>
                <w:b w:val="0"/>
                <w:bCs/>
                <w:color w:val="000000" w:themeColor="text1"/>
                <w:sz w:val="20"/>
                <w:szCs w:val="20"/>
                <w:lang w:val="en-US" w:eastAsia="zh-CN"/>
              </w:rPr>
              <w:t>2</w:t>
            </w:r>
            <w:r>
              <w:rPr>
                <w:rFonts w:hint="eastAsia"/>
                <w:b w:val="0"/>
                <w:bCs/>
                <w:color w:val="000000" w:themeColor="text1"/>
                <w:sz w:val="20"/>
                <w:szCs w:val="20"/>
                <w:lang w:eastAsia="zh-CN"/>
              </w:rPr>
              <w:t>0日</w:t>
            </w:r>
            <w:r>
              <w:rPr>
                <w:rFonts w:hint="eastAsia"/>
                <w:b w:val="0"/>
                <w:bCs/>
                <w:color w:val="000000" w:themeColor="text1"/>
                <w:sz w:val="20"/>
                <w:szCs w:val="20"/>
              </w:rPr>
              <w:t>，拟定了审核实施表，明确了内审范围，内审人员经培训</w:t>
            </w:r>
            <w:r>
              <w:rPr>
                <w:rFonts w:hint="eastAsia"/>
                <w:b w:val="0"/>
                <w:bCs/>
                <w:color w:val="000000" w:themeColor="text1"/>
                <w:sz w:val="20"/>
                <w:szCs w:val="20"/>
                <w:lang w:eastAsia="zh-CN"/>
              </w:rPr>
              <w:t>合格上岗，能力满足要求，未出现审核本部门情况，内审不符合项</w:t>
            </w:r>
            <w:r>
              <w:rPr>
                <w:rFonts w:hint="eastAsia"/>
                <w:b w:val="0"/>
                <w:bCs/>
                <w:color w:val="000000" w:themeColor="text1"/>
                <w:sz w:val="20"/>
                <w:szCs w:val="20"/>
                <w:lang w:val="en-US" w:eastAsia="zh-CN"/>
              </w:rPr>
              <w:t>1</w:t>
            </w:r>
            <w:r>
              <w:rPr>
                <w:rFonts w:hint="eastAsia"/>
                <w:b w:val="0"/>
                <w:bCs/>
                <w:color w:val="000000" w:themeColor="text1"/>
                <w:sz w:val="20"/>
                <w:szCs w:val="20"/>
                <w:lang w:eastAsia="zh-CN"/>
              </w:rPr>
              <w:t>项， 涉及综合部</w:t>
            </w:r>
            <w:r>
              <w:rPr>
                <w:rFonts w:hint="eastAsia"/>
                <w:b w:val="0"/>
                <w:bCs/>
                <w:color w:val="000000" w:themeColor="text1"/>
                <w:sz w:val="20"/>
                <w:szCs w:val="20"/>
                <w:lang w:val="en-US" w:eastAsia="zh-CN"/>
              </w:rPr>
              <w:t>7.2条款</w:t>
            </w:r>
            <w:r>
              <w:rPr>
                <w:rFonts w:hint="eastAsia"/>
                <w:b w:val="0"/>
                <w:bCs/>
                <w:color w:val="000000" w:themeColor="text1"/>
                <w:sz w:val="20"/>
                <w:szCs w:val="20"/>
                <w:lang w:eastAsia="zh-CN"/>
              </w:rPr>
              <w:t>未按培训计划进行</w:t>
            </w:r>
            <w:r>
              <w:rPr>
                <w:rFonts w:hint="eastAsia"/>
                <w:b w:val="0"/>
                <w:bCs/>
                <w:color w:val="000000" w:themeColor="text1"/>
                <w:sz w:val="20"/>
                <w:szCs w:val="20"/>
                <w:lang w:val="en-US" w:eastAsia="zh-CN"/>
              </w:rPr>
              <w:t>2019年4月中旬计划的法律法规培训</w:t>
            </w:r>
            <w:r>
              <w:rPr>
                <w:rFonts w:hint="eastAsia"/>
                <w:b w:val="0"/>
                <w:bCs/>
                <w:color w:val="000000" w:themeColor="text1"/>
                <w:sz w:val="20"/>
                <w:szCs w:val="20"/>
                <w:lang w:eastAsia="zh-CN"/>
              </w:rPr>
              <w:t>，针对该不符合项，已及时采取纠正措施后，经内审员验证关闭。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1"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cs="宋体"/>
                <w:szCs w:val="21"/>
                <w:lang w:eastAsia="zh-CN"/>
              </w:rPr>
              <w:t>2019</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lang w:eastAsia="zh-CN"/>
              </w:rPr>
              <w:t>月</w:t>
            </w:r>
            <w:r>
              <w:rPr>
                <w:rFonts w:hint="eastAsia" w:ascii="宋体" w:hAnsi="宋体" w:cs="宋体"/>
                <w:szCs w:val="21"/>
                <w:lang w:val="en-US" w:eastAsia="zh-CN"/>
              </w:rPr>
              <w:t>15</w:t>
            </w:r>
            <w:r>
              <w:rPr>
                <w:rFonts w:hint="eastAsia" w:ascii="宋体" w:hAnsi="宋体" w:cs="宋体"/>
                <w:szCs w:val="21"/>
                <w:lang w:eastAsia="zh-CN"/>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b/>
                <w:color w:val="000000" w:themeColor="text1"/>
                <w:sz w:val="20"/>
                <w:szCs w:val="20"/>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5"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lang w:eastAsia="zh-CN"/>
              </w:rPr>
              <w:t>一阶</w:t>
            </w:r>
            <w:r>
              <w:rPr>
                <w:rFonts w:hint="eastAsia"/>
                <w:b/>
                <w:color w:val="000000" w:themeColor="text1"/>
                <w:spacing w:val="-20"/>
                <w:sz w:val="20"/>
                <w:szCs w:val="20"/>
                <w:highlight w:val="none"/>
                <w:lang w:eastAsia="zh-CN"/>
              </w:rPr>
              <w:t>段审核问题：</w:t>
            </w:r>
            <w:r>
              <w:rPr>
                <w:rFonts w:hint="eastAsia" w:ascii="Times New Roman" w:hAnsi="Times New Roman" w:cs="Times New Roman"/>
                <w:b/>
                <w:color w:val="000000" w:themeColor="text1"/>
                <w:spacing w:val="-20"/>
                <w:sz w:val="20"/>
                <w:szCs w:val="20"/>
                <w:highlight w:val="none"/>
                <w:lang w:eastAsia="zh-CN"/>
              </w:rPr>
              <w:t>在用检具不能</w:t>
            </w:r>
            <w:r>
              <w:rPr>
                <w:rFonts w:hint="eastAsia"/>
                <w:b/>
                <w:color w:val="000000" w:themeColor="text1"/>
                <w:spacing w:val="-20"/>
                <w:sz w:val="20"/>
                <w:szCs w:val="20"/>
                <w:highlight w:val="none"/>
                <w:lang w:eastAsia="zh-CN"/>
              </w:rPr>
              <w:t>提供有效年检证据；检具卷尺、外径千分尺、游标卡尺不能提供有效检定证书。在二阶段</w:t>
            </w:r>
            <w:r>
              <w:rPr>
                <w:rFonts w:hint="eastAsia"/>
                <w:b/>
                <w:color w:val="000000" w:themeColor="text1"/>
                <w:spacing w:val="-20"/>
                <w:sz w:val="20"/>
                <w:szCs w:val="20"/>
                <w:highlight w:val="none"/>
                <w:lang w:val="en-US" w:eastAsia="zh-CN"/>
              </w:rPr>
              <w:t>2019年8月22号审核时，以上三项企业已经安排送检，但有效的检定证书还不能提供。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 xml:space="preserve">1 </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 xml:space="preserve"> 0</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7"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szCs w:val="21"/>
              </w:rPr>
              <w:t xml:space="preserve">零部件的机械加工，焊接加工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2019</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22</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bookmarkStart w:id="23" w:name="_GoBack"/>
      <w:bookmarkEnd w:id="23"/>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bookmarkEnd w:id="22"/>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1E0F62"/>
    <w:multiLevelType w:val="singleLevel"/>
    <w:tmpl w:val="5F1E0F62"/>
    <w:lvl w:ilvl="0" w:tentative="0">
      <w:start w:val="3"/>
      <w:numFmt w:val="decimal"/>
      <w:lvlText w:val="%1."/>
      <w:lvlJc w:val="left"/>
      <w:pPr>
        <w:tabs>
          <w:tab w:val="left" w:pos="312"/>
        </w:tabs>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4C66EF"/>
    <w:rsid w:val="00E90C62"/>
    <w:rsid w:val="029E132E"/>
    <w:rsid w:val="02E74E8C"/>
    <w:rsid w:val="03896AAF"/>
    <w:rsid w:val="06666F54"/>
    <w:rsid w:val="06926E3C"/>
    <w:rsid w:val="0A0D545F"/>
    <w:rsid w:val="0AB364C4"/>
    <w:rsid w:val="0B2F6728"/>
    <w:rsid w:val="0B8229D4"/>
    <w:rsid w:val="0BBF1A7C"/>
    <w:rsid w:val="0BDD0E3E"/>
    <w:rsid w:val="0CE914E5"/>
    <w:rsid w:val="0D2454A3"/>
    <w:rsid w:val="0E7E5594"/>
    <w:rsid w:val="102E5324"/>
    <w:rsid w:val="11493477"/>
    <w:rsid w:val="11AE714D"/>
    <w:rsid w:val="13F904B9"/>
    <w:rsid w:val="14CD482C"/>
    <w:rsid w:val="15B34DFD"/>
    <w:rsid w:val="15CE462D"/>
    <w:rsid w:val="169A45C0"/>
    <w:rsid w:val="170C7582"/>
    <w:rsid w:val="17E119CD"/>
    <w:rsid w:val="189D38D1"/>
    <w:rsid w:val="19330D0A"/>
    <w:rsid w:val="19C706CC"/>
    <w:rsid w:val="19D14E1D"/>
    <w:rsid w:val="1A7420DF"/>
    <w:rsid w:val="1AA66424"/>
    <w:rsid w:val="1C931557"/>
    <w:rsid w:val="1CDE4299"/>
    <w:rsid w:val="1D126AFE"/>
    <w:rsid w:val="1E7B7922"/>
    <w:rsid w:val="1F2504F2"/>
    <w:rsid w:val="1FEB6DE8"/>
    <w:rsid w:val="212300D7"/>
    <w:rsid w:val="22242397"/>
    <w:rsid w:val="22361E5A"/>
    <w:rsid w:val="23727B5E"/>
    <w:rsid w:val="23E15BA2"/>
    <w:rsid w:val="24980117"/>
    <w:rsid w:val="260C48AA"/>
    <w:rsid w:val="287F1581"/>
    <w:rsid w:val="295A10BB"/>
    <w:rsid w:val="29A2586C"/>
    <w:rsid w:val="2B272851"/>
    <w:rsid w:val="2B631D1B"/>
    <w:rsid w:val="2C371953"/>
    <w:rsid w:val="2C932518"/>
    <w:rsid w:val="2D614BBC"/>
    <w:rsid w:val="2E031680"/>
    <w:rsid w:val="2F645113"/>
    <w:rsid w:val="2FCA1F34"/>
    <w:rsid w:val="306F5FA1"/>
    <w:rsid w:val="30792F0D"/>
    <w:rsid w:val="314E1E31"/>
    <w:rsid w:val="31A204E7"/>
    <w:rsid w:val="321B313C"/>
    <w:rsid w:val="330F0C06"/>
    <w:rsid w:val="343F5845"/>
    <w:rsid w:val="34AB45F9"/>
    <w:rsid w:val="359654B3"/>
    <w:rsid w:val="3643498A"/>
    <w:rsid w:val="368249F7"/>
    <w:rsid w:val="37544DD1"/>
    <w:rsid w:val="38506AF2"/>
    <w:rsid w:val="3A115450"/>
    <w:rsid w:val="3AAF04C3"/>
    <w:rsid w:val="3B2537F5"/>
    <w:rsid w:val="3B503A65"/>
    <w:rsid w:val="3BF01D3C"/>
    <w:rsid w:val="3C497556"/>
    <w:rsid w:val="3C9652A0"/>
    <w:rsid w:val="3DF8143F"/>
    <w:rsid w:val="3E240410"/>
    <w:rsid w:val="42326B62"/>
    <w:rsid w:val="423E7DC6"/>
    <w:rsid w:val="45D6348C"/>
    <w:rsid w:val="470738B9"/>
    <w:rsid w:val="47950B08"/>
    <w:rsid w:val="47BC771C"/>
    <w:rsid w:val="4B1435EE"/>
    <w:rsid w:val="4DE0086A"/>
    <w:rsid w:val="501A0DE0"/>
    <w:rsid w:val="50900D83"/>
    <w:rsid w:val="51097A28"/>
    <w:rsid w:val="52A202EA"/>
    <w:rsid w:val="52E07F9D"/>
    <w:rsid w:val="53B579AF"/>
    <w:rsid w:val="5436103F"/>
    <w:rsid w:val="55492F56"/>
    <w:rsid w:val="554B4E45"/>
    <w:rsid w:val="57473D9E"/>
    <w:rsid w:val="583F2904"/>
    <w:rsid w:val="58EB5067"/>
    <w:rsid w:val="5A0B6622"/>
    <w:rsid w:val="5C7A7CFB"/>
    <w:rsid w:val="5D6526D0"/>
    <w:rsid w:val="5ED85D7D"/>
    <w:rsid w:val="60745E7A"/>
    <w:rsid w:val="60E756EA"/>
    <w:rsid w:val="623D41F5"/>
    <w:rsid w:val="626F5220"/>
    <w:rsid w:val="62E90B51"/>
    <w:rsid w:val="62EC2A97"/>
    <w:rsid w:val="633F217D"/>
    <w:rsid w:val="63566F1A"/>
    <w:rsid w:val="66B07281"/>
    <w:rsid w:val="678A75C9"/>
    <w:rsid w:val="68844C68"/>
    <w:rsid w:val="699A2427"/>
    <w:rsid w:val="69F77733"/>
    <w:rsid w:val="69F84782"/>
    <w:rsid w:val="6B720974"/>
    <w:rsid w:val="6C42619C"/>
    <w:rsid w:val="6D075DEE"/>
    <w:rsid w:val="6D653ABC"/>
    <w:rsid w:val="6E4C2E5C"/>
    <w:rsid w:val="711657EF"/>
    <w:rsid w:val="71204BE4"/>
    <w:rsid w:val="714951D2"/>
    <w:rsid w:val="72DC07C5"/>
    <w:rsid w:val="7441675E"/>
    <w:rsid w:val="744C2E9A"/>
    <w:rsid w:val="75C16B25"/>
    <w:rsid w:val="7814587A"/>
    <w:rsid w:val="79302F25"/>
    <w:rsid w:val="79330760"/>
    <w:rsid w:val="796D3C65"/>
    <w:rsid w:val="79AF0225"/>
    <w:rsid w:val="7AC215BE"/>
    <w:rsid w:val="7C6307D2"/>
    <w:rsid w:val="7CD261A9"/>
    <w:rsid w:val="7CF76754"/>
    <w:rsid w:val="7F3A742A"/>
    <w:rsid w:val="7F4241B7"/>
    <w:rsid w:val="7FAD70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字符"/>
    <w:basedOn w:val="9"/>
    <w:link w:val="4"/>
    <w:qFormat/>
    <w:uiPriority w:val="99"/>
    <w:rPr>
      <w:rFonts w:ascii="Times New Roman" w:hAnsi="Times New Roman" w:eastAsia="宋体" w:cs="Times New Roman"/>
      <w:sz w:val="18"/>
      <w:szCs w:val="18"/>
    </w:rPr>
  </w:style>
  <w:style w:type="character" w:customStyle="1" w:styleId="13">
    <w:name w:val="页脚 字符"/>
    <w:basedOn w:val="9"/>
    <w:link w:val="3"/>
    <w:qFormat/>
    <w:uiPriority w:val="99"/>
    <w:rPr>
      <w:rFonts w:ascii="Times New Roman" w:hAnsi="Times New Roman" w:eastAsia="宋体" w:cs="Times New Roman"/>
      <w:sz w:val="18"/>
      <w:szCs w:val="18"/>
    </w:rPr>
  </w:style>
  <w:style w:type="character" w:customStyle="1" w:styleId="14">
    <w:name w:val="批注框文本 字符"/>
    <w:basedOn w:val="9"/>
    <w:link w:val="2"/>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766</Words>
  <Characters>4372</Characters>
  <Lines>36</Lines>
  <Paragraphs>10</Paragraphs>
  <TotalTime>4</TotalTime>
  <ScaleCrop>false</ScaleCrop>
  <LinksUpToDate>false</LinksUpToDate>
  <CharactersWithSpaces>5128</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路人甲</cp:lastModifiedBy>
  <cp:lastPrinted>2019-05-13T03:19:00Z</cp:lastPrinted>
  <dcterms:modified xsi:type="dcterms:W3CDTF">2019-08-22T02:52:27Z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