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138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重庆联大仪表有限公司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283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2023-N1EMS-2267598</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2024-N1OHSMS-2267598</w:t>
            </w:r>
          </w:p>
        </w:tc>
        <w:tc>
          <w:tcPr>
            <w:tcW w:w="3145" w:type="dxa"/>
            <w:vAlign w:val="center"/>
          </w:tcPr>
          <w:p w14:paraId="591646C4">
            <w:pPr>
              <w:spacing w:line="360" w:lineRule="auto"/>
              <w:jc w:val="left"/>
              <w:rPr>
                <w:rFonts w:asciiTheme="minorEastAsia" w:eastAsiaTheme="minorEastAsia" w:hAnsiTheme="minorEastAsia"/>
              </w:rPr>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2024-N1QMS-3230067</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2024-N1EMS-3230067</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2024-N1OHSMS-3230067</w:t>
            </w:r>
          </w:p>
        </w:tc>
        <w:tc>
          <w:tcPr>
            <w:tcW w:w="3145" w:type="dxa"/>
            <w:vAlign w:val="center"/>
          </w:tcPr>
          <w:p>
            <w:pPr>
              <w:jc w:val="left"/>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2025年04月23日上午至2025年04月24日下午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2025年04月23日上午至2025年04月24日下午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24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