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2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飞扬声学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时俊琴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900MA54ABCR1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飞扬声学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石碣镇石碣庆丰西路8号之一30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石碣镇石碣庆丰西路8号之一301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声器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声器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声器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飞扬声学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石碣镇石碣庆丰西路8号之一30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石碣镇石碣庆丰西路8号之一301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声器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声器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声器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6451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