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宜宾粤辰智能装备有限公司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077B05">
              <w:rPr>
                <w:rFonts w:asciiTheme="minorEastAsia" w:hAnsiTheme="minorEastAsia" w:cs="宋体" w:hint="eastAsia"/>
                <w:szCs w:val="21"/>
              </w:rPr>
              <w:t>2025年04月28日 09:00至2025年04月30日 12:00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余家龙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97607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F53C8"/>
    <w:rsid w:val="00615741"/>
    <w:rsid w:val="00627BE9"/>
    <w:rsid w:val="00640F48"/>
    <w:rsid w:val="00765CE0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12</cp:revision>
  <dcterms:created xsi:type="dcterms:W3CDTF">2021-06-10T07:50:00Z</dcterms:created>
  <dcterms:modified xsi:type="dcterms:W3CDTF">2025-02-12T07:39:00Z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