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30033-2025-R19</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固达电线电缆（集团）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杜森柠</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520000573309785F</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R19: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4067-2024 《温室气体产品碳足迹量化要求和指南》、PAS2050-2011《商品和服务的生命周期温室气体排放评价规范》</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固达电线电缆（集团）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贵州省安顺市平坝区黎阳高新区夏云工业园二期02-04、02-06</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贵州省安顺市平坝区黎阳高新区夏云工业园二期02-04、02-06</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额定电压 10kV 交联电力电缆、低压交联电力电缆、额定电压 450/750V 及以下聚氯乙烯电线的生产</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固达电线电缆（集团）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贵州省安顺市平坝区黎阳高新区夏云工业园二期02-04、02-06</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贵州省安顺市平坝区黎阳高新区夏云工业园二期02-04、02-06</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额定电压 10kV 交联电力电缆、低压交联电力电缆、额定电压 450/750V 及以下聚氯乙烯电线的生产</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