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20389-2023-QEO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913705023104853225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公共场所家具（班台、办公台、主席台、演讲台、分诊台、护士台、治疗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273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