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青岛金楷文化传媒有限公司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上午至2025年04月15日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2025-04-11 8:30:00上午至2025-04-11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青岛金楷文化传媒有限公司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