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北京航天远创科技有限公司</w:t>
      </w:r>
      <w:bookmarkEnd w:id="0"/>
    </w:p>
    <w:p>
      <w:pPr>
        <w:snapToGrid w:val="0"/>
        <w:spacing w:after="97" w:afterLines="30"/>
        <w:rPr>
          <w:rFonts w:ascii="楷体" w:hAnsi="楷体" w:eastAsia="楷体"/>
          <w:b/>
          <w:color w:val="000000"/>
          <w:sz w:val="32"/>
          <w:szCs w:val="32"/>
        </w:rPr>
      </w:pPr>
    </w:p>
    <w:p>
      <w:pPr>
        <w:snapToGrid w:val="0"/>
        <w:spacing w:after="97"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7"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第1次监督审核</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7"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ind w:firstLine="2512" w:firstLineChars="695"/>
        <w:jc w:val="left"/>
        <w:rPr>
          <w:rFonts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303"/>
        <w:gridCol w:w="38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03" w:type="dxa"/>
            <w:vAlign w:val="center"/>
          </w:tcPr>
          <w:p>
            <w:pPr>
              <w:jc w:val="center"/>
              <w:rPr>
                <w:b/>
                <w:sz w:val="21"/>
                <w:szCs w:val="21"/>
              </w:rPr>
            </w:pPr>
            <w:r>
              <w:rPr>
                <w:rFonts w:hint="eastAsia"/>
                <w:b/>
                <w:sz w:val="21"/>
                <w:szCs w:val="21"/>
              </w:rPr>
              <w:t>审核员注册号</w:t>
            </w:r>
          </w:p>
        </w:tc>
        <w:tc>
          <w:tcPr>
            <w:tcW w:w="112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303" w:type="dxa"/>
            <w:vAlign w:val="center"/>
          </w:tcPr>
          <w:p>
            <w:pPr>
              <w:jc w:val="center"/>
              <w:rPr>
                <w:b/>
                <w:sz w:val="21"/>
                <w:szCs w:val="21"/>
              </w:rPr>
            </w:pPr>
            <w:r>
              <w:rPr>
                <w:b/>
                <w:sz w:val="21"/>
                <w:szCs w:val="21"/>
              </w:rPr>
              <w:t>2018-N1QMS-2205805</w:t>
            </w:r>
          </w:p>
        </w:tc>
        <w:tc>
          <w:tcPr>
            <w:tcW w:w="1124" w:type="dxa"/>
            <w:gridSpan w:val="2"/>
            <w:vAlign w:val="center"/>
          </w:tcPr>
          <w:p>
            <w:pPr>
              <w:jc w:val="center"/>
              <w:rPr>
                <w:b/>
                <w:sz w:val="21"/>
                <w:szCs w:val="21"/>
              </w:rPr>
            </w:pPr>
            <w:r>
              <w:rPr>
                <w:b/>
                <w:sz w:val="21"/>
                <w:szCs w:val="21"/>
              </w:rPr>
              <w:t xml:space="preserve"> </w:t>
            </w:r>
            <w:bookmarkStart w:id="5" w:name="专业代码"/>
            <w:r>
              <w:rPr>
                <w:b/>
                <w:sz w:val="21"/>
                <w:szCs w:val="21"/>
              </w:rPr>
              <w:t>29.10.07</w:t>
            </w:r>
            <w:bookmarkEnd w:id="5"/>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u w:val="single"/>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86"/>
        <w:gridCol w:w="857"/>
        <w:gridCol w:w="771"/>
        <w:gridCol w:w="325"/>
        <w:gridCol w:w="1282"/>
        <w:gridCol w:w="254"/>
        <w:gridCol w:w="1607"/>
        <w:gridCol w:w="11"/>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27" w:type="dxa"/>
            <w:gridSpan w:val="2"/>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宋体" w:hAnsi="宋体"/>
                <w:b/>
                <w:sz w:val="21"/>
              </w:rPr>
              <w:t>受审核方名称</w:t>
            </w:r>
          </w:p>
        </w:tc>
        <w:tc>
          <w:tcPr>
            <w:tcW w:w="5107" w:type="dxa"/>
            <w:gridSpan w:val="7"/>
            <w:vAlign w:val="top"/>
          </w:tcPr>
          <w:p>
            <w:pPr>
              <w:spacing w:line="260" w:lineRule="exact"/>
              <w:rPr>
                <w:rFonts w:hint="eastAsia" w:asciiTheme="minorEastAsia" w:hAnsiTheme="minorEastAsia" w:eastAsiaTheme="minorEastAsia" w:cstheme="minorEastAsia"/>
                <w:b/>
                <w:color w:val="FF0000"/>
                <w:sz w:val="18"/>
                <w:szCs w:val="18"/>
              </w:rPr>
            </w:pPr>
            <w:r>
              <w:rPr>
                <w:rFonts w:ascii="宋体"/>
                <w:b/>
                <w:color w:val="auto"/>
                <w:sz w:val="21"/>
              </w:rPr>
              <w:t>北京航天远创科技有限公司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rFonts w:hint="eastAsia" w:asciiTheme="minorEastAsia" w:hAnsiTheme="minorEastAsia" w:eastAsiaTheme="minorEastAsia" w:cstheme="minorEastAsia"/>
                <w:b/>
                <w:spacing w:val="-20"/>
                <w:sz w:val="18"/>
                <w:szCs w:val="18"/>
              </w:rPr>
            </w:pPr>
            <w:r>
              <w:rPr>
                <w:rFonts w:hint="eastAsia" w:ascii="宋体" w:hAnsi="宋体"/>
                <w:b/>
                <w:sz w:val="21"/>
              </w:rPr>
              <w:t>变动情况核实</w:t>
            </w:r>
          </w:p>
        </w:tc>
        <w:tc>
          <w:tcPr>
            <w:tcW w:w="1500" w:type="dxa"/>
            <w:vAlign w:val="top"/>
          </w:tcPr>
          <w:p>
            <w:pPr>
              <w:spacing w:line="260" w:lineRule="exact"/>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宋体" w:hAnsi="宋体"/>
                <w:b/>
                <w:sz w:val="21"/>
                <w:szCs w:val="21"/>
              </w:rPr>
              <w:t>注册地址</w:t>
            </w:r>
          </w:p>
        </w:tc>
        <w:tc>
          <w:tcPr>
            <w:tcW w:w="5107" w:type="dxa"/>
            <w:gridSpan w:val="7"/>
            <w:vAlign w:val="top"/>
          </w:tcPr>
          <w:p>
            <w:pPr>
              <w:rPr>
                <w:rFonts w:hint="eastAsia" w:asciiTheme="minorEastAsia" w:hAnsiTheme="minorEastAsia" w:eastAsiaTheme="minorEastAsia" w:cstheme="minorEastAsia"/>
                <w:b/>
                <w:sz w:val="18"/>
                <w:szCs w:val="18"/>
              </w:rPr>
            </w:pPr>
            <w:r>
              <w:rPr>
                <w:rFonts w:ascii="宋体"/>
                <w:b/>
                <w:sz w:val="21"/>
              </w:rPr>
              <w:t>北京市北京经济技术开发区宏达南路5号1幢1层118</w:t>
            </w:r>
          </w:p>
        </w:tc>
        <w:tc>
          <w:tcPr>
            <w:tcW w:w="1672" w:type="dxa"/>
            <w:vMerge w:val="restart"/>
            <w:vAlign w:val="center"/>
          </w:tcPr>
          <w:p>
            <w:pPr>
              <w:jc w:val="center"/>
              <w:rPr>
                <w:rFonts w:hint="eastAsia" w:asciiTheme="minorEastAsia" w:hAnsiTheme="minorEastAsia" w:eastAsiaTheme="minorEastAsia" w:cstheme="minorEastAsia"/>
                <w:b/>
                <w:sz w:val="18"/>
                <w:szCs w:val="18"/>
              </w:rPr>
            </w:pPr>
            <w:r>
              <w:rPr>
                <w:rFonts w:hint="eastAsia" w:ascii="宋体" w:hAnsi="宋体"/>
                <w:b/>
                <w:sz w:val="21"/>
              </w:rPr>
              <w:t>邮编</w:t>
            </w:r>
          </w:p>
        </w:tc>
        <w:tc>
          <w:tcPr>
            <w:tcW w:w="1500" w:type="dxa"/>
            <w:vAlign w:val="top"/>
          </w:tcPr>
          <w:p>
            <w:pPr>
              <w:rPr>
                <w:rFonts w:hint="eastAsia" w:asciiTheme="minorEastAsia" w:hAnsiTheme="minorEastAsia" w:eastAsiaTheme="minorEastAsia" w:cstheme="minorEastAsia"/>
                <w:b/>
                <w:sz w:val="18"/>
                <w:szCs w:val="18"/>
              </w:rPr>
            </w:pPr>
            <w:r>
              <w:rPr>
                <w:rFonts w:ascii="宋体"/>
                <w:b/>
                <w:sz w:val="21"/>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宋体" w:hAnsi="宋体"/>
                <w:b/>
                <w:sz w:val="21"/>
                <w:szCs w:val="21"/>
              </w:rPr>
              <w:t>经营地址</w:t>
            </w:r>
          </w:p>
        </w:tc>
        <w:tc>
          <w:tcPr>
            <w:tcW w:w="5107" w:type="dxa"/>
            <w:gridSpan w:val="7"/>
            <w:vAlign w:val="top"/>
          </w:tcPr>
          <w:p>
            <w:pPr>
              <w:rPr>
                <w:rFonts w:hint="eastAsia" w:asciiTheme="minorEastAsia" w:hAnsiTheme="minorEastAsia" w:eastAsiaTheme="minorEastAsia" w:cstheme="minorEastAsia"/>
                <w:b/>
                <w:sz w:val="18"/>
                <w:szCs w:val="18"/>
              </w:rPr>
            </w:pPr>
            <w:r>
              <w:rPr>
                <w:rFonts w:ascii="宋体"/>
                <w:b/>
                <w:sz w:val="21"/>
              </w:rPr>
              <w:t>北京市北京经济技术开发区宏达南路5号</w:t>
            </w:r>
          </w:p>
        </w:tc>
        <w:tc>
          <w:tcPr>
            <w:tcW w:w="1672" w:type="dxa"/>
            <w:vMerge w:val="continue"/>
            <w:vAlign w:val="center"/>
          </w:tcPr>
          <w:p>
            <w:pPr>
              <w:jc w:val="center"/>
              <w:rPr>
                <w:rFonts w:hint="eastAsia" w:asciiTheme="minorEastAsia" w:hAnsiTheme="minorEastAsia" w:eastAsiaTheme="minorEastAsia" w:cstheme="minorEastAsia"/>
                <w:b/>
                <w:sz w:val="18"/>
                <w:szCs w:val="18"/>
              </w:rPr>
            </w:pPr>
          </w:p>
        </w:tc>
        <w:tc>
          <w:tcPr>
            <w:tcW w:w="1500" w:type="dxa"/>
            <w:vAlign w:val="top"/>
          </w:tcPr>
          <w:p>
            <w:pPr>
              <w:rPr>
                <w:rFonts w:hint="eastAsia" w:asciiTheme="minorEastAsia" w:hAnsiTheme="minorEastAsia" w:eastAsiaTheme="minorEastAsia" w:cstheme="minorEastAsia"/>
                <w:b/>
                <w:sz w:val="18"/>
                <w:szCs w:val="18"/>
              </w:rPr>
            </w:pPr>
            <w:r>
              <w:rPr>
                <w:rFonts w:ascii="宋体"/>
                <w:b/>
                <w:sz w:val="21"/>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宋体" w:hAnsi="宋体"/>
                <w:b/>
                <w:color w:val="000000"/>
                <w:sz w:val="21"/>
                <w:szCs w:val="21"/>
              </w:rPr>
              <w:t>生产地址</w:t>
            </w:r>
          </w:p>
        </w:tc>
        <w:tc>
          <w:tcPr>
            <w:tcW w:w="5107" w:type="dxa"/>
            <w:gridSpan w:val="7"/>
            <w:vAlign w:val="top"/>
          </w:tcPr>
          <w:p>
            <w:pPr>
              <w:rPr>
                <w:rFonts w:hint="eastAsia" w:asciiTheme="minorEastAsia" w:hAnsiTheme="minorEastAsia" w:eastAsiaTheme="minorEastAsia" w:cstheme="minorEastAsia"/>
                <w:b/>
                <w:sz w:val="18"/>
                <w:szCs w:val="18"/>
              </w:rPr>
            </w:pPr>
            <w:r>
              <w:rPr>
                <w:rFonts w:ascii="宋体"/>
                <w:b/>
                <w:sz w:val="21"/>
              </w:rPr>
              <w:t>北京市北京经济技术开发区宏达南路5号</w:t>
            </w:r>
          </w:p>
        </w:tc>
        <w:tc>
          <w:tcPr>
            <w:tcW w:w="1672" w:type="dxa"/>
            <w:vMerge w:val="continue"/>
            <w:vAlign w:val="center"/>
          </w:tcPr>
          <w:p>
            <w:pPr>
              <w:jc w:val="center"/>
              <w:rPr>
                <w:rFonts w:hint="eastAsia" w:asciiTheme="minorEastAsia" w:hAnsiTheme="minorEastAsia" w:eastAsiaTheme="minorEastAsia" w:cstheme="minorEastAsia"/>
                <w:b/>
                <w:sz w:val="18"/>
                <w:szCs w:val="18"/>
              </w:rPr>
            </w:pPr>
          </w:p>
        </w:tc>
        <w:tc>
          <w:tcPr>
            <w:tcW w:w="1500" w:type="dxa"/>
            <w:vAlign w:val="top"/>
          </w:tcPr>
          <w:p>
            <w:pPr>
              <w:rPr>
                <w:rFonts w:hint="eastAsia" w:asciiTheme="minorEastAsia" w:hAnsiTheme="minorEastAsia" w:eastAsiaTheme="minorEastAsia" w:cstheme="minorEastAsia"/>
                <w:b/>
                <w:sz w:val="18"/>
                <w:szCs w:val="18"/>
              </w:rPr>
            </w:pPr>
            <w:bookmarkStart w:id="12" w:name="联系人传真"/>
            <w:bookmarkEnd w:id="12"/>
            <w:r>
              <w:rPr>
                <w:rFonts w:ascii="宋体"/>
                <w:b/>
                <w:sz w:val="21"/>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宋体" w:hAnsi="宋体"/>
                <w:b/>
                <w:sz w:val="21"/>
              </w:rPr>
              <w:t>联系人</w:t>
            </w:r>
          </w:p>
        </w:tc>
        <w:tc>
          <w:tcPr>
            <w:tcW w:w="1953" w:type="dxa"/>
            <w:gridSpan w:val="3"/>
            <w:vAlign w:val="top"/>
          </w:tcPr>
          <w:p>
            <w:pPr>
              <w:rPr>
                <w:rFonts w:hint="eastAsia" w:asciiTheme="minorEastAsia" w:hAnsiTheme="minorEastAsia" w:eastAsiaTheme="minorEastAsia" w:cstheme="minorEastAsia"/>
                <w:b/>
                <w:kern w:val="2"/>
                <w:sz w:val="18"/>
                <w:szCs w:val="18"/>
                <w:lang w:val="en-US" w:eastAsia="zh-CN" w:bidi="ar-SA"/>
              </w:rPr>
            </w:pPr>
            <w:r>
              <w:rPr>
                <w:rFonts w:ascii="宋体"/>
                <w:b/>
                <w:sz w:val="21"/>
              </w:rPr>
              <w:t>张长庆</w:t>
            </w:r>
          </w:p>
        </w:tc>
        <w:tc>
          <w:tcPr>
            <w:tcW w:w="1282" w:type="dxa"/>
            <w:vAlign w:val="center"/>
          </w:tcPr>
          <w:p>
            <w:pPr>
              <w:jc w:val="center"/>
              <w:rPr>
                <w:rFonts w:hint="eastAsia" w:asciiTheme="minorEastAsia" w:hAnsiTheme="minorEastAsia" w:eastAsiaTheme="minorEastAsia" w:cstheme="minorEastAsia"/>
                <w:b/>
                <w:kern w:val="2"/>
                <w:sz w:val="18"/>
                <w:szCs w:val="18"/>
                <w:lang w:val="en-US" w:eastAsia="zh-CN" w:bidi="ar-SA"/>
              </w:rPr>
            </w:pPr>
            <w:r>
              <w:rPr>
                <w:rFonts w:hint="eastAsia" w:ascii="宋体" w:hAnsi="宋体"/>
                <w:b/>
                <w:sz w:val="21"/>
              </w:rPr>
              <w:t>电话</w:t>
            </w:r>
            <w:r>
              <w:rPr>
                <w:b/>
                <w:sz w:val="16"/>
                <w:szCs w:val="16"/>
              </w:rPr>
              <w:t>.</w:t>
            </w:r>
          </w:p>
        </w:tc>
        <w:tc>
          <w:tcPr>
            <w:tcW w:w="1872" w:type="dxa"/>
            <w:gridSpan w:val="3"/>
            <w:vAlign w:val="center"/>
          </w:tcPr>
          <w:p>
            <w:pPr>
              <w:jc w:val="center"/>
              <w:rPr>
                <w:rFonts w:hint="eastAsia" w:asciiTheme="minorEastAsia" w:hAnsiTheme="minorEastAsia" w:eastAsiaTheme="minorEastAsia" w:cstheme="minorEastAsia"/>
                <w:b/>
                <w:kern w:val="2"/>
                <w:sz w:val="18"/>
                <w:szCs w:val="18"/>
                <w:lang w:val="en-US" w:eastAsia="zh-CN" w:bidi="ar-SA"/>
              </w:rPr>
            </w:pPr>
            <w:r>
              <w:rPr>
                <w:rFonts w:ascii="宋体"/>
                <w:b/>
                <w:sz w:val="21"/>
              </w:rPr>
              <w:t>01051077882</w:t>
            </w:r>
          </w:p>
        </w:tc>
        <w:tc>
          <w:tcPr>
            <w:tcW w:w="1672" w:type="dxa"/>
            <w:vAlign w:val="center"/>
          </w:tcPr>
          <w:p>
            <w:pPr>
              <w:jc w:val="center"/>
              <w:rPr>
                <w:rFonts w:hint="eastAsia" w:asciiTheme="minorEastAsia" w:hAnsiTheme="minorEastAsia" w:eastAsiaTheme="minorEastAsia" w:cstheme="minorEastAsia"/>
                <w:b/>
                <w:kern w:val="2"/>
                <w:sz w:val="18"/>
                <w:szCs w:val="18"/>
                <w:lang w:val="en-US" w:eastAsia="zh-CN" w:bidi="ar-SA"/>
              </w:rPr>
            </w:pPr>
            <w:r>
              <w:rPr>
                <w:rFonts w:hint="eastAsia" w:ascii="宋体" w:hAnsi="宋体"/>
                <w:b/>
                <w:sz w:val="21"/>
              </w:rPr>
              <w:t>传真</w:t>
            </w:r>
          </w:p>
        </w:tc>
        <w:tc>
          <w:tcPr>
            <w:tcW w:w="1500" w:type="dxa"/>
            <w:vAlign w:val="top"/>
          </w:tcPr>
          <w:p>
            <w:pPr>
              <w:rPr>
                <w:rFonts w:hint="eastAsia" w:asciiTheme="minorEastAsia" w:hAnsiTheme="minorEastAsia" w:eastAsiaTheme="minorEastAsia" w:cstheme="minorEastAsia"/>
                <w:b/>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宋体" w:hAnsi="宋体"/>
                <w:b/>
                <w:sz w:val="21"/>
                <w:szCs w:val="21"/>
              </w:rPr>
              <w:t>法人代表</w:t>
            </w:r>
          </w:p>
        </w:tc>
        <w:tc>
          <w:tcPr>
            <w:tcW w:w="1953" w:type="dxa"/>
            <w:gridSpan w:val="3"/>
            <w:vAlign w:val="top"/>
          </w:tcPr>
          <w:p>
            <w:pPr>
              <w:rPr>
                <w:rFonts w:hint="eastAsia" w:asciiTheme="minorEastAsia" w:hAnsiTheme="minorEastAsia" w:eastAsiaTheme="minorEastAsia" w:cstheme="minorEastAsia"/>
                <w:b/>
                <w:sz w:val="18"/>
                <w:szCs w:val="18"/>
              </w:rPr>
            </w:pPr>
            <w:r>
              <w:rPr>
                <w:rFonts w:ascii="宋体" w:hAnsi="宋体"/>
                <w:b/>
                <w:sz w:val="21"/>
                <w:szCs w:val="21"/>
              </w:rPr>
              <w:t>张长庆</w:t>
            </w:r>
          </w:p>
        </w:tc>
        <w:tc>
          <w:tcPr>
            <w:tcW w:w="1282" w:type="dxa"/>
            <w:vAlign w:val="center"/>
          </w:tcPr>
          <w:p>
            <w:pPr>
              <w:jc w:val="center"/>
            </w:pPr>
            <w:r>
              <w:rPr>
                <w:rFonts w:hint="eastAsia" w:ascii="宋体" w:hAnsi="宋体"/>
                <w:b/>
                <w:sz w:val="21"/>
                <w:szCs w:val="21"/>
              </w:rPr>
              <w:t>总经理</w:t>
            </w:r>
          </w:p>
        </w:tc>
        <w:tc>
          <w:tcPr>
            <w:tcW w:w="1872" w:type="dxa"/>
            <w:gridSpan w:val="3"/>
            <w:vAlign w:val="top"/>
          </w:tcPr>
          <w:p>
            <w:pPr>
              <w:rPr>
                <w:rFonts w:hint="eastAsia" w:asciiTheme="minorEastAsia" w:hAnsiTheme="minorEastAsia" w:eastAsiaTheme="minorEastAsia" w:cstheme="minorEastAsia"/>
                <w:b/>
                <w:sz w:val="18"/>
                <w:szCs w:val="18"/>
              </w:rPr>
            </w:pPr>
          </w:p>
        </w:tc>
        <w:tc>
          <w:tcPr>
            <w:tcW w:w="1672" w:type="dxa"/>
            <w:vAlign w:val="center"/>
          </w:tcPr>
          <w:p>
            <w:pPr>
              <w:jc w:val="center"/>
              <w:rPr>
                <w:rFonts w:hint="eastAsia" w:asciiTheme="minorEastAsia" w:hAnsiTheme="minorEastAsia" w:eastAsiaTheme="minorEastAsia" w:cstheme="minorEastAsia"/>
                <w:b/>
                <w:sz w:val="18"/>
                <w:szCs w:val="18"/>
              </w:rPr>
            </w:pPr>
            <w:r>
              <w:rPr>
                <w:rFonts w:hint="eastAsia" w:ascii="宋体" w:hAnsi="宋体"/>
                <w:b/>
                <w:sz w:val="21"/>
                <w:szCs w:val="21"/>
              </w:rPr>
              <w:t>管理者代表</w:t>
            </w:r>
          </w:p>
        </w:tc>
        <w:tc>
          <w:tcPr>
            <w:tcW w:w="1500" w:type="dxa"/>
            <w:vAlign w:val="top"/>
          </w:tcPr>
          <w:p>
            <w:r>
              <w:rPr>
                <w:rFonts w:ascii="宋体"/>
                <w:b/>
                <w:sz w:val="21"/>
              </w:rPr>
              <w:t>张子秋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宋体" w:hAnsi="宋体"/>
                <w:b/>
                <w:sz w:val="21"/>
                <w:szCs w:val="21"/>
              </w:rPr>
              <w:t>审核日期</w:t>
            </w:r>
          </w:p>
        </w:tc>
        <w:tc>
          <w:tcPr>
            <w:tcW w:w="3235" w:type="dxa"/>
            <w:gridSpan w:val="4"/>
            <w:vAlign w:val="center"/>
          </w:tcPr>
          <w:p>
            <w:pPr>
              <w:rPr>
                <w:rFonts w:hint="eastAsia" w:asciiTheme="minorEastAsia" w:hAnsiTheme="minorEastAsia" w:eastAsiaTheme="minorEastAsia" w:cstheme="minorEastAsia"/>
                <w:b/>
                <w:sz w:val="18"/>
                <w:szCs w:val="18"/>
              </w:rPr>
            </w:pPr>
            <w:r>
              <w:rPr>
                <w:rFonts w:ascii="宋体" w:hAnsi="宋体"/>
                <w:b/>
                <w:sz w:val="21"/>
                <w:szCs w:val="21"/>
              </w:rPr>
              <w:t>2020年07月18日 上午至2020年07月18日 下午</w:t>
            </w:r>
          </w:p>
        </w:tc>
        <w:tc>
          <w:tcPr>
            <w:tcW w:w="1861" w:type="dxa"/>
            <w:gridSpan w:val="2"/>
            <w:vAlign w:val="center"/>
          </w:tcPr>
          <w:p>
            <w:r>
              <w:rPr>
                <w:rFonts w:hint="eastAsia" w:ascii="宋体" w:hAnsi="宋体"/>
                <w:b/>
                <w:sz w:val="21"/>
                <w:szCs w:val="21"/>
              </w:rPr>
              <w:t>一体化审核</w:t>
            </w:r>
          </w:p>
        </w:tc>
        <w:tc>
          <w:tcPr>
            <w:tcW w:w="3183" w:type="dxa"/>
            <w:gridSpan w:val="3"/>
            <w:vAlign w:val="center"/>
          </w:tcPr>
          <w:p>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41" w:type="dxa"/>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是否要求变更</w:t>
            </w:r>
          </w:p>
          <w:p>
            <w:pPr>
              <w:spacing w:line="180" w:lineRule="exact"/>
              <w:jc w:val="center"/>
              <w:rPr>
                <w:rFonts w:hint="eastAsia" w:asciiTheme="minorEastAsia" w:hAnsiTheme="minorEastAsia" w:eastAsiaTheme="minorEastAsia" w:cstheme="minorEastAsia"/>
                <w:b/>
                <w:sz w:val="18"/>
                <w:szCs w:val="18"/>
              </w:rPr>
            </w:pPr>
          </w:p>
        </w:tc>
        <w:tc>
          <w:tcPr>
            <w:tcW w:w="1343" w:type="dxa"/>
            <w:gridSpan w:val="2"/>
            <w:vAlign w:val="center"/>
          </w:tcPr>
          <w:p>
            <w:pPr>
              <w:spacing w:line="26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sym w:font="Wingdings 2" w:char="00A3"/>
            </w:r>
            <w:r>
              <w:rPr>
                <w:rFonts w:hint="eastAsia" w:asciiTheme="minorEastAsia" w:hAnsiTheme="minorEastAsia" w:eastAsiaTheme="minorEastAsia" w:cstheme="minorEastAsia"/>
                <w:b/>
                <w:sz w:val="18"/>
                <w:szCs w:val="18"/>
              </w:rPr>
              <w:t>是</w:t>
            </w:r>
            <w:r>
              <w:rPr>
                <w:rFonts w:hint="eastAsia" w:asciiTheme="minorEastAsia" w:hAnsiTheme="minorEastAsia" w:eastAsiaTheme="minorEastAsia" w:cstheme="minorEastAsia"/>
                <w:b/>
                <w:sz w:val="18"/>
                <w:szCs w:val="18"/>
              </w:rPr>
              <w:sym w:font="Wingdings 2" w:char="0052"/>
            </w:r>
            <w:r>
              <w:rPr>
                <w:rFonts w:hint="eastAsia" w:asciiTheme="minorEastAsia" w:hAnsiTheme="minorEastAsia" w:eastAsiaTheme="minorEastAsia" w:cstheme="minorEastAsia"/>
                <w:b/>
                <w:sz w:val="18"/>
                <w:szCs w:val="18"/>
              </w:rPr>
              <w:t>否</w:t>
            </w:r>
          </w:p>
        </w:tc>
        <w:tc>
          <w:tcPr>
            <w:tcW w:w="7422" w:type="dxa"/>
            <w:gridSpan w:val="8"/>
          </w:tcPr>
          <w:p>
            <w:pPr>
              <w:spacing w:line="360" w:lineRule="exact"/>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rPr>
              <w:t xml:space="preserve">认证范围:    </w:t>
            </w:r>
            <w:r>
              <w:rPr>
                <w:rFonts w:hint="eastAsia" w:asciiTheme="minorEastAsia" w:hAnsiTheme="minorEastAsia" w:eastAsiaTheme="minorEastAsia" w:cstheme="minorEastAsia"/>
                <w:b/>
                <w:sz w:val="18"/>
                <w:szCs w:val="18"/>
                <w:lang w:val="en-US" w:eastAsia="zh-CN"/>
              </w:rPr>
              <w:t>机电设备的销售</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7" w:type="dxa"/>
            <w:gridSpan w:val="2"/>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专业代码</w:t>
            </w:r>
          </w:p>
        </w:tc>
        <w:tc>
          <w:tcPr>
            <w:tcW w:w="1628" w:type="dxa"/>
            <w:gridSpan w:val="2"/>
          </w:tcPr>
          <w:p>
            <w:pPr>
              <w:spacing w:line="26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 xml:space="preserve">   29.10.07</w:t>
            </w:r>
          </w:p>
        </w:tc>
        <w:tc>
          <w:tcPr>
            <w:tcW w:w="1861" w:type="dxa"/>
            <w:gridSpan w:val="3"/>
            <w:vAlign w:val="center"/>
          </w:tcPr>
          <w:p>
            <w:pPr>
              <w:spacing w:line="260" w:lineRule="exact"/>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证书有</w:t>
            </w:r>
          </w:p>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color w:val="auto"/>
                <w:sz w:val="18"/>
                <w:szCs w:val="18"/>
              </w:rPr>
              <w:t>效期</w:t>
            </w:r>
          </w:p>
        </w:tc>
        <w:tc>
          <w:tcPr>
            <w:tcW w:w="1618" w:type="dxa"/>
            <w:gridSpan w:val="2"/>
          </w:tcPr>
          <w:p>
            <w:pPr>
              <w:spacing w:line="260" w:lineRule="exact"/>
              <w:rPr>
                <w:rFonts w:hint="default" w:asciiTheme="minorEastAsia" w:hAnsiTheme="minorEastAsia" w:eastAsiaTheme="minorEastAsia" w:cstheme="minorEastAsia"/>
                <w:b/>
                <w:color w:val="FF0000"/>
                <w:sz w:val="18"/>
                <w:szCs w:val="18"/>
                <w:lang w:val="en-US" w:eastAsia="zh-CN"/>
              </w:rPr>
            </w:pPr>
            <w:r>
              <w:rPr>
                <w:rFonts w:hint="eastAsia" w:asciiTheme="minorEastAsia" w:hAnsiTheme="minorEastAsia" w:eastAsiaTheme="minorEastAsia" w:cstheme="minorEastAsia"/>
                <w:b/>
                <w:color w:val="auto"/>
                <w:sz w:val="18"/>
                <w:szCs w:val="18"/>
                <w:lang w:val="en-US" w:eastAsia="zh-CN"/>
              </w:rPr>
              <w:t>2022年8月</w:t>
            </w:r>
          </w:p>
        </w:tc>
        <w:tc>
          <w:tcPr>
            <w:tcW w:w="1672" w:type="dxa"/>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上年度</w:t>
            </w:r>
          </w:p>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审核日期</w:t>
            </w:r>
          </w:p>
        </w:tc>
        <w:tc>
          <w:tcPr>
            <w:tcW w:w="1500" w:type="dxa"/>
          </w:tcPr>
          <w:p>
            <w:pPr>
              <w:spacing w:line="260" w:lineRule="exact"/>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rPr>
              <w:t>2019.</w:t>
            </w:r>
            <w:r>
              <w:rPr>
                <w:rFonts w:hint="eastAsia" w:asciiTheme="minorEastAsia" w:hAnsiTheme="minorEastAsia" w:eastAsiaTheme="minorEastAsia" w:cstheme="minorEastAsia"/>
                <w:b/>
                <w:sz w:val="18"/>
                <w:szCs w:val="18"/>
                <w:lang w:val="en-US" w:eastAsia="zh-CN"/>
              </w:rPr>
              <w:t>8</w:t>
            </w: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b/>
                <w:sz w:val="18"/>
                <w:szCs w:val="18"/>
                <w:lang w:val="en-US" w:eastAsia="zh-CN"/>
              </w:rPr>
              <w:t>3</w:t>
            </w:r>
          </w:p>
        </w:tc>
      </w:tr>
    </w:tbl>
    <w:p>
      <w:pPr>
        <w:tabs>
          <w:tab w:val="left" w:pos="645"/>
        </w:tabs>
        <w:spacing w:after="163" w:afterLines="50" w:line="360" w:lineRule="exact"/>
        <w:rPr>
          <w:b/>
          <w:spacing w:val="-6"/>
          <w:sz w:val="16"/>
          <w:szCs w:val="16"/>
        </w:rPr>
      </w:pPr>
      <w:r>
        <w:rPr>
          <w:rFonts w:hint="eastAsia"/>
          <w:b/>
          <w:sz w:val="26"/>
          <w:szCs w:val="26"/>
        </w:rPr>
        <w:t>五、远程审核活动安排综述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流动场所信息：无</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bookmarkStart w:id="13" w:name="审核范围"/>
      <w:r>
        <w:rPr>
          <w:rFonts w:hint="eastAsia" w:ascii="宋体" w:hAnsi="宋体"/>
          <w:b/>
          <w:sz w:val="21"/>
          <w:szCs w:val="21"/>
        </w:rPr>
        <w:t>机电设备的销售</w:t>
      </w:r>
      <w:bookmarkEnd w:id="13"/>
      <w:r>
        <w:rPr>
          <w:rFonts w:hint="eastAsia" w:ascii="宋体" w:hAnsi="宋体"/>
          <w:b/>
          <w:sz w:val="21"/>
          <w:szCs w:val="21"/>
        </w:rPr>
        <w:t xml:space="preserve">   </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日至2020年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Cs/>
                <w:sz w:val="18"/>
                <w:szCs w:val="18"/>
              </w:rPr>
            </w:pPr>
            <w:r>
              <w:rPr>
                <w:rFonts w:hint="eastAsia" w:ascii="宋体" w:hAnsi="宋体"/>
                <w:bCs/>
                <w:sz w:val="18"/>
                <w:szCs w:val="18"/>
              </w:rPr>
              <w:t>公司于2018 年 11月 10日发布实施了GB/T19001-2016版质量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rFonts w:ascii="宋体" w:hAnsi="宋体"/>
                <w:bCs/>
                <w:sz w:val="18"/>
                <w:szCs w:val="18"/>
              </w:rPr>
            </w:pPr>
            <w:r>
              <w:rPr>
                <w:rFonts w:hint="eastAsia" w:ascii="宋体" w:hAnsi="宋体"/>
                <w:bCs/>
                <w:sz w:val="18"/>
                <w:szCs w:val="18"/>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pPr>
              <w:spacing w:line="240" w:lineRule="exact"/>
              <w:rPr>
                <w:rFonts w:hint="default" w:ascii="宋体" w:hAnsi="宋体"/>
                <w:bCs/>
                <w:sz w:val="18"/>
                <w:szCs w:val="18"/>
                <w:lang w:val="en-US" w:eastAsia="zh-CN"/>
              </w:rPr>
            </w:pPr>
            <w:r>
              <w:rPr>
                <w:rFonts w:hint="eastAsia" w:ascii="宋体" w:hAnsi="宋体"/>
                <w:bCs/>
                <w:sz w:val="18"/>
                <w:szCs w:val="18"/>
              </w:rPr>
              <w:t>企业编制了《环境因素列表》</w:t>
            </w:r>
            <w:r>
              <w:rPr>
                <w:rFonts w:hint="eastAsia" w:ascii="宋体" w:hAnsi="宋体"/>
                <w:bCs/>
                <w:sz w:val="18"/>
                <w:szCs w:val="18"/>
                <w:lang w:eastAsia="zh-CN"/>
              </w:rPr>
              <w:t>、</w:t>
            </w:r>
            <w:r>
              <w:rPr>
                <w:rFonts w:hint="eastAsia" w:ascii="宋体" w:hAnsi="宋体"/>
                <w:bCs/>
                <w:sz w:val="18"/>
                <w:szCs w:val="18"/>
              </w:rPr>
              <w:t>《内外部环境分析报告》</w:t>
            </w:r>
            <w:r>
              <w:rPr>
                <w:rFonts w:hint="eastAsia" w:ascii="宋体" w:hAnsi="宋体"/>
                <w:bCs/>
                <w:sz w:val="18"/>
                <w:szCs w:val="18"/>
                <w:lang w:eastAsia="zh-CN"/>
              </w:rPr>
              <w:t>，</w:t>
            </w:r>
            <w:r>
              <w:rPr>
                <w:rFonts w:hint="eastAsia" w:ascii="宋体" w:hAnsi="宋体"/>
                <w:bCs/>
                <w:sz w:val="18"/>
                <w:szCs w:val="18"/>
                <w:lang w:val="en-US" w:eastAsia="zh-CN"/>
              </w:rPr>
              <w:t>因疫情原因2020年上半年市场低迷，销售市场环境较差，对企业影响较大，其他环境识别基本无变更，同上年度。</w:t>
            </w:r>
          </w:p>
          <w:p>
            <w:pPr>
              <w:spacing w:line="240" w:lineRule="exact"/>
              <w:rPr>
                <w:rFonts w:ascii="宋体" w:hAnsi="宋体"/>
                <w:bCs/>
                <w:sz w:val="18"/>
                <w:szCs w:val="18"/>
              </w:rPr>
            </w:pPr>
            <w:r>
              <w:rPr>
                <w:rFonts w:hint="eastAsia" w:ascii="宋体" w:hAnsi="宋体"/>
                <w:bCs/>
                <w:sz w:val="18"/>
                <w:szCs w:val="18"/>
              </w:rPr>
              <w:t>对内外部环境进行了识别。识别充分，符合要求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rPr>
                <w:rFonts w:hint="eastAsia"/>
                <w:sz w:val="18"/>
                <w:szCs w:val="18"/>
                <w:lang w:val="en-US" w:eastAsia="zh-CN"/>
              </w:rPr>
            </w:pPr>
            <w:r>
              <w:rPr>
                <w:rFonts w:hint="eastAsia"/>
                <w:sz w:val="18"/>
                <w:szCs w:val="18"/>
                <w:lang w:val="en-US" w:eastAsia="zh-CN"/>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rPr>
                <w:rFonts w:hint="eastAsia"/>
                <w:sz w:val="18"/>
                <w:szCs w:val="18"/>
                <w:lang w:val="en-US" w:eastAsia="zh-CN"/>
              </w:rPr>
            </w:pPr>
            <w:r>
              <w:rPr>
                <w:rFonts w:hint="eastAsia"/>
                <w:sz w:val="18"/>
                <w:szCs w:val="18"/>
                <w:lang w:val="en-US" w:eastAsia="zh-CN"/>
              </w:rPr>
              <w:t>企业识别出的相关方包括: 客户、供应商、员工等。相关方的要求包括：顾客对产品符合性、产品价格、产品交货期等；供方的要求，如公司稳定健康发展，加工费回款及时等。销售部负责了解客户的需求和产品信息等期望，以及供方进行定期的沟通，了解相关信息；如综合部负责了解组织内部员工需求以及相关法律法规要求，了解行业新趋势和客户的新要求。</w:t>
            </w:r>
          </w:p>
          <w:p>
            <w:r>
              <w:rPr>
                <w:rFonts w:hint="eastAsia"/>
                <w:sz w:val="18"/>
                <w:szCs w:val="18"/>
                <w:lang w:val="en-US" w:eastAsia="zh-CN"/>
              </w:rPr>
              <w:t>基本无变更后。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rPr>
              <w:t xml:space="preserve">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r>
              <w:rPr>
                <w:rFonts w:hint="eastAsia"/>
                <w:sz w:val="18"/>
                <w:szCs w:val="18"/>
              </w:rPr>
              <w:t>企业策划并制定了质量方针：“科学管理，诚信服务，确保顾客满意；以人为本，持续改进，促进公司发展”</w:t>
            </w:r>
            <w:r>
              <w:rPr>
                <w:rFonts w:hint="eastAsia"/>
                <w:sz w:val="18"/>
                <w:szCs w:val="18"/>
                <w:lang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sz w:val="18"/>
                <w:szCs w:val="18"/>
              </w:rPr>
            </w:pPr>
            <w:r>
              <w:rPr>
                <w:rFonts w:hint="eastAsia"/>
                <w:sz w:val="18"/>
                <w:szCs w:val="18"/>
              </w:rPr>
              <w:t>企业有对风险和机遇的措施进行了识别和控制</w:t>
            </w:r>
            <w:r>
              <w:rPr>
                <w:rFonts w:hint="eastAsia"/>
                <w:sz w:val="18"/>
                <w:szCs w:val="18"/>
                <w:lang w:val="en-US" w:eastAsia="zh-CN"/>
              </w:rPr>
              <w:t>基本无变更，疫情造成的风险企业目前无具体有效措施</w:t>
            </w:r>
            <w:r>
              <w:rPr>
                <w:rFonts w:hint="eastAsia"/>
                <w:sz w:val="18"/>
                <w:szCs w:val="18"/>
              </w:rPr>
              <w:t>。</w:t>
            </w:r>
          </w:p>
          <w:p>
            <w:pPr>
              <w:rPr>
                <w:rFonts w:hint="eastAsia"/>
                <w:sz w:val="18"/>
                <w:szCs w:val="18"/>
                <w:lang w:eastAsia="zh-CN"/>
              </w:rPr>
            </w:pPr>
            <w:r>
              <w:rPr>
                <w:rFonts w:hint="eastAsia"/>
                <w:sz w:val="18"/>
                <w:szCs w:val="18"/>
                <w:lang w:eastAsia="zh-CN"/>
              </w:rPr>
              <w:t>通过内审、管评、目标考核等来评价风险和机遇应对措施的有效性。</w:t>
            </w:r>
          </w:p>
          <w:p>
            <w:r>
              <w:rPr>
                <w:rFonts w:hint="eastAsia"/>
                <w:sz w:val="18"/>
                <w:szCs w:val="18"/>
                <w:lang w:eastAsia="zh-CN"/>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181" w:hangingChars="100"/>
              <w:rPr>
                <w:rFonts w:hint="eastAsia" w:ascii="宋体" w:hAnsi="宋体"/>
                <w:b/>
                <w:bCs w:val="0"/>
                <w:sz w:val="18"/>
                <w:szCs w:val="18"/>
              </w:rPr>
            </w:pPr>
            <w:r>
              <w:rPr>
                <w:rFonts w:hint="eastAsia" w:ascii="宋体" w:hAnsi="宋体"/>
                <w:b/>
                <w:bCs w:val="0"/>
                <w:sz w:val="18"/>
                <w:szCs w:val="18"/>
              </w:rPr>
              <w:t>质量管理体系过程有</w:t>
            </w:r>
            <w:r>
              <w:rPr>
                <w:rFonts w:hint="eastAsia" w:ascii="宋体" w:hAnsi="宋体"/>
                <w:b w:val="0"/>
                <w:bCs/>
                <w:sz w:val="18"/>
                <w:szCs w:val="18"/>
              </w:rPr>
              <w:t>：客户接待-----商务谈判------签订合同-----采购产品---产品交付</w:t>
            </w:r>
          </w:p>
          <w:p>
            <w:pPr>
              <w:tabs>
                <w:tab w:val="left" w:pos="540"/>
              </w:tabs>
              <w:spacing w:line="300" w:lineRule="exact"/>
              <w:ind w:left="211" w:hanging="181" w:hangingChars="100"/>
              <w:rPr>
                <w:rFonts w:hint="default" w:ascii="宋体" w:hAnsi="宋体"/>
                <w:b w:val="0"/>
                <w:bCs/>
                <w:sz w:val="18"/>
                <w:szCs w:val="18"/>
                <w:lang w:val="en-US"/>
              </w:rPr>
            </w:pPr>
            <w:r>
              <w:rPr>
                <w:rFonts w:hint="eastAsia" w:ascii="宋体" w:hAnsi="宋体"/>
                <w:b/>
                <w:bCs w:val="0"/>
                <w:sz w:val="18"/>
                <w:szCs w:val="18"/>
              </w:rPr>
              <w:t>需要确认过程：</w:t>
            </w:r>
            <w:r>
              <w:rPr>
                <w:rFonts w:hint="eastAsia" w:ascii="宋体" w:hAnsi="宋体"/>
                <w:b/>
                <w:bCs w:val="0"/>
                <w:sz w:val="18"/>
                <w:szCs w:val="18"/>
                <w:lang w:val="en-US" w:eastAsia="zh-CN"/>
              </w:rPr>
              <w:t>销售</w:t>
            </w:r>
            <w:r>
              <w:rPr>
                <w:rFonts w:hint="eastAsia" w:ascii="宋体" w:hAnsi="宋体"/>
                <w:b w:val="0"/>
                <w:bCs/>
                <w:sz w:val="18"/>
                <w:szCs w:val="18"/>
                <w:lang w:val="en-US" w:eastAsia="zh-CN"/>
              </w:rPr>
              <w:t>服务</w:t>
            </w:r>
            <w:r>
              <w:rPr>
                <w:rFonts w:hint="eastAsia" w:ascii="宋体" w:hAnsi="宋体"/>
                <w:b w:val="0"/>
                <w:bCs/>
                <w:sz w:val="18"/>
                <w:szCs w:val="18"/>
              </w:rPr>
              <w:t>过程</w:t>
            </w:r>
            <w:r>
              <w:rPr>
                <w:rFonts w:hint="eastAsia" w:ascii="宋体" w:hAnsi="宋体"/>
                <w:b w:val="0"/>
                <w:bCs/>
                <w:sz w:val="18"/>
                <w:szCs w:val="18"/>
                <w:lang w:val="en-US" w:eastAsia="zh-CN"/>
              </w:rPr>
              <w:t>为</w:t>
            </w:r>
            <w:r>
              <w:rPr>
                <w:rFonts w:hint="eastAsia" w:ascii="宋体" w:hAnsi="宋体"/>
                <w:b w:val="0"/>
                <w:bCs/>
                <w:sz w:val="18"/>
                <w:szCs w:val="18"/>
              </w:rPr>
              <w:t>需确认过程。</w:t>
            </w:r>
            <w:r>
              <w:rPr>
                <w:rFonts w:hint="eastAsia" w:ascii="宋体" w:hAnsi="宋体"/>
                <w:b w:val="0"/>
                <w:bCs/>
                <w:sz w:val="18"/>
                <w:szCs w:val="18"/>
                <w:lang w:val="en-US" w:eastAsia="zh-CN"/>
              </w:rPr>
              <w:t xml:space="preserve">    </w:t>
            </w:r>
            <w:r>
              <w:rPr>
                <w:rFonts w:hint="eastAsia" w:ascii="宋体" w:hAnsi="宋体"/>
                <w:b/>
                <w:bCs w:val="0"/>
                <w:sz w:val="18"/>
                <w:szCs w:val="18"/>
                <w:lang w:val="en-US" w:eastAsia="zh-CN"/>
              </w:rPr>
              <w:t>关键过程：服务过程</w:t>
            </w:r>
          </w:p>
          <w:p>
            <w:pPr>
              <w:tabs>
                <w:tab w:val="left" w:pos="540"/>
              </w:tabs>
              <w:spacing w:line="300" w:lineRule="exact"/>
              <w:ind w:left="211" w:hanging="211" w:hangingChars="100"/>
              <w:rPr>
                <w:rFonts w:ascii="宋体" w:hAnsi="宋体"/>
                <w:sz w:val="18"/>
                <w:szCs w:val="18"/>
              </w:rPr>
            </w:pPr>
            <w:r>
              <w:rPr>
                <w:rFonts w:ascii="宋体" w:hAnsi="宋体"/>
                <w:b/>
                <w:sz w:val="21"/>
                <w:szCs w:val="21"/>
              </w:rPr>
              <w:pict>
                <v:shape id="_x0000_s1030" o:spid="_x0000_s1030" o:spt="32" type="#_x0000_t32" style="position:absolute;left:0pt;margin-left:49.15pt;margin-top:11.75pt;height:0pt;width:42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31" o:spid="_x0000_s103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hint="eastAsia" w:ascii="宋体" w:hAnsi="宋体"/>
                <w:b/>
                <w:sz w:val="21"/>
                <w:szCs w:val="21"/>
              </w:rPr>
              <w:t>不适用条款是</w:t>
            </w:r>
            <w:r>
              <w:rPr>
                <w:rFonts w:hint="eastAsia" w:ascii="宋体" w:hAnsi="宋体"/>
                <w:b/>
                <w:sz w:val="21"/>
                <w:szCs w:val="21"/>
                <w:lang w:val="en-US" w:eastAsia="zh-CN"/>
              </w:rPr>
              <w:t xml:space="preserve">  8.3</w:t>
            </w:r>
            <w:r>
              <w:rPr>
                <w:rFonts w:hint="eastAsia" w:ascii="宋体" w:hAnsi="宋体"/>
                <w:b/>
                <w:color w:val="FF0000"/>
                <w:sz w:val="21"/>
                <w:szCs w:val="21"/>
                <w:lang w:val="en-US" w:eastAsia="zh-CN"/>
              </w:rPr>
              <w:t xml:space="preserve"> </w:t>
            </w:r>
            <w:r>
              <w:rPr>
                <w:rFonts w:hint="eastAsia" w:ascii="宋体" w:hAnsi="宋体"/>
                <w:b/>
                <w:sz w:val="21"/>
                <w:szCs w:val="21"/>
                <w:lang w:val="en-US" w:eastAsia="zh-CN"/>
              </w:rPr>
              <w:t xml:space="preserve"> </w:t>
            </w:r>
            <w:r>
              <w:rPr>
                <w:rFonts w:hint="eastAsia" w:ascii="宋体" w:hAnsi="宋体"/>
                <w:b/>
                <w:sz w:val="21"/>
                <w:szCs w:val="21"/>
              </w:rPr>
              <w:t>不适用理由：</w:t>
            </w:r>
            <w:r>
              <w:rPr>
                <w:rFonts w:hint="eastAsia" w:ascii="宋体" w:hAnsi="宋体"/>
                <w:b/>
                <w:sz w:val="21"/>
                <w:szCs w:val="21"/>
                <w:lang w:val="en-US" w:eastAsia="zh-CN"/>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val="0"/>
                <w:bCs/>
                <w:sz w:val="18"/>
                <w:szCs w:val="18"/>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获取法律法规项，■法律法规获取充分</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结合公司的□产品</w:t>
            </w:r>
            <w:r>
              <w:rPr>
                <w:rFonts w:ascii="宋体" w:hAnsi="宋体"/>
                <w:b w:val="0"/>
                <w:bCs/>
                <w:sz w:val="18"/>
                <w:szCs w:val="18"/>
              </w:rPr>
              <w:t>/</w:t>
            </w:r>
            <w:r>
              <w:rPr>
                <w:rFonts w:hint="eastAsia" w:ascii="宋体" w:hAnsi="宋体"/>
                <w:b w:val="0"/>
                <w:bCs/>
                <w:sz w:val="18"/>
                <w:szCs w:val="18"/>
              </w:rPr>
              <w:t>服务□环境因素□危险源，□确定□未确定法律法规要求的具体条款，</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法律法规的宣传方式：a)通过各种列会传达、通报质量管理情况（如工作例会、经营会议等)；b)各部门内部会议等；c)内部文件的学习和传递；d)公司宣传栏等方式</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val="0"/>
                <w:bCs/>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目标、方案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1、销售产品合格率98%（销售产品合格数/销售总量*100%）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2、产品交付及时率98%.（发货时间准确数/发货总次数*100%）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3、合同评审率100%（评审合同数/签订合同总数*100%）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4、顾客满意率98%以上（满意度调查分数/总分数*100%）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2018年11月至2019年7月30日统计结果:销售产品合格率100%；产品交付及时率100%；合同评审率100%；顾客满意率99%。</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质量目标达到要求。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sz w:val="21"/>
                <w:szCs w:val="21"/>
              </w:rPr>
            </w:pPr>
            <w:r>
              <w:rPr>
                <w:rFonts w:hint="eastAsia" w:ascii="宋体" w:hAnsi="宋体"/>
                <w:b w:val="0"/>
                <w:bCs/>
                <w:sz w:val="18"/>
                <w:szCs w:val="18"/>
              </w:rPr>
              <w:t>公司的质量目标已分解到相关职能部门，规定了计算方法及统计周期，符合要求</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rPr>
                <w:rFonts w:hint="eastAsia"/>
                <w:sz w:val="18"/>
                <w:szCs w:val="18"/>
              </w:rPr>
            </w:pPr>
            <w:r>
              <w:rPr>
                <w:rFonts w:hint="eastAsia"/>
                <w:sz w:val="18"/>
                <w:szCs w:val="18"/>
              </w:rPr>
              <w:t>执行公司《文件控制程序》《记录控制程序》</w:t>
            </w:r>
            <w:r>
              <w:rPr>
                <w:rFonts w:hint="eastAsia"/>
                <w:sz w:val="18"/>
                <w:szCs w:val="18"/>
                <w:lang w:eastAsia="zh-CN"/>
              </w:rPr>
              <w:t>，</w:t>
            </w:r>
            <w:r>
              <w:rPr>
                <w:rFonts w:hint="eastAsia"/>
                <w:sz w:val="18"/>
                <w:szCs w:val="18"/>
                <w:lang w:val="en-US" w:eastAsia="zh-CN"/>
              </w:rPr>
              <w:t>本年度基本无变更</w:t>
            </w:r>
          </w:p>
          <w:p>
            <w:pPr>
              <w:rPr>
                <w:sz w:val="18"/>
                <w:szCs w:val="18"/>
              </w:rPr>
            </w:pPr>
            <w:r>
              <w:rPr>
                <w:rFonts w:hint="eastAsia"/>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pPr>
            <w:r>
              <w:rPr>
                <w:rFonts w:hint="eastAsia"/>
              </w:rPr>
              <w:t>人力资源的简要说明</w:t>
            </w:r>
            <w:r>
              <w:t>.:</w:t>
            </w:r>
          </w:p>
          <w:p>
            <w:pPr>
              <w:rPr>
                <w:rFonts w:hint="eastAsia"/>
                <w:sz w:val="18"/>
                <w:szCs w:val="18"/>
              </w:rPr>
            </w:pPr>
            <w:r>
              <w:rPr>
                <w:rFonts w:hint="eastAsia"/>
                <w:sz w:val="18"/>
                <w:szCs w:val="18"/>
              </w:rPr>
              <w:t>已识别与质量管理相关人员：总经理、综合部、销售部负责人等，提供了部门、岗位人员职责权限及任职要求。新进员工已制定岗前培训计划。公司无特殊工种。</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设备设施（包括信息系统）</w:t>
            </w:r>
          </w:p>
          <w:p>
            <w:pPr>
              <w:pStyle w:val="2"/>
              <w:rPr>
                <w:rFonts w:hint="default" w:eastAsia="宋体"/>
                <w:sz w:val="18"/>
                <w:szCs w:val="18"/>
                <w:lang w:val="en-US" w:eastAsia="zh-CN"/>
              </w:rPr>
            </w:pPr>
            <w:r>
              <w:rPr>
                <w:rFonts w:hint="default" w:eastAsia="宋体"/>
                <w:sz w:val="18"/>
                <w:szCs w:val="18"/>
                <w:lang w:val="en-US" w:eastAsia="zh-CN"/>
              </w:rPr>
              <w:t>配置了电脑、笔记本电脑、打印机等办公设备。基本满足销售要求。</w:t>
            </w:r>
          </w:p>
          <w:p>
            <w:pPr>
              <w:pStyle w:val="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sz w:val="21"/>
                <w:szCs w:val="21"/>
              </w:rPr>
            </w:pPr>
            <w:r>
              <w:rPr>
                <w:rFonts w:hint="eastAsia"/>
                <w:b/>
                <w:bCs/>
                <w:sz w:val="21"/>
                <w:szCs w:val="21"/>
              </w:rPr>
              <w:t>过程运行环境</w:t>
            </w:r>
          </w:p>
          <w:p>
            <w:pPr>
              <w:pStyle w:val="2"/>
              <w:rPr>
                <w:rFonts w:hint="default"/>
                <w:sz w:val="18"/>
                <w:szCs w:val="18"/>
                <w:lang w:val="en-US" w:eastAsia="zh-CN"/>
              </w:rPr>
            </w:pPr>
            <w:r>
              <w:rPr>
                <w:rFonts w:hint="default"/>
                <w:sz w:val="18"/>
                <w:szCs w:val="18"/>
                <w:lang w:val="en-US" w:eastAsia="zh-CN"/>
              </w:rPr>
              <w:t>日常办公在楼内进行，消防由物业公司负责统一管理。</w:t>
            </w:r>
          </w:p>
          <w:p>
            <w:pPr>
              <w:pStyle w:val="2"/>
              <w:rPr>
                <w:rFonts w:hint="default"/>
                <w:sz w:val="18"/>
                <w:szCs w:val="18"/>
                <w:lang w:val="en-US" w:eastAsia="zh-CN"/>
              </w:rPr>
            </w:pPr>
            <w:r>
              <w:rPr>
                <w:rFonts w:hint="default"/>
                <w:sz w:val="18"/>
                <w:szCs w:val="18"/>
                <w:lang w:val="en-US" w:eastAsia="zh-CN"/>
              </w:rPr>
              <w:t>开发主要工作场所为公司办公场所，现场查看：1、办公现场环境整洁，秩序良好。2、办公区内有消防器材，有效期内。3、办公设备放置合理整齐。</w:t>
            </w:r>
          </w:p>
          <w:p>
            <w:pPr>
              <w:pStyle w:val="2"/>
            </w:pPr>
            <w:r>
              <w:rPr>
                <w:rFonts w:hint="default"/>
                <w:sz w:val="18"/>
                <w:szCs w:val="18"/>
                <w:lang w:val="en-US" w:eastAsia="zh-CN"/>
              </w:rPr>
              <w:t>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b/>
                <w:bCs/>
                <w:sz w:val="21"/>
                <w:szCs w:val="21"/>
              </w:rPr>
            </w:pPr>
            <w:r>
              <w:rPr>
                <w:rFonts w:hint="eastAsia"/>
                <w:b/>
                <w:bCs/>
                <w:sz w:val="21"/>
                <w:szCs w:val="21"/>
              </w:rPr>
              <w:t>监视和测量资源</w:t>
            </w:r>
          </w:p>
          <w:p>
            <w:pPr>
              <w:pStyle w:val="2"/>
              <w:rPr>
                <w:rFonts w:hint="eastAsia"/>
                <w:lang w:val="en-US" w:eastAsia="zh-CN"/>
              </w:rPr>
            </w:pPr>
            <w:r>
              <w:rPr>
                <w:rFonts w:hint="eastAsia"/>
                <w:sz w:val="18"/>
                <w:szCs w:val="18"/>
                <w:lang w:val="en-US" w:eastAsia="zh-CN"/>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rFonts w:hint="default" w:eastAsia="宋体"/>
                <w:sz w:val="18"/>
                <w:szCs w:val="18"/>
                <w:lang w:val="en-US" w:eastAsia="zh-CN"/>
              </w:rPr>
            </w:pPr>
            <w:r>
              <w:rPr>
                <w:rFonts w:hint="eastAsia"/>
                <w:sz w:val="18"/>
                <w:szCs w:val="18"/>
                <w:lang w:val="en-US" w:eastAsia="zh-CN"/>
              </w:rPr>
              <w:t>办公室对组织知识进行了识别，本年度基本无变更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r>
              <w:rPr>
                <w:rFonts w:hint="eastAsia"/>
                <w:sz w:val="18"/>
                <w:szCs w:val="18"/>
              </w:rPr>
              <w:t>企业策划并制定了质量方针：“科学管理，诚信服务，确保顾客满意；以人为本，持续改进，促进公司发展”</w:t>
            </w:r>
            <w:r>
              <w:rPr>
                <w:rFonts w:hint="eastAsia"/>
                <w:sz w:val="18"/>
                <w:szCs w:val="18"/>
                <w:lang w:val="en-US"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sz w:val="18"/>
                <w:szCs w:val="18"/>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w:t>
            </w:r>
            <w:r>
              <w:rPr>
                <w:rFonts w:hint="eastAsia" w:ascii="宋体" w:hAnsi="宋体"/>
                <w:sz w:val="18"/>
                <w:szCs w:val="18"/>
              </w:rPr>
              <w:t>织对外联络关注顾客的感受情况、信息交流包括通报相关方的情况等）</w:t>
            </w:r>
          </w:p>
          <w:p>
            <w:pPr>
              <w:spacing w:line="240" w:lineRule="exact"/>
              <w:rPr>
                <w:rFonts w:ascii="宋体" w:hAnsi="宋体"/>
                <w:bCs/>
                <w:sz w:val="18"/>
                <w:szCs w:val="18"/>
              </w:rPr>
            </w:pPr>
            <w:r>
              <w:rPr>
                <w:rFonts w:hint="eastAsia" w:ascii="宋体" w:hAnsi="宋体"/>
                <w:bCs/>
                <w:sz w:val="18"/>
                <w:szCs w:val="18"/>
              </w:rPr>
              <w:t>内部沟通的情况：内部沟通方式：会议、数据信息传递、网络传播</w:t>
            </w:r>
          </w:p>
          <w:p>
            <w:pPr>
              <w:spacing w:line="240" w:lineRule="exact"/>
              <w:rPr>
                <w:rFonts w:hint="eastAsia" w:ascii="宋体" w:hAnsi="宋体"/>
                <w:bCs/>
                <w:sz w:val="18"/>
                <w:szCs w:val="18"/>
              </w:rPr>
            </w:pPr>
            <w:r>
              <w:rPr>
                <w:rFonts w:hint="eastAsia" w:ascii="宋体" w:hAnsi="宋体"/>
                <w:bCs/>
                <w:sz w:val="18"/>
                <w:szCs w:val="18"/>
              </w:rPr>
              <w:t>内部沟通的效果：</w:t>
            </w:r>
            <w:r>
              <w:rPr>
                <w:rFonts w:hint="eastAsia" w:ascii="宋体" w:hAnsi="宋体"/>
                <w:bCs/>
                <w:color w:val="000000"/>
                <w:sz w:val="18"/>
                <w:szCs w:val="18"/>
              </w:rPr>
              <w:t>良好</w:t>
            </w:r>
          </w:p>
          <w:p>
            <w:pPr>
              <w:spacing w:line="240" w:lineRule="exact"/>
              <w:rPr>
                <w:rFonts w:ascii="宋体" w:hAnsi="宋体"/>
                <w:bCs/>
                <w:sz w:val="18"/>
                <w:szCs w:val="18"/>
              </w:rPr>
            </w:pPr>
            <w:r>
              <w:rPr>
                <w:rFonts w:hint="eastAsia" w:ascii="宋体" w:hAnsi="宋体"/>
                <w:bCs/>
                <w:sz w:val="18"/>
                <w:szCs w:val="18"/>
              </w:rPr>
              <w:t>组织对外联络，关注顾客的感受情况（QMS）：</w:t>
            </w:r>
            <w:r>
              <w:rPr>
                <w:rFonts w:hint="eastAsia" w:ascii="宋体" w:hAnsi="宋体"/>
                <w:bCs/>
                <w:color w:val="000000"/>
                <w:sz w:val="18"/>
                <w:szCs w:val="18"/>
              </w:rPr>
              <w:t>与客户、供应商、政府部门及其他相关方的沟通等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 xml:space="preserve">3.  QMS </w:t>
            </w:r>
            <w:r>
              <w:rPr>
                <w:rFonts w:hint="eastAsia"/>
              </w:rPr>
              <w:t>/□50430组织对重要过程实施控制的结果</w:t>
            </w:r>
          </w:p>
          <w:p>
            <w:pPr>
              <w:spacing w:line="240" w:lineRule="exact"/>
              <w:ind w:left="221" w:leftChars="42" w:hanging="120" w:hangingChars="50"/>
            </w:pPr>
            <w:r>
              <w:t>(</w:t>
            </w:r>
            <w:r>
              <w:rPr>
                <w:rFonts w:hint="eastAsia"/>
              </w:rPr>
              <w:t>包括对</w:t>
            </w:r>
            <w:r>
              <w:t>QMS</w:t>
            </w:r>
            <w:r>
              <w:rPr>
                <w:rFonts w:hint="eastAsia"/>
              </w:rPr>
              <w:t>关键工序</w:t>
            </w:r>
            <w:r>
              <w:t>(</w:t>
            </w:r>
            <w:r>
              <w:rPr>
                <w:rFonts w:hint="eastAsia"/>
              </w:rPr>
              <w:t>过程</w:t>
            </w:r>
            <w:r>
              <w:t>)</w:t>
            </w:r>
            <w:r>
              <w:rPr>
                <w:rFonts w:hint="eastAsia"/>
              </w:rPr>
              <w:t>、特殊过程控制</w:t>
            </w:r>
            <w:r>
              <w:t>;</w:t>
            </w:r>
            <w:r>
              <w:rPr>
                <w:rFonts w:hint="eastAsia"/>
              </w:rPr>
              <w:t>评价组织对过程实施控制情况</w:t>
            </w:r>
            <w:r>
              <w:t>/)</w:t>
            </w:r>
          </w:p>
          <w:p>
            <w:pPr>
              <w:spacing w:line="240" w:lineRule="exact"/>
              <w:rPr>
                <w:rFonts w:hint="eastAsia"/>
              </w:rPr>
            </w:pPr>
            <w:r>
              <w:t>运行策划</w:t>
            </w:r>
            <w:r>
              <w:rPr>
                <w:rFonts w:hint="eastAsia"/>
              </w:rPr>
              <w:t>：</w:t>
            </w:r>
          </w:p>
          <w:p>
            <w:pPr>
              <w:pStyle w:val="2"/>
              <w:rPr>
                <w:rFonts w:hint="eastAsia"/>
                <w:sz w:val="18"/>
                <w:szCs w:val="18"/>
              </w:rPr>
            </w:pPr>
            <w:r>
              <w:rPr>
                <w:rFonts w:hint="eastAsia"/>
                <w:sz w:val="18"/>
                <w:szCs w:val="18"/>
              </w:rPr>
              <w:t>公司针对销售服务的特点，进行了如下策划：</w:t>
            </w:r>
          </w:p>
          <w:p>
            <w:pPr>
              <w:pStyle w:val="2"/>
              <w:rPr>
                <w:rFonts w:hint="eastAsia"/>
                <w:sz w:val="18"/>
                <w:szCs w:val="18"/>
              </w:rPr>
            </w:pPr>
            <w:r>
              <w:rPr>
                <w:rFonts w:hint="eastAsia"/>
                <w:sz w:val="18"/>
                <w:szCs w:val="18"/>
              </w:rPr>
              <w:t>1、公司产品销售形式主要采取的投标、业务员电话联系客户、朋友介绍、陌生拜访等方式。</w:t>
            </w:r>
          </w:p>
          <w:p>
            <w:pPr>
              <w:pStyle w:val="2"/>
              <w:rPr>
                <w:rFonts w:hint="eastAsia"/>
                <w:sz w:val="18"/>
                <w:szCs w:val="18"/>
              </w:rPr>
            </w:pPr>
            <w:r>
              <w:rPr>
                <w:rFonts w:hint="eastAsia"/>
                <w:sz w:val="18"/>
                <w:szCs w:val="18"/>
              </w:rPr>
              <w:t>2、产品销售流程：客户接待-----商务谈判------签订合同-----采购产品---产品交付</w:t>
            </w:r>
          </w:p>
          <w:p>
            <w:pPr>
              <w:pStyle w:val="2"/>
              <w:rPr>
                <w:rFonts w:hint="eastAsia"/>
                <w:sz w:val="18"/>
                <w:szCs w:val="18"/>
              </w:rPr>
            </w:pPr>
            <w:r>
              <w:rPr>
                <w:rFonts w:hint="eastAsia"/>
                <w:sz w:val="18"/>
                <w:szCs w:val="18"/>
              </w:rPr>
              <w:t>3、确定了销售服务为需确认过程。</w:t>
            </w:r>
          </w:p>
          <w:p>
            <w:pPr>
              <w:pStyle w:val="2"/>
              <w:rPr>
                <w:rFonts w:hint="eastAsia"/>
                <w:sz w:val="18"/>
                <w:szCs w:val="18"/>
              </w:rPr>
            </w:pPr>
            <w:r>
              <w:rPr>
                <w:rFonts w:hint="eastAsia"/>
                <w:sz w:val="18"/>
                <w:szCs w:val="18"/>
              </w:rPr>
              <w:t>4、识别了规范和接收和放行准则：产品销售过程符合《合同法》等国家法律法规要求及《销售人员行为规范》等接收准则。</w:t>
            </w:r>
          </w:p>
          <w:p>
            <w:pPr>
              <w:pStyle w:val="2"/>
              <w:rPr>
                <w:rFonts w:hint="eastAsia"/>
                <w:sz w:val="18"/>
                <w:szCs w:val="18"/>
              </w:rPr>
            </w:pPr>
            <w:r>
              <w:rPr>
                <w:rFonts w:hint="eastAsia"/>
                <w:sz w:val="18"/>
                <w:szCs w:val="18"/>
              </w:rPr>
              <w:t xml:space="preserve">策划了《销售服务检查记录》等提供证据的所需记录。 </w:t>
            </w:r>
          </w:p>
          <w:p>
            <w:pPr>
              <w:pStyle w:val="2"/>
              <w:rPr>
                <w:rFonts w:hint="eastAsia"/>
                <w:sz w:val="18"/>
                <w:szCs w:val="18"/>
              </w:rPr>
            </w:pPr>
            <w:r>
              <w:rPr>
                <w:rFonts w:hint="eastAsia"/>
                <w:sz w:val="18"/>
                <w:szCs w:val="18"/>
              </w:rPr>
              <w:t>5、通过日常销售服务监督等形式对销售服务过程进行监测。</w:t>
            </w:r>
          </w:p>
          <w:p>
            <w:pPr>
              <w:pStyle w:val="2"/>
              <w:rPr>
                <w:rFonts w:hint="eastAsia"/>
                <w:sz w:val="18"/>
                <w:szCs w:val="18"/>
              </w:rPr>
            </w:pPr>
            <w:r>
              <w:rPr>
                <w:rFonts w:hint="eastAsia"/>
                <w:sz w:val="18"/>
                <w:szCs w:val="18"/>
              </w:rPr>
              <w:t>产品实现策划的结果与QMS其他过程的要求基本一致。</w:t>
            </w:r>
          </w:p>
          <w:p>
            <w:pPr>
              <w:bidi w:val="0"/>
              <w:spacing w:line="240" w:lineRule="auto"/>
              <w:rPr>
                <w:rFonts w:hint="eastAsia"/>
                <w:b/>
                <w:bCs/>
                <w:sz w:val="21"/>
                <w:szCs w:val="21"/>
                <w:lang w:val="en-US" w:eastAsia="zh-CN"/>
              </w:rPr>
            </w:pPr>
          </w:p>
          <w:p>
            <w:pPr>
              <w:bidi w:val="0"/>
              <w:spacing w:line="240" w:lineRule="auto"/>
              <w:rPr>
                <w:rFonts w:hint="eastAsia"/>
                <w:b/>
                <w:bCs/>
                <w:sz w:val="21"/>
                <w:szCs w:val="21"/>
                <w:lang w:val="en-US" w:eastAsia="zh-CN"/>
              </w:rPr>
            </w:pPr>
            <w:r>
              <w:rPr>
                <w:rFonts w:hint="eastAsia"/>
                <w:b/>
                <w:bCs/>
                <w:sz w:val="21"/>
                <w:szCs w:val="21"/>
                <w:lang w:val="en-US" w:eastAsia="zh-CN"/>
              </w:rPr>
              <w:t>设计开发设计开发：</w:t>
            </w:r>
          </w:p>
          <w:p>
            <w:pPr>
              <w:bidi w:val="0"/>
              <w:spacing w:line="240" w:lineRule="auto"/>
              <w:rPr>
                <w:rFonts w:hint="eastAsia"/>
                <w:b w:val="0"/>
                <w:bCs w:val="0"/>
                <w:sz w:val="18"/>
                <w:szCs w:val="18"/>
                <w:lang w:val="en-US" w:eastAsia="zh-CN"/>
              </w:rPr>
            </w:pPr>
            <w:r>
              <w:rPr>
                <w:rFonts w:hint="eastAsia"/>
                <w:sz w:val="18"/>
                <w:szCs w:val="18"/>
                <w:lang w:val="en-US" w:eastAsia="zh-CN"/>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pStyle w:val="2"/>
              <w:rPr>
                <w:rFonts w:hint="eastAsia"/>
                <w:b/>
                <w:bCs/>
                <w:sz w:val="21"/>
                <w:szCs w:val="21"/>
                <w:lang w:val="en-US" w:eastAsia="zh-CN"/>
              </w:rPr>
            </w:pPr>
          </w:p>
          <w:p>
            <w:pPr>
              <w:pStyle w:val="2"/>
              <w:rPr>
                <w:rFonts w:hint="eastAsia"/>
                <w:b/>
                <w:bCs/>
                <w:sz w:val="21"/>
                <w:szCs w:val="21"/>
                <w:lang w:val="en-US" w:eastAsia="zh-CN"/>
              </w:rPr>
            </w:pPr>
            <w:r>
              <w:rPr>
                <w:rFonts w:hint="eastAsia"/>
                <w:b/>
                <w:bCs/>
                <w:sz w:val="21"/>
                <w:szCs w:val="21"/>
                <w:lang w:val="en-US" w:eastAsia="zh-CN"/>
              </w:rPr>
              <w:t xml:space="preserve">外部提供过程、产品和服务过程管理  </w:t>
            </w:r>
          </w:p>
          <w:p>
            <w:pPr>
              <w:pStyle w:val="2"/>
              <w:rPr>
                <w:rFonts w:hint="eastAsia"/>
                <w:b w:val="0"/>
                <w:bCs w:val="0"/>
                <w:sz w:val="18"/>
                <w:szCs w:val="18"/>
                <w:lang w:val="en-US" w:eastAsia="zh-CN"/>
              </w:rPr>
            </w:pPr>
            <w:r>
              <w:rPr>
                <w:rFonts w:hint="eastAsia"/>
                <w:b w:val="0"/>
                <w:bCs w:val="0"/>
                <w:sz w:val="18"/>
                <w:szCs w:val="18"/>
                <w:lang w:val="en-US" w:eastAsia="zh-CN"/>
              </w:rPr>
              <w:t>根据采购物资重要程度对供方进行了等级划分，提供了采购物资分类明细表：共分A/B/C三个等级，基本上销售物资均为A类，不同等级供应商进行不同程度的管理。</w:t>
            </w:r>
          </w:p>
          <w:p>
            <w:pPr>
              <w:pStyle w:val="2"/>
              <w:rPr>
                <w:rFonts w:hint="eastAsia"/>
                <w:b w:val="0"/>
                <w:bCs w:val="0"/>
                <w:sz w:val="18"/>
                <w:szCs w:val="18"/>
                <w:lang w:val="en-US" w:eastAsia="zh-CN"/>
              </w:rPr>
            </w:pPr>
            <w:r>
              <w:rPr>
                <w:rFonts w:hint="eastAsia"/>
                <w:b w:val="0"/>
                <w:bCs w:val="0"/>
                <w:sz w:val="18"/>
                <w:szCs w:val="18"/>
                <w:lang w:val="en-US" w:eastAsia="zh-CN"/>
              </w:rPr>
              <w:t>企业有供方：北京亦马联传动科技有限限公司、中鼎赫建设有限公司、北方科源（北京）科技发展有限公司等</w:t>
            </w:r>
          </w:p>
          <w:p>
            <w:pPr>
              <w:pStyle w:val="2"/>
              <w:rPr>
                <w:rFonts w:hint="eastAsia"/>
                <w:b w:val="0"/>
                <w:bCs w:val="0"/>
                <w:sz w:val="18"/>
                <w:szCs w:val="18"/>
                <w:lang w:val="en-US" w:eastAsia="zh-CN"/>
              </w:rPr>
            </w:pPr>
            <w:r>
              <w:rPr>
                <w:rFonts w:hint="eastAsia"/>
                <w:b w:val="0"/>
                <w:bCs w:val="0"/>
                <w:sz w:val="18"/>
                <w:szCs w:val="18"/>
                <w:lang w:val="en-US" w:eastAsia="zh-CN"/>
              </w:rPr>
              <w:t>采购的主要物资：机电设备</w:t>
            </w:r>
          </w:p>
          <w:p>
            <w:pPr>
              <w:pStyle w:val="2"/>
              <w:rPr>
                <w:rFonts w:hint="eastAsia"/>
                <w:b w:val="0"/>
                <w:bCs w:val="0"/>
                <w:sz w:val="18"/>
                <w:szCs w:val="18"/>
                <w:lang w:val="en-US" w:eastAsia="zh-CN"/>
              </w:rPr>
            </w:pPr>
            <w:r>
              <w:rPr>
                <w:rFonts w:hint="eastAsia"/>
                <w:b w:val="0"/>
                <w:bCs w:val="0"/>
                <w:sz w:val="18"/>
                <w:szCs w:val="18"/>
                <w:lang w:val="en-US" w:eastAsia="zh-CN"/>
              </w:rPr>
              <w:t>外包过程：无</w:t>
            </w:r>
          </w:p>
          <w:p>
            <w:pPr>
              <w:pStyle w:val="2"/>
              <w:rPr>
                <w:rFonts w:hint="eastAsia"/>
                <w:b w:val="0"/>
                <w:bCs w:val="0"/>
                <w:sz w:val="18"/>
                <w:szCs w:val="18"/>
                <w:lang w:val="en-US" w:eastAsia="zh-CN"/>
              </w:rPr>
            </w:pPr>
            <w:r>
              <w:rPr>
                <w:rFonts w:hint="eastAsia"/>
                <w:b w:val="0"/>
                <w:bCs w:val="0"/>
                <w:sz w:val="18"/>
                <w:szCs w:val="18"/>
                <w:lang w:val="en-US" w:eastAsia="zh-CN"/>
              </w:rPr>
              <w:t>抽供方评价记录，符合要求。供方基本无变更。</w:t>
            </w:r>
          </w:p>
          <w:p>
            <w:pPr>
              <w:pStyle w:val="2"/>
              <w:rPr>
                <w:rFonts w:hint="default"/>
                <w:b w:val="0"/>
                <w:bCs w:val="0"/>
                <w:sz w:val="18"/>
                <w:szCs w:val="18"/>
                <w:lang w:val="en-US" w:eastAsia="zh-CN"/>
              </w:rPr>
            </w:pPr>
            <w:r>
              <w:rPr>
                <w:rFonts w:hint="eastAsia"/>
                <w:b w:val="0"/>
                <w:bCs w:val="0"/>
                <w:sz w:val="18"/>
                <w:szCs w:val="18"/>
                <w:lang w:val="en-US" w:eastAsia="zh-CN"/>
              </w:rPr>
              <w:t>抽采购合同、采购检验，符合要求。</w:t>
            </w:r>
          </w:p>
          <w:p>
            <w:pPr>
              <w:pStyle w:val="2"/>
              <w:rPr>
                <w:rFonts w:hint="default"/>
                <w:b w:val="0"/>
                <w:bCs w:val="0"/>
                <w:sz w:val="18"/>
                <w:szCs w:val="18"/>
                <w:lang w:val="en-US" w:eastAsia="zh-CN"/>
              </w:rPr>
            </w:pPr>
            <w:r>
              <w:rPr>
                <w:rFonts w:hint="eastAsia"/>
                <w:b w:val="0"/>
                <w:bCs w:val="0"/>
                <w:sz w:val="18"/>
                <w:szCs w:val="18"/>
                <w:lang w:val="en-US" w:eastAsia="zh-CN"/>
              </w:rPr>
              <w:t>采购过程受控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pStyle w:val="2"/>
              <w:rPr>
                <w:rFonts w:hint="default"/>
                <w:b/>
                <w:bCs w:val="0"/>
                <w:sz w:val="18"/>
                <w:szCs w:val="18"/>
                <w:lang w:val="en-US" w:eastAsia="zh-CN"/>
              </w:rPr>
            </w:pPr>
            <w:r>
              <w:rPr>
                <w:rFonts w:hint="eastAsia" w:asciiTheme="minorEastAsia" w:hAnsiTheme="minorEastAsia" w:eastAsiaTheme="minorEastAsia" w:cstheme="minorEastAsia"/>
                <w:b/>
                <w:bCs w:val="0"/>
                <w:szCs w:val="21"/>
              </w:rPr>
              <w:t>生产和服务提供</w:t>
            </w:r>
          </w:p>
          <w:p>
            <w:pPr>
              <w:pStyle w:val="2"/>
              <w:rPr>
                <w:rFonts w:hint="default"/>
                <w:b w:val="0"/>
                <w:bCs w:val="0"/>
                <w:sz w:val="18"/>
                <w:szCs w:val="18"/>
                <w:lang w:val="en-US" w:eastAsia="zh-CN"/>
              </w:rPr>
            </w:pPr>
            <w:r>
              <w:rPr>
                <w:rFonts w:hint="default"/>
                <w:b w:val="0"/>
                <w:bCs w:val="0"/>
                <w:sz w:val="18"/>
                <w:szCs w:val="18"/>
                <w:lang w:val="en-US" w:eastAsia="zh-CN"/>
              </w:rPr>
              <w:t>1、销售部获取销售信息，与客户洽谈，在签订合同前对客户要求进行评审，确认可以满足行业有关法律、法规要求和公司规定及客户要求时，签订合同，根据销售合同为客户提供服务。</w:t>
            </w:r>
          </w:p>
          <w:p>
            <w:pPr>
              <w:pStyle w:val="2"/>
              <w:rPr>
                <w:rFonts w:hint="default"/>
                <w:b w:val="0"/>
                <w:bCs w:val="0"/>
                <w:sz w:val="18"/>
                <w:szCs w:val="18"/>
                <w:lang w:val="en-US" w:eastAsia="zh-CN"/>
              </w:rPr>
            </w:pPr>
            <w:r>
              <w:rPr>
                <w:rFonts w:hint="default"/>
                <w:b w:val="0"/>
                <w:bCs w:val="0"/>
                <w:sz w:val="18"/>
                <w:szCs w:val="18"/>
                <w:lang w:val="en-US" w:eastAsia="zh-CN"/>
              </w:rPr>
              <w:t>产品销售流程：客户接待-----商务谈判------签订合同-----采购产品---产品交付</w:t>
            </w:r>
          </w:p>
          <w:p>
            <w:pPr>
              <w:pStyle w:val="2"/>
              <w:rPr>
                <w:rFonts w:hint="default"/>
                <w:b w:val="0"/>
                <w:bCs w:val="0"/>
                <w:sz w:val="18"/>
                <w:szCs w:val="18"/>
                <w:lang w:val="en-US" w:eastAsia="zh-CN"/>
              </w:rPr>
            </w:pPr>
            <w:r>
              <w:rPr>
                <w:rFonts w:hint="default"/>
                <w:b w:val="0"/>
                <w:bCs w:val="0"/>
                <w:sz w:val="18"/>
                <w:szCs w:val="18"/>
                <w:lang w:val="en-US" w:eastAsia="zh-CN"/>
              </w:rPr>
              <w:t>确定了销售服务为需确认过程。</w:t>
            </w:r>
          </w:p>
          <w:p>
            <w:pPr>
              <w:pStyle w:val="2"/>
              <w:rPr>
                <w:rFonts w:hint="default"/>
                <w:b w:val="0"/>
                <w:bCs w:val="0"/>
                <w:sz w:val="18"/>
                <w:szCs w:val="18"/>
                <w:lang w:val="en-US" w:eastAsia="zh-CN"/>
              </w:rPr>
            </w:pPr>
            <w:r>
              <w:rPr>
                <w:rFonts w:hint="default"/>
                <w:b w:val="0"/>
                <w:bCs w:val="0"/>
                <w:sz w:val="18"/>
                <w:szCs w:val="18"/>
                <w:lang w:val="en-US" w:eastAsia="zh-CN"/>
              </w:rPr>
              <w:t>2、监视测量资源：公司针对产品和服务的特点编制有《销售管理制度》《销售过程检验规范》等作业规范。</w:t>
            </w:r>
          </w:p>
          <w:p>
            <w:pPr>
              <w:pStyle w:val="2"/>
              <w:rPr>
                <w:rFonts w:hint="default"/>
                <w:b w:val="0"/>
                <w:bCs w:val="0"/>
                <w:sz w:val="18"/>
                <w:szCs w:val="18"/>
                <w:lang w:val="en-US" w:eastAsia="zh-CN"/>
              </w:rPr>
            </w:pPr>
            <w:r>
              <w:rPr>
                <w:rFonts w:hint="default"/>
                <w:b w:val="0"/>
                <w:bCs w:val="0"/>
                <w:sz w:val="18"/>
                <w:szCs w:val="18"/>
                <w:lang w:val="en-US" w:eastAsia="zh-CN"/>
              </w:rPr>
              <w:t>抽销售管理制度，保存完好，符合要求。</w:t>
            </w:r>
          </w:p>
          <w:p>
            <w:pPr>
              <w:pStyle w:val="2"/>
              <w:rPr>
                <w:rFonts w:hint="default"/>
                <w:b w:val="0"/>
                <w:bCs w:val="0"/>
                <w:sz w:val="18"/>
                <w:szCs w:val="18"/>
                <w:lang w:val="en-US" w:eastAsia="zh-CN"/>
              </w:rPr>
            </w:pPr>
            <w:r>
              <w:rPr>
                <w:rFonts w:hint="default"/>
                <w:b w:val="0"/>
                <w:bCs w:val="0"/>
                <w:sz w:val="18"/>
                <w:szCs w:val="18"/>
                <w:lang w:val="en-US" w:eastAsia="zh-CN"/>
              </w:rPr>
              <w:t>通过日常销售服务质量考核表、人员考核记录表等形式对销售服务过程进行监测。具体 见8.6条款抽样。</w:t>
            </w:r>
          </w:p>
          <w:p>
            <w:pPr>
              <w:pStyle w:val="2"/>
              <w:rPr>
                <w:rFonts w:hint="default"/>
                <w:b w:val="0"/>
                <w:bCs w:val="0"/>
                <w:sz w:val="18"/>
                <w:szCs w:val="18"/>
                <w:lang w:val="en-US" w:eastAsia="zh-CN"/>
              </w:rPr>
            </w:pPr>
            <w:r>
              <w:rPr>
                <w:rFonts w:hint="default"/>
                <w:b w:val="0"/>
                <w:bCs w:val="0"/>
                <w:sz w:val="18"/>
                <w:szCs w:val="18"/>
                <w:lang w:val="en-US" w:eastAsia="zh-CN"/>
              </w:rPr>
              <w:t>3、接收准则：识别了规范和接收和放行准则：产品销售过程符合《合同法》等国家法律法规要求及合同要求等接收准则。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抽2019年4月18日设备到货签收单，保存完好，符合要求。</w:t>
            </w:r>
          </w:p>
          <w:p>
            <w:pPr>
              <w:pStyle w:val="2"/>
              <w:rPr>
                <w:rFonts w:hint="default"/>
                <w:b w:val="0"/>
                <w:bCs w:val="0"/>
                <w:sz w:val="18"/>
                <w:szCs w:val="18"/>
                <w:lang w:val="en-US" w:eastAsia="zh-CN"/>
              </w:rPr>
            </w:pPr>
            <w:r>
              <w:rPr>
                <w:rFonts w:hint="default"/>
                <w:b w:val="0"/>
                <w:bCs w:val="0"/>
                <w:sz w:val="18"/>
                <w:szCs w:val="18"/>
                <w:lang w:val="en-US" w:eastAsia="zh-CN"/>
              </w:rPr>
              <w:t>4、现场查看产品销售情况：现场清洁卫生，配备有消防设施；现场有台式电脑、笔记本、传真机等日常办公设备，设备运行良好。现场有工作人员正利用电话、网络与客户交流，服务规范。</w:t>
            </w:r>
          </w:p>
          <w:p>
            <w:pPr>
              <w:pStyle w:val="2"/>
              <w:rPr>
                <w:rFonts w:hint="default"/>
                <w:b w:val="0"/>
                <w:bCs w:val="0"/>
                <w:sz w:val="18"/>
                <w:szCs w:val="18"/>
                <w:lang w:val="en-US" w:eastAsia="zh-CN"/>
              </w:rPr>
            </w:pPr>
            <w:r>
              <w:rPr>
                <w:rFonts w:hint="default"/>
                <w:b w:val="0"/>
                <w:bCs w:val="0"/>
                <w:sz w:val="18"/>
                <w:szCs w:val="18"/>
                <w:lang w:val="en-US" w:eastAsia="zh-CN"/>
              </w:rPr>
              <w:t>5、销售人员均为培训合格并有多年工作经验的人员，符合要求。</w:t>
            </w:r>
          </w:p>
          <w:p>
            <w:pPr>
              <w:pStyle w:val="2"/>
              <w:rPr>
                <w:rFonts w:hint="default"/>
                <w:b w:val="0"/>
                <w:bCs w:val="0"/>
                <w:sz w:val="18"/>
                <w:szCs w:val="18"/>
                <w:lang w:val="en-US" w:eastAsia="zh-CN"/>
              </w:rPr>
            </w:pPr>
            <w:r>
              <w:rPr>
                <w:rFonts w:hint="default"/>
                <w:b w:val="0"/>
                <w:bCs w:val="0"/>
                <w:sz w:val="18"/>
                <w:szCs w:val="18"/>
                <w:lang w:val="en-US" w:eastAsia="zh-CN"/>
              </w:rPr>
              <w:t>6、识别了需要确认的过程为销售服务，提供《过程能力评价表》，保存完好，符合要求。</w:t>
            </w:r>
          </w:p>
          <w:p>
            <w:pPr>
              <w:pStyle w:val="2"/>
              <w:rPr>
                <w:rFonts w:hint="default"/>
                <w:b w:val="0"/>
                <w:bCs w:val="0"/>
                <w:sz w:val="18"/>
                <w:szCs w:val="18"/>
                <w:lang w:val="en-US" w:eastAsia="zh-CN"/>
              </w:rPr>
            </w:pPr>
            <w:r>
              <w:rPr>
                <w:rFonts w:hint="default"/>
                <w:b w:val="0"/>
                <w:bCs w:val="0"/>
                <w:sz w:val="18"/>
                <w:szCs w:val="18"/>
                <w:lang w:val="en-US" w:eastAsia="zh-CN"/>
              </w:rPr>
              <w:t>7、产品需经检验合格后方可交付给客户，产品交付后，严格遵守销售合同中的各项承诺，尽量避免客户的抱怨和投诉。</w:t>
            </w:r>
          </w:p>
          <w:p>
            <w:pPr>
              <w:pStyle w:val="2"/>
              <w:rPr>
                <w:rFonts w:hint="default"/>
                <w:b w:val="0"/>
                <w:bCs w:val="0"/>
                <w:sz w:val="18"/>
                <w:szCs w:val="18"/>
                <w:lang w:val="en-US" w:eastAsia="zh-CN"/>
              </w:rPr>
            </w:pPr>
            <w:r>
              <w:rPr>
                <w:rFonts w:hint="default"/>
                <w:b w:val="0"/>
                <w:bCs w:val="0"/>
                <w:sz w:val="18"/>
                <w:szCs w:val="18"/>
                <w:lang w:val="en-US" w:eastAsia="zh-CN"/>
              </w:rPr>
              <w:t>8、现场观察到办公场所环境良好，文件资料及时进行整理，并存放指定地点，工作人员具有工作状态良好，销售人员和客户沟通用语规范，工作氛围总体良好。</w:t>
            </w:r>
          </w:p>
          <w:p>
            <w:pPr>
              <w:pStyle w:val="2"/>
              <w:rPr>
                <w:rFonts w:hint="default"/>
                <w:b w:val="0"/>
                <w:bCs w:val="0"/>
                <w:sz w:val="18"/>
                <w:szCs w:val="18"/>
                <w:lang w:val="en-US" w:eastAsia="zh-CN"/>
              </w:rPr>
            </w:pPr>
            <w:r>
              <w:rPr>
                <w:rFonts w:hint="default"/>
                <w:b w:val="0"/>
                <w:bCs w:val="0"/>
                <w:sz w:val="18"/>
                <w:szCs w:val="18"/>
                <w:lang w:val="en-US" w:eastAsia="zh-CN"/>
              </w:rPr>
              <w:t>9、自体系建立以来无合同更改情况</w:t>
            </w:r>
          </w:p>
          <w:p>
            <w:pPr>
              <w:pStyle w:val="2"/>
              <w:rPr>
                <w:rFonts w:hint="default"/>
                <w:b w:val="0"/>
                <w:bCs w:val="0"/>
                <w:sz w:val="18"/>
                <w:szCs w:val="18"/>
                <w:lang w:val="en-US" w:eastAsia="zh-CN"/>
              </w:rPr>
            </w:pPr>
            <w:r>
              <w:rPr>
                <w:rFonts w:hint="default"/>
                <w:b w:val="0"/>
                <w:bCs w:val="0"/>
                <w:sz w:val="18"/>
                <w:szCs w:val="18"/>
                <w:lang w:val="en-US" w:eastAsia="zh-CN"/>
              </w:rPr>
              <w:t>现场销售人员称每次发货前要同客户说明发货产品，发货数量、到货日期，防止货物发送错误。</w:t>
            </w:r>
          </w:p>
          <w:p>
            <w:pPr>
              <w:pStyle w:val="2"/>
              <w:rPr>
                <w:rFonts w:hint="default"/>
                <w:b w:val="0"/>
                <w:bCs w:val="0"/>
                <w:sz w:val="18"/>
                <w:szCs w:val="18"/>
                <w:lang w:val="en-US" w:eastAsia="zh-CN"/>
              </w:rPr>
            </w:pPr>
            <w:r>
              <w:rPr>
                <w:rFonts w:hint="default"/>
                <w:b w:val="0"/>
                <w:bCs w:val="0"/>
                <w:sz w:val="18"/>
                <w:szCs w:val="18"/>
                <w:lang w:val="en-US" w:eastAsia="zh-CN"/>
              </w:rPr>
              <w:t>10识别的交付后的活动：本部门与其它部门通过电话、网络或客户来现场等方式向顾客了解满意信息及顾客意见包括抱怨。当有改进的信息时，及时反馈到相关部门。</w:t>
            </w:r>
          </w:p>
          <w:p>
            <w:pPr>
              <w:pStyle w:val="2"/>
              <w:rPr>
                <w:rFonts w:hint="default"/>
                <w:b w:val="0"/>
                <w:bCs w:val="0"/>
                <w:sz w:val="18"/>
                <w:szCs w:val="18"/>
                <w:lang w:val="en-US" w:eastAsia="zh-CN"/>
              </w:rPr>
            </w:pPr>
            <w:r>
              <w:rPr>
                <w:rFonts w:hint="default"/>
                <w:b w:val="0"/>
                <w:bCs w:val="0"/>
                <w:sz w:val="18"/>
                <w:szCs w:val="18"/>
                <w:lang w:val="en-US" w:eastAsia="zh-CN"/>
              </w:rPr>
              <w:t>目前未发生因产品质量问题导致的客户反馈及投诉的情况。</w:t>
            </w:r>
          </w:p>
          <w:p>
            <w:pPr>
              <w:pStyle w:val="2"/>
              <w:rPr>
                <w:rFonts w:hint="default"/>
                <w:b w:val="0"/>
                <w:bCs w:val="0"/>
                <w:sz w:val="18"/>
                <w:szCs w:val="18"/>
                <w:lang w:val="en-US" w:eastAsia="zh-CN"/>
              </w:rPr>
            </w:pPr>
            <w:r>
              <w:rPr>
                <w:rFonts w:hint="default"/>
                <w:b w:val="0"/>
                <w:bCs w:val="0"/>
                <w:sz w:val="18"/>
                <w:szCs w:val="18"/>
                <w:lang w:val="en-US" w:eastAsia="zh-CN"/>
              </w:rPr>
              <w:t>销售过程控制符合策划要求</w:t>
            </w:r>
          </w:p>
          <w:p>
            <w:pPr>
              <w:pStyle w:val="2"/>
              <w:rPr>
                <w:rFonts w:hint="default"/>
                <w:b w:val="0"/>
                <w:bCs w:val="0"/>
                <w:sz w:val="18"/>
                <w:szCs w:val="18"/>
                <w:lang w:val="en-US" w:eastAsia="zh-CN"/>
              </w:rPr>
            </w:pPr>
          </w:p>
          <w:p>
            <w:pPr>
              <w:pStyle w:val="2"/>
              <w:rPr>
                <w:rFonts w:hint="default"/>
                <w:b/>
                <w:bCs/>
                <w:sz w:val="21"/>
                <w:szCs w:val="21"/>
                <w:lang w:val="en-US" w:eastAsia="zh-CN"/>
              </w:rPr>
            </w:pPr>
            <w:r>
              <w:rPr>
                <w:rFonts w:hint="default"/>
                <w:b/>
                <w:bCs/>
                <w:sz w:val="21"/>
                <w:szCs w:val="21"/>
                <w:lang w:val="en-US" w:eastAsia="zh-CN"/>
              </w:rPr>
              <w:t>放行控制</w:t>
            </w:r>
          </w:p>
          <w:p>
            <w:pPr>
              <w:pStyle w:val="2"/>
              <w:rPr>
                <w:rFonts w:hint="default"/>
                <w:b w:val="0"/>
                <w:bCs w:val="0"/>
                <w:sz w:val="18"/>
                <w:szCs w:val="18"/>
                <w:lang w:val="en-US" w:eastAsia="zh-CN"/>
              </w:rPr>
            </w:pPr>
            <w:r>
              <w:rPr>
                <w:rFonts w:hint="default"/>
                <w:b w:val="0"/>
                <w:bCs w:val="0"/>
                <w:sz w:val="18"/>
                <w:szCs w:val="18"/>
                <w:lang w:val="en-US" w:eastAsia="zh-CN"/>
              </w:rPr>
              <w:t xml:space="preserve"> 检验标准：客户要求</w:t>
            </w:r>
          </w:p>
          <w:p>
            <w:pPr>
              <w:pStyle w:val="2"/>
              <w:rPr>
                <w:rFonts w:hint="default"/>
                <w:b w:val="0"/>
                <w:bCs w:val="0"/>
                <w:sz w:val="18"/>
                <w:szCs w:val="18"/>
                <w:lang w:val="en-US" w:eastAsia="zh-CN"/>
              </w:rPr>
            </w:pPr>
            <w:r>
              <w:rPr>
                <w:rFonts w:hint="default"/>
                <w:b w:val="0"/>
                <w:bCs w:val="0"/>
                <w:sz w:val="18"/>
                <w:szCs w:val="18"/>
                <w:lang w:val="en-US" w:eastAsia="zh-CN"/>
              </w:rPr>
              <w:t>公司通过销售服务质量考核等形式对销售服务过程进行监视和测量。</w:t>
            </w:r>
          </w:p>
          <w:p>
            <w:pPr>
              <w:pStyle w:val="2"/>
              <w:rPr>
                <w:rFonts w:hint="default"/>
                <w:b w:val="0"/>
                <w:bCs w:val="0"/>
                <w:sz w:val="18"/>
                <w:szCs w:val="18"/>
                <w:lang w:val="en-US" w:eastAsia="zh-CN"/>
              </w:rPr>
            </w:pPr>
            <w:r>
              <w:rPr>
                <w:rFonts w:hint="default"/>
                <w:b w:val="0"/>
                <w:bCs w:val="0"/>
                <w:sz w:val="18"/>
                <w:szCs w:val="18"/>
                <w:lang w:val="en-US" w:eastAsia="zh-CN"/>
              </w:rPr>
              <w:t>抽服务质量考评表、销售人员绩效考核表，均保存完好，符合要求。</w:t>
            </w:r>
          </w:p>
          <w:p>
            <w:pPr>
              <w:pStyle w:val="2"/>
              <w:rPr>
                <w:rFonts w:hint="default"/>
                <w:b/>
                <w:bCs/>
                <w:sz w:val="21"/>
                <w:szCs w:val="21"/>
                <w:lang w:val="en-US" w:eastAsia="zh-CN"/>
              </w:rPr>
            </w:pPr>
            <w:r>
              <w:rPr>
                <w:rFonts w:hint="default"/>
                <w:b w:val="0"/>
                <w:bCs w:val="0"/>
                <w:sz w:val="18"/>
                <w:szCs w:val="18"/>
                <w:lang w:val="en-US" w:eastAsia="zh-CN"/>
              </w:rPr>
              <w:t>放行过程受控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企业通过电话、客户了解市场的需求状态，识别顾客要求。通过适用法律法规、行业标准收集、分析、评价了解行业发展要求。通过对竞争对手分析确定公司的发展市场。</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查销售过程控制记录</w:t>
            </w:r>
            <w:r>
              <w:rPr>
                <w:rFonts w:hint="eastAsia" w:ascii="宋体" w:hAnsi="宋体"/>
                <w:b w:val="0"/>
                <w:bCs/>
                <w:sz w:val="18"/>
                <w:szCs w:val="18"/>
                <w:lang w:val="en-US" w:eastAsia="zh-CN"/>
              </w:rPr>
              <w:t>：抽查合同及合同评审记录，均保存完好，符合要求。</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w:t>
            </w:r>
          </w:p>
          <w:p>
            <w:pPr>
              <w:bidi w:val="0"/>
              <w:rPr>
                <w:rFonts w:hint="default" w:ascii="宋体" w:hAnsi="宋体"/>
                <w:b w:val="0"/>
                <w:bCs/>
                <w:sz w:val="21"/>
                <w:szCs w:val="21"/>
                <w:lang w:val="en-US" w:eastAsia="zh-CN"/>
              </w:rPr>
            </w:pPr>
            <w:r>
              <w:rPr>
                <w:rFonts w:hint="default" w:ascii="宋体" w:hAnsi="宋体"/>
                <w:b w:val="0"/>
                <w:bCs/>
                <w:sz w:val="18"/>
                <w:szCs w:val="18"/>
                <w:lang w:val="en-US" w:eastAsia="zh-CN"/>
              </w:rPr>
              <w:t>目前沟通渠道畅通</w:t>
            </w:r>
          </w:p>
          <w:p>
            <w:pPr>
              <w:bidi w:val="0"/>
              <w:rPr>
                <w:rFonts w:hint="default" w:ascii="宋体" w:hAnsi="宋体"/>
                <w:b w:val="0"/>
                <w:bCs/>
                <w:sz w:val="21"/>
                <w:szCs w:val="21"/>
                <w:lang w:val="en-US" w:eastAsia="zh-CN"/>
              </w:rPr>
            </w:pPr>
            <w:r>
              <w:rPr>
                <w:rFonts w:hint="default" w:ascii="宋体" w:hAnsi="宋体"/>
                <w:b w:val="0"/>
                <w:bCs/>
                <w:sz w:val="21"/>
                <w:szCs w:val="21"/>
                <w:lang w:val="en-US" w:eastAsia="zh-CN"/>
              </w:rPr>
              <w:t>目前无合同更改情况发生。</w:t>
            </w:r>
          </w:p>
          <w:p>
            <w:pPr>
              <w:bidi w:val="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rPr>
                <w:rFonts w:hint="default" w:ascii="宋体" w:hAnsi="宋体" w:eastAsia="宋体"/>
                <w:b/>
                <w:sz w:val="21"/>
                <w:szCs w:val="21"/>
                <w:lang w:val="en-US" w:eastAsia="zh-CN"/>
              </w:rPr>
            </w:pPr>
            <w:r>
              <w:rPr>
                <w:rFonts w:hint="eastAsia" w:ascii="宋体" w:hAnsi="宋体"/>
                <w:b/>
                <w:sz w:val="21"/>
                <w:szCs w:val="21"/>
                <w:lang w:val="en-US" w:eastAsia="zh-CN"/>
              </w:rPr>
              <w:t>未接受过</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w:t>
            </w:r>
            <w:r>
              <w:rPr>
                <w:rFonts w:hint="eastAsia" w:ascii="宋体" w:hAnsi="宋体"/>
                <w:b/>
                <w:sz w:val="21"/>
                <w:szCs w:val="21"/>
                <w:lang w:val="en-US" w:eastAsia="zh-CN"/>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sz w:val="18"/>
                <w:szCs w:val="18"/>
              </w:rPr>
            </w:pPr>
            <w:r>
              <w:rPr>
                <w:rFonts w:hint="eastAsia"/>
                <w:sz w:val="18"/>
                <w:szCs w:val="18"/>
              </w:rPr>
              <w:t>编制了《改进控制程序》，对不合格和纠正措施处理要求进行了规定。</w:t>
            </w:r>
          </w:p>
          <w:p>
            <w:pPr>
              <w:rPr>
                <w:rFonts w:hint="default"/>
                <w:sz w:val="18"/>
                <w:szCs w:val="18"/>
                <w:lang w:val="en-US" w:eastAsia="zh-CN"/>
              </w:rPr>
            </w:pPr>
            <w:r>
              <w:rPr>
                <w:rFonts w:hint="eastAsia"/>
                <w:sz w:val="18"/>
                <w:szCs w:val="18"/>
              </w:rPr>
              <w:t>抽《纠正措施处理单》</w:t>
            </w:r>
            <w:r>
              <w:rPr>
                <w:rFonts w:hint="eastAsia"/>
                <w:sz w:val="18"/>
                <w:szCs w:val="18"/>
                <w:lang w:eastAsia="zh-CN"/>
              </w:rPr>
              <w:t>，</w:t>
            </w:r>
            <w:r>
              <w:rPr>
                <w:rFonts w:hint="eastAsia"/>
                <w:sz w:val="18"/>
                <w:szCs w:val="18"/>
                <w:lang w:val="en-US" w:eastAsia="zh-CN"/>
              </w:rPr>
              <w:t>本年度未发生不符合事件。</w:t>
            </w:r>
          </w:p>
          <w:p>
            <w:pPr>
              <w:rPr>
                <w:sz w:val="18"/>
                <w:szCs w:val="18"/>
              </w:rPr>
            </w:pPr>
            <w:r>
              <w:rPr>
                <w:rFonts w:hint="eastAsia"/>
                <w:sz w:val="18"/>
                <w:szCs w:val="18"/>
              </w:rPr>
              <w:t>内审过程中发现的不符合已经整改，符合要求。</w:t>
            </w:r>
          </w:p>
          <w:p>
            <w:pPr>
              <w:rPr>
                <w:sz w:val="18"/>
                <w:szCs w:val="18"/>
              </w:rPr>
            </w:pPr>
            <w:r>
              <w:rPr>
                <w:rFonts w:hint="eastAsia"/>
                <w:sz w:val="18"/>
                <w:szCs w:val="18"/>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sz w:val="18"/>
                <w:szCs w:val="18"/>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hint="eastAsia" w:ascii="宋体" w:hAnsi="宋体"/>
                <w:sz w:val="18"/>
                <w:szCs w:val="18"/>
              </w:rPr>
            </w:pPr>
            <w:r>
              <w:rPr>
                <w:rFonts w:hint="eastAsia" w:ascii="宋体" w:hAnsi="宋体"/>
                <w:sz w:val="18"/>
                <w:szCs w:val="18"/>
              </w:rPr>
              <w:t>公司总的质量目标为：</w:t>
            </w:r>
          </w:p>
          <w:p>
            <w:pPr>
              <w:spacing w:line="240" w:lineRule="exact"/>
              <w:rPr>
                <w:rFonts w:hint="eastAsia" w:ascii="宋体" w:hAnsi="宋体"/>
                <w:sz w:val="18"/>
                <w:szCs w:val="18"/>
              </w:rPr>
            </w:pPr>
            <w:r>
              <w:rPr>
                <w:rFonts w:hint="eastAsia" w:ascii="宋体" w:hAnsi="宋体"/>
                <w:sz w:val="18"/>
                <w:szCs w:val="18"/>
              </w:rPr>
              <w:t>1、销售产品合格率98%（销售产品合格数/销售总量*100%）</w:t>
            </w:r>
          </w:p>
          <w:p>
            <w:pPr>
              <w:spacing w:line="240" w:lineRule="exact"/>
              <w:rPr>
                <w:rFonts w:hint="eastAsia" w:ascii="宋体" w:hAnsi="宋体"/>
                <w:sz w:val="18"/>
                <w:szCs w:val="18"/>
              </w:rPr>
            </w:pPr>
            <w:r>
              <w:rPr>
                <w:rFonts w:hint="eastAsia" w:ascii="宋体" w:hAnsi="宋体"/>
                <w:sz w:val="18"/>
                <w:szCs w:val="18"/>
              </w:rPr>
              <w:t>2、产品交付及时率98%.（发货时间准确数/发货总次数*100%）</w:t>
            </w:r>
          </w:p>
          <w:p>
            <w:pPr>
              <w:spacing w:line="240" w:lineRule="exact"/>
              <w:rPr>
                <w:rFonts w:hint="eastAsia" w:ascii="宋体" w:hAnsi="宋体"/>
                <w:sz w:val="18"/>
                <w:szCs w:val="18"/>
              </w:rPr>
            </w:pPr>
            <w:r>
              <w:rPr>
                <w:rFonts w:hint="eastAsia" w:ascii="宋体" w:hAnsi="宋体"/>
                <w:sz w:val="18"/>
                <w:szCs w:val="18"/>
              </w:rPr>
              <w:t>3、合同评审率100%（评审合同数/签订合同总数*100%）</w:t>
            </w:r>
          </w:p>
          <w:p>
            <w:pPr>
              <w:spacing w:line="240" w:lineRule="exact"/>
              <w:rPr>
                <w:rFonts w:hint="eastAsia" w:ascii="宋体" w:hAnsi="宋体"/>
                <w:sz w:val="18"/>
                <w:szCs w:val="18"/>
              </w:rPr>
            </w:pPr>
            <w:r>
              <w:rPr>
                <w:rFonts w:hint="eastAsia" w:ascii="宋体" w:hAnsi="宋体"/>
                <w:sz w:val="18"/>
                <w:szCs w:val="18"/>
              </w:rPr>
              <w:t>4、顾客满意率98%以上（满意度调查分数/总分数*100%）</w:t>
            </w:r>
          </w:p>
          <w:p>
            <w:pPr>
              <w:spacing w:line="240" w:lineRule="exact"/>
              <w:rPr>
                <w:rFonts w:hint="eastAsia" w:ascii="宋体" w:hAnsi="宋体"/>
                <w:sz w:val="18"/>
                <w:szCs w:val="18"/>
              </w:rPr>
            </w:pPr>
            <w:r>
              <w:rPr>
                <w:rFonts w:hint="eastAsia" w:ascii="宋体" w:hAnsi="宋体"/>
                <w:sz w:val="18"/>
                <w:szCs w:val="18"/>
              </w:rPr>
              <w:t>201</w:t>
            </w:r>
            <w:r>
              <w:rPr>
                <w:rFonts w:hint="eastAsia" w:ascii="宋体" w:hAnsi="宋体"/>
                <w:sz w:val="18"/>
                <w:szCs w:val="18"/>
                <w:lang w:val="en-US" w:eastAsia="zh-CN"/>
              </w:rPr>
              <w:t>9</w:t>
            </w:r>
            <w:r>
              <w:rPr>
                <w:rFonts w:hint="eastAsia" w:ascii="宋体" w:hAnsi="宋体"/>
                <w:sz w:val="18"/>
                <w:szCs w:val="18"/>
              </w:rPr>
              <w:t>年</w:t>
            </w:r>
            <w:r>
              <w:rPr>
                <w:rFonts w:hint="eastAsia" w:ascii="宋体" w:hAnsi="宋体"/>
                <w:sz w:val="18"/>
                <w:szCs w:val="18"/>
                <w:lang w:val="en-US" w:eastAsia="zh-CN"/>
              </w:rPr>
              <w:t>8</w:t>
            </w:r>
            <w:r>
              <w:rPr>
                <w:rFonts w:hint="eastAsia" w:ascii="宋体" w:hAnsi="宋体"/>
                <w:sz w:val="18"/>
                <w:szCs w:val="18"/>
              </w:rPr>
              <w:t>月至20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月30日统计结果:销售产品合格率100%；产品交付及时率100%；合同评审率100%；顾客满意率99%。</w:t>
            </w:r>
          </w:p>
          <w:p>
            <w:pPr>
              <w:spacing w:line="240" w:lineRule="exact"/>
              <w:rPr>
                <w:rFonts w:ascii="宋体" w:hAnsi="宋体"/>
                <w:sz w:val="18"/>
                <w:szCs w:val="18"/>
              </w:rPr>
            </w:pPr>
            <w:r>
              <w:rPr>
                <w:rFonts w:hint="eastAsia" w:ascii="宋体" w:hAnsi="宋体"/>
                <w:sz w:val="18"/>
                <w:szCs w:val="18"/>
              </w:rPr>
              <w:t>质量目标达到要求。</w:t>
            </w:r>
          </w:p>
          <w:p>
            <w:pPr>
              <w:spacing w:line="240" w:lineRule="exact"/>
              <w:rPr>
                <w:rFonts w:ascii="宋体" w:hAnsi="宋体"/>
                <w:sz w:val="18"/>
                <w:szCs w:val="18"/>
              </w:rPr>
            </w:pPr>
          </w:p>
          <w:p>
            <w:pPr>
              <w:spacing w:line="240" w:lineRule="exact"/>
              <w:rPr>
                <w:rFonts w:ascii="宋体" w:hAnsi="宋体"/>
                <w:sz w:val="18"/>
                <w:szCs w:val="18"/>
              </w:rPr>
            </w:pPr>
            <w:r>
              <w:rPr>
                <w:rFonts w:hint="eastAsia" w:ascii="宋体" w:hAnsi="宋体"/>
                <w:sz w:val="18"/>
                <w:szCs w:val="18"/>
              </w:rPr>
              <w:t>销售部：</w:t>
            </w:r>
          </w:p>
          <w:p>
            <w:pPr>
              <w:spacing w:line="240" w:lineRule="exact"/>
              <w:rPr>
                <w:rFonts w:hint="eastAsia"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确保订单合同传达及时率、正确率98%以上；（合同、订单合格数/签订合同、订单总数*100%）</w:t>
            </w:r>
          </w:p>
          <w:p>
            <w:pPr>
              <w:spacing w:line="240" w:lineRule="exact"/>
              <w:rPr>
                <w:rFonts w:hint="eastAsia"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产品发货合格率100%，及时率100%;（发货合格数/发货总数*100%）</w:t>
            </w:r>
          </w:p>
          <w:p>
            <w:pPr>
              <w:spacing w:line="240" w:lineRule="exact"/>
              <w:rPr>
                <w:rFonts w:hint="eastAsia"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采购产品到货时间准确率98%以上,合格率100%;（采购产品合格数/采购总数*100%）</w:t>
            </w:r>
          </w:p>
          <w:p>
            <w:pPr>
              <w:spacing w:line="240" w:lineRule="exact"/>
              <w:rPr>
                <w:rFonts w:ascii="宋体" w:hAnsi="宋体"/>
                <w:sz w:val="18"/>
                <w:szCs w:val="18"/>
              </w:rPr>
            </w:pPr>
            <w:r>
              <w:rPr>
                <w:rFonts w:hint="eastAsia" w:ascii="宋体" w:hAnsi="宋体"/>
                <w:sz w:val="18"/>
                <w:szCs w:val="18"/>
              </w:rPr>
              <w:t>20</w:t>
            </w:r>
            <w:r>
              <w:rPr>
                <w:rFonts w:hint="eastAsia" w:ascii="宋体" w:hAnsi="宋体"/>
                <w:sz w:val="18"/>
                <w:szCs w:val="18"/>
                <w:lang w:val="en-US" w:eastAsia="zh-CN"/>
              </w:rPr>
              <w:t>19</w:t>
            </w:r>
            <w:r>
              <w:rPr>
                <w:rFonts w:hint="eastAsia" w:ascii="宋体" w:hAnsi="宋体"/>
                <w:sz w:val="18"/>
                <w:szCs w:val="18"/>
              </w:rPr>
              <w:t>年</w:t>
            </w:r>
            <w:r>
              <w:rPr>
                <w:rFonts w:hint="eastAsia" w:ascii="宋体" w:hAnsi="宋体"/>
                <w:sz w:val="18"/>
                <w:szCs w:val="18"/>
                <w:lang w:val="en-US" w:eastAsia="zh-CN"/>
              </w:rPr>
              <w:t>8</w:t>
            </w:r>
            <w:r>
              <w:rPr>
                <w:rFonts w:hint="eastAsia" w:ascii="宋体" w:hAnsi="宋体"/>
                <w:sz w:val="18"/>
                <w:szCs w:val="18"/>
              </w:rPr>
              <w:t>月-20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月目标完成情况：均完成。</w:t>
            </w:r>
          </w:p>
          <w:p>
            <w:pPr>
              <w:spacing w:line="240" w:lineRule="exact"/>
              <w:rPr>
                <w:rFonts w:ascii="宋体" w:hAnsi="宋体"/>
                <w:sz w:val="18"/>
                <w:szCs w:val="18"/>
              </w:rPr>
            </w:pPr>
          </w:p>
          <w:p>
            <w:pPr>
              <w:spacing w:line="240" w:lineRule="exact"/>
              <w:rPr>
                <w:rFonts w:ascii="宋体" w:hAnsi="宋体"/>
                <w:sz w:val="18"/>
                <w:szCs w:val="18"/>
              </w:rPr>
            </w:pPr>
            <w:r>
              <w:rPr>
                <w:rFonts w:hint="eastAsia" w:ascii="宋体" w:hAnsi="宋体"/>
                <w:sz w:val="18"/>
                <w:szCs w:val="18"/>
              </w:rPr>
              <w:t>综合部：</w:t>
            </w:r>
          </w:p>
          <w:p>
            <w:pPr>
              <w:spacing w:line="240" w:lineRule="exact"/>
              <w:rPr>
                <w:rFonts w:hint="eastAsia" w:ascii="宋体" w:hAnsi="宋体"/>
                <w:sz w:val="18"/>
                <w:szCs w:val="18"/>
              </w:rPr>
            </w:pPr>
            <w:r>
              <w:rPr>
                <w:rFonts w:hint="eastAsia" w:ascii="宋体" w:hAnsi="宋体"/>
                <w:sz w:val="18"/>
                <w:szCs w:val="18"/>
              </w:rPr>
              <w:t>培训计划实施100%；（实际培训数/计划培训数*100%）</w:t>
            </w:r>
          </w:p>
          <w:p>
            <w:pPr>
              <w:spacing w:line="240" w:lineRule="exact"/>
              <w:rPr>
                <w:rFonts w:ascii="宋体" w:hAnsi="宋体"/>
                <w:sz w:val="18"/>
                <w:szCs w:val="18"/>
              </w:rPr>
            </w:pPr>
            <w:r>
              <w:rPr>
                <w:rFonts w:hint="eastAsia" w:ascii="宋体" w:hAnsi="宋体"/>
                <w:sz w:val="18"/>
                <w:szCs w:val="18"/>
              </w:rPr>
              <w:t>201</w:t>
            </w:r>
            <w:r>
              <w:rPr>
                <w:rFonts w:hint="eastAsia" w:ascii="宋体" w:hAnsi="宋体"/>
                <w:sz w:val="18"/>
                <w:szCs w:val="18"/>
                <w:lang w:val="en-US" w:eastAsia="zh-CN"/>
              </w:rPr>
              <w:t>9</w:t>
            </w:r>
            <w:r>
              <w:rPr>
                <w:rFonts w:hint="eastAsia" w:ascii="宋体" w:hAnsi="宋体"/>
                <w:sz w:val="18"/>
                <w:szCs w:val="18"/>
              </w:rPr>
              <w:t>年</w:t>
            </w:r>
            <w:r>
              <w:rPr>
                <w:rFonts w:hint="eastAsia" w:ascii="宋体" w:hAnsi="宋体"/>
                <w:sz w:val="18"/>
                <w:szCs w:val="18"/>
                <w:lang w:val="en-US" w:eastAsia="zh-CN"/>
              </w:rPr>
              <w:t>8</w:t>
            </w:r>
            <w:r>
              <w:rPr>
                <w:rFonts w:hint="eastAsia" w:ascii="宋体" w:hAnsi="宋体"/>
                <w:sz w:val="18"/>
                <w:szCs w:val="18"/>
              </w:rPr>
              <w:t>月至20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月30日完成情况：已完成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企业对顾客对产品是否满意的信息进行监视，并编制《顾客满意情况调查表》。对调查表中各项目进行测算，以“非常满意”“ 满意”“一般”“不满意”为基准计算满意率。公司于2020年4月对主要客户进行了电话问卷调查，分别对项目及产品质量、价格、交货期、服务态度、售后服务、投诉处理等内容进行调查，客户均对相关内容进行了反馈，从统计数据中可以看出，顾客满意度平均分为100%，完成了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val="0"/>
                <w:bCs/>
                <w:sz w:val="18"/>
                <w:szCs w:val="18"/>
              </w:rPr>
            </w:pPr>
            <w:r>
              <w:rPr>
                <w:rFonts w:hint="eastAsia" w:ascii="宋体" w:hAnsi="宋体"/>
                <w:b w:val="0"/>
                <w:bCs/>
                <w:sz w:val="18"/>
                <w:szCs w:val="18"/>
              </w:rPr>
              <w:t>公司制定了《内审控制程序》，文件规定每年至少进行一次内部审核，间隔时间不超过12个月。规定了审核的策划、实施、形成记录以及报告结果的要求。</w:t>
            </w:r>
          </w:p>
          <w:p>
            <w:pPr>
              <w:spacing w:line="240" w:lineRule="exact"/>
              <w:rPr>
                <w:rFonts w:ascii="宋体" w:hAnsi="宋体"/>
                <w:b w:val="0"/>
                <w:bCs/>
                <w:sz w:val="18"/>
                <w:szCs w:val="18"/>
              </w:rPr>
            </w:pPr>
            <w:r>
              <w:rPr>
                <w:rFonts w:hint="eastAsia" w:ascii="宋体" w:hAnsi="宋体"/>
                <w:b w:val="0"/>
                <w:bCs/>
                <w:sz w:val="18"/>
                <w:szCs w:val="18"/>
              </w:rPr>
              <w:t>提供了《内审实施计划》，审核目的、审核范围、审核依据、审核时间、受审部门、日程安排、审核组长和成员等内容。</w:t>
            </w:r>
          </w:p>
          <w:p>
            <w:pPr>
              <w:spacing w:line="240" w:lineRule="exact"/>
              <w:rPr>
                <w:rFonts w:ascii="宋体" w:hAnsi="宋体"/>
                <w:b w:val="0"/>
                <w:bCs/>
                <w:sz w:val="18"/>
                <w:szCs w:val="18"/>
              </w:rPr>
            </w:pPr>
            <w:r>
              <w:rPr>
                <w:rFonts w:hint="eastAsia" w:ascii="宋体" w:hAnsi="宋体"/>
                <w:b w:val="0"/>
                <w:bCs/>
                <w:sz w:val="18"/>
                <w:szCs w:val="18"/>
              </w:rPr>
              <w:t>内审时间：2020年3月10日。</w:t>
            </w:r>
          </w:p>
          <w:p>
            <w:pPr>
              <w:spacing w:line="240" w:lineRule="exact"/>
              <w:rPr>
                <w:rFonts w:ascii="宋体" w:hAnsi="宋体"/>
                <w:b w:val="0"/>
                <w:bCs/>
                <w:sz w:val="18"/>
                <w:szCs w:val="18"/>
              </w:rPr>
            </w:pPr>
            <w:r>
              <w:rPr>
                <w:rFonts w:hint="eastAsia" w:ascii="宋体" w:hAnsi="宋体"/>
                <w:b w:val="0"/>
                <w:bCs/>
                <w:sz w:val="18"/>
                <w:szCs w:val="18"/>
              </w:rPr>
              <w:t>依据GB/T19001-2016版标准，质量管理手册和体系其他文件。计划由总经理批准后实施。</w:t>
            </w:r>
          </w:p>
          <w:p>
            <w:pPr>
              <w:spacing w:line="240" w:lineRule="exact"/>
              <w:rPr>
                <w:rFonts w:ascii="宋体" w:hAnsi="宋体"/>
                <w:b w:val="0"/>
                <w:bCs/>
                <w:sz w:val="18"/>
                <w:szCs w:val="18"/>
              </w:rPr>
            </w:pPr>
            <w:r>
              <w:rPr>
                <w:rFonts w:hint="eastAsia" w:ascii="宋体" w:hAnsi="宋体"/>
                <w:b w:val="0"/>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spacing w:line="240" w:lineRule="exact"/>
              <w:rPr>
                <w:rFonts w:ascii="宋体" w:hAnsi="宋体"/>
                <w:b w:val="0"/>
                <w:bCs/>
                <w:sz w:val="18"/>
                <w:szCs w:val="18"/>
              </w:rPr>
            </w:pPr>
            <w:r>
              <w:rPr>
                <w:rFonts w:hint="eastAsia" w:ascii="宋体" w:hAnsi="宋体"/>
                <w:b w:val="0"/>
                <w:bCs/>
                <w:sz w:val="18"/>
                <w:szCs w:val="18"/>
              </w:rPr>
              <w:t>提供了内审检查表。内审不符合1项，已整改验收合格。</w:t>
            </w:r>
          </w:p>
          <w:p>
            <w:pPr>
              <w:spacing w:line="240" w:lineRule="exact"/>
              <w:rPr>
                <w:rFonts w:hint="eastAsia" w:ascii="宋体" w:hAnsi="宋体"/>
                <w:b w:val="0"/>
                <w:bCs/>
                <w:sz w:val="18"/>
                <w:szCs w:val="18"/>
                <w:lang w:val="en-US" w:eastAsia="zh-CN"/>
              </w:rPr>
            </w:pPr>
            <w:r>
              <w:rPr>
                <w:rFonts w:hint="eastAsia" w:ascii="宋体" w:hAnsi="宋体"/>
                <w:b w:val="0"/>
                <w:bCs/>
                <w:sz w:val="18"/>
                <w:szCs w:val="18"/>
                <w:lang w:val="en-US" w:eastAsia="zh-CN"/>
              </w:rPr>
              <w:t>审核结论： 综合来看，这次内审是比较成功的审核，同时也发现我公司的质量管理体系运行基本是符合的、有效的。</w:t>
            </w:r>
          </w:p>
          <w:p>
            <w:pPr>
              <w:spacing w:line="240" w:lineRule="exact"/>
              <w:rPr>
                <w:rFonts w:ascii="宋体" w:hAnsi="宋体"/>
                <w:b/>
                <w:sz w:val="21"/>
                <w:szCs w:val="21"/>
              </w:rPr>
            </w:pPr>
            <w:r>
              <w:rPr>
                <w:rFonts w:hint="eastAsia" w:ascii="宋体" w:hAnsi="宋体"/>
                <w:b w:val="0"/>
                <w:bCs/>
                <w:sz w:val="18"/>
                <w:szCs w:val="18"/>
                <w:lang w:val="en-US" w:eastAsia="zh-CN"/>
              </w:rPr>
              <w:t>内审基本有效</w:t>
            </w:r>
            <w:r>
              <w:rPr>
                <w:rFonts w:hint="eastAsia" w:ascii="宋体" w:hAnsi="宋体"/>
                <w:b w:val="0"/>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rPr>
                <w:rFonts w:hint="eastAsia"/>
                <w:sz w:val="18"/>
                <w:szCs w:val="18"/>
                <w:lang w:val="en-US" w:eastAsia="zh-CN"/>
              </w:rPr>
            </w:pPr>
            <w:r>
              <w:rPr>
                <w:rFonts w:hint="eastAsia"/>
                <w:sz w:val="18"/>
                <w:szCs w:val="18"/>
                <w:lang w:val="en-US" w:eastAsia="zh-CN"/>
              </w:rPr>
              <w:t>公司制定了《管理评审程序》，文件规定每年至少进行一次管理评审。总经理于2020年3月20日组织进行了一次管理评审。</w:t>
            </w:r>
          </w:p>
          <w:p>
            <w:pPr>
              <w:rPr>
                <w:rFonts w:hint="eastAsia"/>
                <w:sz w:val="18"/>
                <w:szCs w:val="18"/>
                <w:lang w:val="en-US" w:eastAsia="zh-CN"/>
              </w:rPr>
            </w:pPr>
            <w:r>
              <w:rPr>
                <w:rFonts w:hint="eastAsia"/>
                <w:sz w:val="18"/>
                <w:szCs w:val="18"/>
                <w:lang w:val="en-US" w:eastAsia="zh-CN"/>
              </w:rPr>
              <w:t>查《管理评审计划》，写明了管理评审的目的：评审质量方针、质量目标及质量管理体系持续的适宜性、充分性、有效性。确定了评审时间、地点、评审组织和参加人员。规定了评审议题，提出了评审准备工作要求，评审以会议的方式进行。</w:t>
            </w:r>
          </w:p>
          <w:p>
            <w:pPr>
              <w:rPr>
                <w:rFonts w:hint="eastAsia"/>
                <w:sz w:val="18"/>
                <w:szCs w:val="18"/>
                <w:lang w:val="en-US" w:eastAsia="zh-CN"/>
              </w:rPr>
            </w:pPr>
            <w:r>
              <w:rPr>
                <w:rFonts w:hint="eastAsia"/>
                <w:sz w:val="18"/>
                <w:szCs w:val="18"/>
                <w:lang w:val="en-US" w:eastAsia="zh-CN"/>
              </w:rPr>
              <w:t>编制：马婧      审批：张长庆        日期：2020年3月15日</w:t>
            </w:r>
          </w:p>
          <w:p>
            <w:pPr>
              <w:rPr>
                <w:rFonts w:hint="eastAsia"/>
                <w:sz w:val="18"/>
                <w:szCs w:val="18"/>
                <w:lang w:val="en-US" w:eastAsia="zh-CN"/>
              </w:rPr>
            </w:pPr>
            <w:r>
              <w:rPr>
                <w:rFonts w:hint="eastAsia"/>
                <w:sz w:val="18"/>
                <w:szCs w:val="18"/>
                <w:lang w:val="en-US" w:eastAsia="zh-CN"/>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sz w:val="18"/>
                <w:szCs w:val="18"/>
                <w:lang w:val="en-US" w:eastAsia="zh-CN"/>
              </w:rPr>
            </w:pPr>
            <w:r>
              <w:rPr>
                <w:rFonts w:hint="eastAsia"/>
                <w:sz w:val="18"/>
                <w:szCs w:val="18"/>
                <w:lang w:val="en-US" w:eastAsia="zh-CN"/>
              </w:rPr>
              <w:t>提供《管理评审报告》，对评审情况进行了总结，各部门对各过程和活动进行了总结和讨论。</w:t>
            </w:r>
          </w:p>
          <w:p>
            <w:pPr>
              <w:rPr>
                <w:rFonts w:hint="eastAsia"/>
                <w:sz w:val="18"/>
                <w:szCs w:val="18"/>
                <w:lang w:val="en-US" w:eastAsia="zh-CN"/>
              </w:rPr>
            </w:pPr>
            <w:r>
              <w:rPr>
                <w:rFonts w:hint="eastAsia"/>
                <w:sz w:val="18"/>
                <w:szCs w:val="18"/>
                <w:lang w:val="en-US" w:eastAsia="zh-CN"/>
              </w:rPr>
              <w:t>1.</w:t>
            </w:r>
            <w:r>
              <w:rPr>
                <w:rFonts w:hint="eastAsia"/>
                <w:sz w:val="18"/>
                <w:szCs w:val="18"/>
                <w:lang w:val="en-US" w:eastAsia="zh-CN"/>
              </w:rPr>
              <w:tab/>
            </w:r>
            <w:r>
              <w:rPr>
                <w:rFonts w:hint="eastAsia"/>
                <w:sz w:val="18"/>
                <w:szCs w:val="18"/>
                <w:lang w:val="en-US" w:eastAsia="zh-CN"/>
              </w:rPr>
              <w:t>体系运行是有效的、充分的、适宜的。质量目标是适宜的。</w:t>
            </w:r>
          </w:p>
          <w:p>
            <w:pPr>
              <w:rPr>
                <w:rFonts w:hint="eastAsia"/>
                <w:sz w:val="18"/>
                <w:szCs w:val="18"/>
                <w:lang w:val="en-US" w:eastAsia="zh-CN"/>
              </w:rPr>
            </w:pPr>
            <w:r>
              <w:rPr>
                <w:rFonts w:hint="eastAsia"/>
                <w:sz w:val="18"/>
                <w:szCs w:val="18"/>
                <w:lang w:val="en-US" w:eastAsia="zh-CN"/>
              </w:rPr>
              <w:t>改进措施：本年度未提出需改进点</w:t>
            </w:r>
          </w:p>
          <w:p>
            <w:pPr>
              <w:rPr>
                <w:sz w:val="18"/>
                <w:szCs w:val="18"/>
              </w:rPr>
            </w:pPr>
            <w:r>
              <w:rPr>
                <w:rFonts w:hint="eastAsia"/>
                <w:sz w:val="18"/>
                <w:szCs w:val="18"/>
                <w:lang w:val="en-US" w:eastAsia="zh-CN"/>
              </w:rPr>
              <w:t>抽上年度措施完成情况，已完成，符合要求。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5</w:t>
            </w:r>
            <w:r>
              <w:rPr>
                <w:rFonts w:ascii="宋体" w:hAnsi="宋体"/>
                <w:b/>
                <w:sz w:val="21"/>
                <w:szCs w:val="21"/>
              </w:rPr>
              <w:t xml:space="preserve">.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sz w:val="18"/>
                <w:szCs w:val="18"/>
              </w:rPr>
            </w:pPr>
            <w:r>
              <w:rPr>
                <w:rFonts w:hint="eastAsia" w:ascii="宋体" w:hAnsi="宋体"/>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r>
              <w:rPr>
                <w:rFonts w:hint="eastAsia"/>
                <w:sz w:val="18"/>
                <w:szCs w:val="18"/>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r>
              <w:t>不符合条款</w:t>
            </w:r>
            <w:r>
              <w:rPr>
                <w:rFonts w:hint="eastAsia"/>
                <w:lang w:val="en-US" w:eastAsia="zh-CN"/>
              </w:rPr>
              <w:t>8.4</w:t>
            </w:r>
            <w:r>
              <w:rPr>
                <w:rFonts w:hint="eastAsia"/>
              </w:rPr>
              <w:t>，已整改，未发生类似不符合，纠正措施有效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本次审核共开具不符合项报告项；其中</w:t>
      </w:r>
    </w:p>
    <w:p>
      <w:pPr>
        <w:spacing w:line="400" w:lineRule="exact"/>
        <w:ind w:left="420" w:leftChars="175" w:firstLine="101" w:firstLineChars="42"/>
        <w:rPr>
          <w:rFonts w:ascii="宋体" w:hAnsi="宋体"/>
          <w:b/>
          <w:szCs w:val="21"/>
        </w:rPr>
      </w:pPr>
      <w:r>
        <w:rPr>
          <w:rFonts w:ascii="宋体" w:hAnsi="宋体"/>
          <w:b/>
          <w:szCs w:val="21"/>
        </w:rPr>
        <w:pict>
          <v:line id="直接连接符 1" o:spid="_x0000_s1028"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spacing w:line="280" w:lineRule="exact"/>
              <w:rPr>
                <w:sz w:val="22"/>
                <w:szCs w:val="22"/>
              </w:rPr>
            </w:pPr>
            <w:r>
              <w:rPr>
                <w:rFonts w:hint="eastAsia" w:ascii="宋体" w:hAnsi="宋体"/>
                <w:spacing w:val="-10"/>
                <w:sz w:val="22"/>
                <w:szCs w:val="22"/>
              </w:rPr>
              <w:t>就远程审核所收集证据看企业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4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80" w:lineRule="exact"/>
              <w:ind w:left="220" w:hanging="220" w:hangingChars="100"/>
              <w:rPr>
                <w:sz w:val="22"/>
                <w:szCs w:val="22"/>
              </w:rPr>
            </w:pPr>
            <w:r>
              <w:rPr>
                <w:sz w:val="22"/>
                <w:szCs w:val="22"/>
              </w:rPr>
              <w:t xml:space="preserve"> </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持续的符合性及运行的有效性，以及与认证范围的持续相关性和适宜性及自我完善机制等。（远程审核）</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延期推荐（</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r>
        <w:drawing>
          <wp:anchor distT="0" distB="0" distL="114300" distR="114300" simplePos="0" relativeHeight="251663360" behindDoc="1" locked="0" layoutInCell="1" allowOverlap="1">
            <wp:simplePos x="0" y="0"/>
            <wp:positionH relativeFrom="column">
              <wp:posOffset>1688465</wp:posOffset>
            </wp:positionH>
            <wp:positionV relativeFrom="paragraph">
              <wp:posOffset>147955</wp:posOffset>
            </wp:positionV>
            <wp:extent cx="1041400" cy="6565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1161" cy="656315"/>
                    </a:xfrm>
                    <a:prstGeom prst="rect">
                      <a:avLst/>
                    </a:prstGeom>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7</w:t>
      </w:r>
      <w:r>
        <w:rPr>
          <w:rFonts w:hint="eastAsia"/>
          <w:b/>
          <w:sz w:val="21"/>
        </w:rPr>
        <w:t>月</w:t>
      </w:r>
      <w:r>
        <w:rPr>
          <w:rFonts w:hint="eastAsia"/>
          <w:b/>
          <w:sz w:val="21"/>
          <w:lang w:val="en-US" w:eastAsia="zh-CN"/>
        </w:rPr>
        <w:t>18</w:t>
      </w:r>
      <w:r>
        <w:rPr>
          <w:rFonts w:hint="eastAsia"/>
          <w:b/>
          <w:sz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sym w:font="Wingdings 2" w:char="0052"/>
      </w:r>
      <w:r>
        <w:rPr>
          <w:b/>
          <w:sz w:val="21"/>
          <w:szCs w:val="21"/>
        </w:rPr>
        <w:t>QMS (</w:t>
      </w:r>
      <w:r>
        <w:rPr>
          <w:rFonts w:hint="eastAsia"/>
          <w:b/>
          <w:sz w:val="21"/>
          <w:szCs w:val="21"/>
          <w:lang w:val="en-US" w:eastAsia="zh-CN"/>
        </w:rPr>
        <w:t xml:space="preserve"> 0</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A3"/>
      </w:r>
      <w:r>
        <w:rPr>
          <w:rFonts w:hint="eastAsia"/>
          <w:b/>
          <w:bCs/>
          <w:sz w:val="21"/>
          <w:szCs w:val="21"/>
        </w:rPr>
        <w:t>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5408" behindDoc="1" locked="0" layoutInCell="1" allowOverlap="1">
            <wp:simplePos x="0" y="0"/>
            <wp:positionH relativeFrom="column">
              <wp:posOffset>1105535</wp:posOffset>
            </wp:positionH>
            <wp:positionV relativeFrom="paragraph">
              <wp:posOffset>65405</wp:posOffset>
            </wp:positionV>
            <wp:extent cx="921385" cy="567055"/>
            <wp:effectExtent l="0" t="0" r="5715"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921385" cy="56705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   年   月     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   年   月    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05E5"/>
    <w:rsid w:val="0003001D"/>
    <w:rsid w:val="000923A5"/>
    <w:rsid w:val="002B6728"/>
    <w:rsid w:val="003205E5"/>
    <w:rsid w:val="003A7888"/>
    <w:rsid w:val="004B7988"/>
    <w:rsid w:val="00AD7881"/>
    <w:rsid w:val="00B41D80"/>
    <w:rsid w:val="00C575FC"/>
    <w:rsid w:val="16CF5BF7"/>
    <w:rsid w:val="18BD6397"/>
    <w:rsid w:val="1C02424D"/>
    <w:rsid w:val="31764C64"/>
    <w:rsid w:val="36E93A51"/>
    <w:rsid w:val="40B21F53"/>
    <w:rsid w:val="528E212D"/>
    <w:rsid w:val="5A9D53DE"/>
    <w:rsid w:val="5CCC67B4"/>
    <w:rsid w:val="5D027C08"/>
    <w:rsid w:val="642455DD"/>
    <w:rsid w:val="64307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 id="V:Rule2"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next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List Paragraph1"/>
    <w:basedOn w:val="1"/>
    <w:semiHidden/>
    <w:qFormat/>
    <w:uiPriority w:val="0"/>
    <w:pPr>
      <w:ind w:firstLine="420" w:firstLineChars="200"/>
    </w:pPr>
    <w:rPr>
      <w:sz w:val="21"/>
      <w:szCs w:val="21"/>
    </w:rPr>
  </w:style>
  <w:style w:type="paragraph" w:customStyle="1" w:styleId="17">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1813</Words>
  <Characters>10335</Characters>
  <Lines>86</Lines>
  <Paragraphs>24</Paragraphs>
  <TotalTime>2</TotalTime>
  <ScaleCrop>false</ScaleCrop>
  <LinksUpToDate>false</LinksUpToDate>
  <CharactersWithSpaces>12124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acer</cp:lastModifiedBy>
  <cp:lastPrinted>2019-04-18T08:15:00Z</cp:lastPrinted>
  <dcterms:modified xsi:type="dcterms:W3CDTF">2020-08-07T01:16:32Z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