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55-2023-QEOFH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乐享健康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3MA7DWGA62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H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H：危害分析与关键控制点（HACCP）体系认证要求（V1.0）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乐享健康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顺义区金马园二街21号院7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顺义区金马园二街21号院7幢一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集体用餐配送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集体用餐配送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集体用餐配送（热食类食品制售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顺义区金马园二街21号院7幢一层北京乐享健康餐饮管理有限公司的集体用餐配送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北京市顺义区金马园二街21号院7幢一层北京乐享健康餐饮管理有限公司的集体用餐配送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乐享健康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顺义区金马园二街21号院7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顺义区金马园二街21号院7幢一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集体用餐配送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集体用餐配送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集体用餐配送（热食类食品制售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顺义区金马园二街21号院7幢一层北京乐享健康餐饮管理有限公司的集体用餐配送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北京市顺义区金马园二街21号院7幢一层北京乐享健康餐饮管理有限公司的集体用餐配送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