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9"/>
        <w:gridCol w:w="920"/>
        <w:gridCol w:w="653"/>
        <w:gridCol w:w="736"/>
        <w:gridCol w:w="965"/>
        <w:gridCol w:w="542"/>
        <w:gridCol w:w="1101"/>
        <w:gridCol w:w="1607"/>
        <w:gridCol w:w="304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5" w:type="dxa"/>
            <w:gridSpan w:val="2"/>
            <w:vAlign w:val="center"/>
          </w:tcPr>
          <w:p>
            <w:pPr>
              <w:jc w:val="center"/>
            </w:pPr>
            <w:r>
              <w:t>测量过程</w:t>
            </w:r>
          </w:p>
          <w:p>
            <w:pPr>
              <w:jc w:val="center"/>
            </w:pPr>
            <w:r>
              <w:t>(参数)名称</w:t>
            </w:r>
          </w:p>
        </w:tc>
        <w:tc>
          <w:tcPr>
            <w:tcW w:w="327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纸板定量的测定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</w:pPr>
            <w:r>
              <w:t>被查部门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被测参数</w:t>
            </w:r>
          </w:p>
          <w:p>
            <w:pPr>
              <w:jc w:val="center"/>
            </w:pPr>
            <w:r>
              <w:t>要求</w:t>
            </w:r>
          </w:p>
        </w:tc>
        <w:tc>
          <w:tcPr>
            <w:tcW w:w="1573" w:type="dxa"/>
            <w:gridSpan w:val="2"/>
            <w:vAlign w:val="center"/>
          </w:tcPr>
          <w:p>
            <w:r>
              <w:t>参数M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包装原纸定量</w:t>
            </w:r>
          </w:p>
        </w:tc>
        <w:tc>
          <w:tcPr>
            <w:tcW w:w="164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导出计量要求</w:t>
            </w:r>
          </w:p>
        </w:tc>
        <w:tc>
          <w:tcPr>
            <w:tcW w:w="1607" w:type="dxa"/>
            <w:vAlign w:val="center"/>
          </w:tcPr>
          <w:p>
            <w:r>
              <w:t>最大允许误差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5" w:type="dxa"/>
            <w:gridSpan w:val="2"/>
            <w:vMerge w:val="continue"/>
            <w:vAlign w:val="top"/>
          </w:tcPr>
          <w:p/>
        </w:tc>
        <w:tc>
          <w:tcPr>
            <w:tcW w:w="1573" w:type="dxa"/>
            <w:gridSpan w:val="2"/>
            <w:vAlign w:val="center"/>
          </w:tcPr>
          <w:p>
            <w:r>
              <w:t>公差T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±3%</w:t>
            </w:r>
          </w:p>
        </w:tc>
        <w:tc>
          <w:tcPr>
            <w:tcW w:w="1643" w:type="dxa"/>
            <w:gridSpan w:val="2"/>
            <w:vMerge w:val="continue"/>
            <w:vAlign w:val="top"/>
          </w:tcPr>
          <w:p/>
        </w:tc>
        <w:tc>
          <w:tcPr>
            <w:tcW w:w="1607" w:type="dxa"/>
            <w:vAlign w:val="center"/>
          </w:tcPr>
          <w:p>
            <w:r>
              <w:t>允许不确定度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r</w:t>
            </w:r>
            <w:r>
              <w:rPr>
                <w:rFonts w:hint="eastAsia"/>
              </w:rPr>
              <w:t>＝0.5%（k=2）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5" w:type="dxa"/>
            <w:gridSpan w:val="2"/>
            <w:vMerge w:val="continue"/>
            <w:vAlign w:val="top"/>
          </w:tcPr>
          <w:p/>
        </w:tc>
        <w:tc>
          <w:tcPr>
            <w:tcW w:w="1573" w:type="dxa"/>
            <w:gridSpan w:val="2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3" w:type="dxa"/>
            <w:gridSpan w:val="2"/>
            <w:vMerge w:val="continue"/>
            <w:vAlign w:val="top"/>
          </w:tcPr>
          <w:p/>
        </w:tc>
        <w:tc>
          <w:tcPr>
            <w:tcW w:w="1607" w:type="dxa"/>
            <w:vAlign w:val="center"/>
          </w:tcPr>
          <w:p>
            <w:r>
              <w:t>其他要求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640" w:type="dxa"/>
            <w:gridSpan w:val="11"/>
            <w:vAlign w:val="top"/>
          </w:tcPr>
          <w:p>
            <w:pPr>
              <w:jc w:val="left"/>
            </w:pPr>
            <w:r>
              <w:rPr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过程要素</w:t>
            </w:r>
          </w:p>
        </w:tc>
        <w:tc>
          <w:tcPr>
            <w:tcW w:w="5908" w:type="dxa"/>
            <w:gridSpan w:val="7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计量特性</w:t>
            </w:r>
          </w:p>
        </w:tc>
        <w:tc>
          <w:tcPr>
            <w:tcW w:w="1397" w:type="dxa"/>
            <w:vAlign w:val="top"/>
          </w:tcPr>
          <w:p>
            <w:r>
              <w:t>是否满足</w:t>
            </w:r>
          </w:p>
          <w:p>
            <w: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测量设备名称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测量范围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t>测量不确定度</w:t>
            </w:r>
          </w:p>
        </w:tc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t>测量误差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t>其他</w:t>
            </w:r>
            <w:r>
              <w:rPr>
                <w:szCs w:val="21"/>
              </w:rPr>
              <w:t>特性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gridSpan w:val="3"/>
            <w:tcBorders>
              <w:bottom w:val="single" w:color="auto" w:sz="4" w:space="0"/>
            </w:tcBorders>
            <w:vAlign w:val="top"/>
          </w:tcPr>
          <w:p>
            <w:r>
              <w:t>1.</w:t>
            </w:r>
            <w:r>
              <w:rPr>
                <w:rFonts w:hint="eastAsia"/>
              </w:rPr>
              <w:t>电子天平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（0-2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0）g</w:t>
            </w: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01" w:type="dxa"/>
            <w:tcBorders>
              <w:bottom w:val="single" w:color="auto" w:sz="4" w:space="0"/>
            </w:tcBorders>
            <w:vAlign w:val="top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  <w:lang w:eastAsia="zh-CN"/>
              </w:rPr>
              <w:t>Ⅲ</w:t>
            </w:r>
            <w:r>
              <w:rPr>
                <w:rFonts w:hint="eastAsia"/>
              </w:rPr>
              <w:t>级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g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5" w:type="dxa"/>
            <w:gridSpan w:val="3"/>
            <w:tcBorders>
              <w:top w:val="single" w:color="auto" w:sz="4" w:space="0"/>
            </w:tcBorders>
            <w:vAlign w:val="top"/>
          </w:tcPr>
          <w:p>
            <w:r>
              <w:t>2.</w:t>
            </w:r>
            <w:r>
              <w:rPr>
                <w:rFonts w:hint="eastAsia"/>
              </w:rPr>
              <w:t>定量取样器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100cm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01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11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97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测量过程控制规范编号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《纸板定量的测定测量过程控制规范》</w:t>
            </w:r>
            <w:bookmarkStart w:id="1" w:name="_GoBack"/>
            <w:bookmarkEnd w:id="1"/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测量方法编号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ind w:firstLine="2310" w:firstLineChars="1100"/>
              <w:jc w:val="both"/>
            </w:pPr>
            <w:r>
              <w:rPr>
                <w:rFonts w:hint="eastAsia" w:ascii="宋体" w:hAnsi="宋体"/>
                <w:szCs w:val="21"/>
              </w:rPr>
              <w:t>DF-CL-01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环境条件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（25±2）℃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操作人员姓名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郭环环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测量不确定度评定方法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有效性确认方法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测量过程监视方法、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监视记录</w:t>
            </w:r>
          </w:p>
        </w:tc>
        <w:tc>
          <w:tcPr>
            <w:tcW w:w="59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33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控制图绘制(如果有)</w:t>
            </w:r>
          </w:p>
        </w:tc>
        <w:tc>
          <w:tcPr>
            <w:tcW w:w="59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397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综合评价</w:t>
            </w:r>
          </w:p>
        </w:tc>
        <w:tc>
          <w:tcPr>
            <w:tcW w:w="8534" w:type="dxa"/>
            <w:gridSpan w:val="10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审核记录：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/>
          <w:p/>
          <w:p>
            <w:r>
              <w:rPr>
                <w:szCs w:val="21"/>
              </w:rPr>
              <w:t xml:space="preserve">审核结论：  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F1AB2"/>
    <w:rsid w:val="367C4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2020-07-14T06:05:33Z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