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汉博机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3MA6TY29P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汉博机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曲江新区行政商务T35号泛渼国际大厦第2幢1单元23层123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高新区草堂科技产业基地秦岭三路西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液压动力站系统及液压元件的设计、组装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液压动力站系统及液压元件的设计、组装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液压动力站系统及液压元件的设计、组装及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汉博机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曲江新区行政商务T35号泛渼国际大厦第2幢1单元23层123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高新区草堂科技产业基地秦岭三路西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液压动力站系统及液压元件的设计、组装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液压动力站系统及液压元件的设计、组装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液压动力站系统及液压元件的设计、组装及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