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default" w:ascii="Times New Roman" w:hAnsi="Times New Roman" w:cs="Times New Roman"/>
          <w:b w:val="0"/>
          <w:bCs w:val="0"/>
          <w:color w:val="000000"/>
          <w:sz w:val="21"/>
          <w:szCs w:val="21"/>
        </w:rPr>
      </w:pPr>
      <w:r>
        <w:rPr>
          <w:rFonts w:hint="default" w:ascii="Times New Roman" w:hAnsi="Times New Roman" w:eastAsia="楷体" w:cs="Times New Roman"/>
          <w:b w:val="0"/>
          <w:bCs w:val="0"/>
          <w:color w:val="000000"/>
          <w:sz w:val="21"/>
          <w:szCs w:val="21"/>
        </w:rPr>
        <w:t>合同编号：</w:t>
      </w:r>
      <w:bookmarkStart w:id="0" w:name="合同编号"/>
      <w:r>
        <w:rPr>
          <w:b w:val="0"/>
          <w:bCs w:val="0"/>
          <w:sz w:val="21"/>
          <w:szCs w:val="21"/>
        </w:rPr>
        <w:t>0353-2020-EO</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任丘市鑫瑞铁路工程材料有限公司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napToGrid w:val="0"/>
              <w:spacing w:line="320" w:lineRule="exact"/>
              <w:jc w:val="center"/>
              <w:rPr>
                <w:sz w:val="22"/>
                <w:szCs w:val="22"/>
                <w:highlight w:val="none"/>
              </w:rPr>
            </w:pPr>
            <w:r>
              <w:rPr>
                <w:sz w:val="22"/>
                <w:szCs w:val="22"/>
                <w:highlight w:val="none"/>
              </w:rPr>
              <w:t>2020-N1EMS-3022240</w:t>
            </w:r>
          </w:p>
          <w:p>
            <w:pPr>
              <w:spacing w:line="240" w:lineRule="exact"/>
              <w:jc w:val="center"/>
              <w:rPr>
                <w:b/>
                <w:color w:val="000000"/>
                <w:sz w:val="20"/>
                <w:szCs w:val="20"/>
              </w:rPr>
            </w:pPr>
            <w:r>
              <w:rPr>
                <w:sz w:val="22"/>
                <w:szCs w:val="22"/>
                <w:highlight w:val="none"/>
              </w:rPr>
              <w:t>2020-N1OHSMS-3022240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17.12.04,29.12.00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hint="eastAsia" w:ascii="宋体" w:hAns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hint="eastAsia"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hint="eastAsia" w:ascii="宋体" w:hAnsi="宋体"/>
          <w:b/>
          <w:color w:val="000000"/>
          <w:sz w:val="20"/>
          <w:szCs w:val="20"/>
          <w:lang w:val="de-DE"/>
        </w:rPr>
        <w:t xml:space="preserve">idt ISO </w:t>
      </w:r>
      <w:r>
        <w:rPr>
          <w:rFonts w:hint="eastAsia" w:ascii="宋体" w:hAnsi="宋体"/>
          <w:b/>
          <w:color w:val="000000"/>
          <w:sz w:val="20"/>
          <w:szCs w:val="20"/>
          <w:lang w:val="en-US" w:eastAsia="zh-CN"/>
        </w:rPr>
        <w:t>45</w:t>
      </w:r>
      <w:r>
        <w:rPr>
          <w:rFonts w:hint="eastAsia" w:ascii="宋体" w:hAnsi="宋体"/>
          <w:b/>
          <w:color w:val="000000"/>
          <w:sz w:val="20"/>
          <w:szCs w:val="20"/>
          <w:lang w:val="de-DE"/>
        </w:rPr>
        <w:t>001:201</w:t>
      </w:r>
      <w:r>
        <w:rPr>
          <w:rFonts w:hint="eastAsia" w:ascii="宋体" w:hAnsi="宋体"/>
          <w:b/>
          <w:color w:val="000000"/>
          <w:sz w:val="20"/>
          <w:szCs w:val="20"/>
          <w:lang w:val="en-US" w:eastAsia="zh-CN"/>
        </w:rPr>
        <w:t>8</w:t>
      </w:r>
      <w:r>
        <w:rPr>
          <w:rFonts w:hint="eastAsia" w:ascii="宋体" w:hAnsi="宋体"/>
          <w:b/>
          <w:color w:val="000000"/>
          <w:sz w:val="20"/>
          <w:szCs w:val="20"/>
          <w:lang w:val="de-DE"/>
        </w:rPr>
        <w:t>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1"/>
                <w:szCs w:val="21"/>
              </w:rPr>
            </w:pPr>
            <w:r>
              <w:rPr>
                <w:rFonts w:hint="eastAsia" w:ascii="宋体" w:hAnsi="宋体"/>
                <w:b/>
                <w:color w:val="000000"/>
                <w:sz w:val="21"/>
                <w:szCs w:val="21"/>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1"/>
                <w:szCs w:val="21"/>
                <w:lang w:eastAsia="zh-CN"/>
              </w:rPr>
            </w:pPr>
            <w:r>
              <w:rPr>
                <w:rFonts w:hint="eastAsia" w:ascii="宋体"/>
                <w:b/>
                <w:color w:val="000000"/>
                <w:sz w:val="21"/>
                <w:szCs w:val="21"/>
                <w:lang w:eastAsia="zh-CN"/>
              </w:rPr>
              <w:t>任丘市鑫瑞铁路工程材料有限公司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注册地址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bookmarkStart w:id="5" w:name="注册地址"/>
            <w:r>
              <w:rPr>
                <w:sz w:val="21"/>
                <w:szCs w:val="21"/>
              </w:rPr>
              <w:t>任丘市麻家坞镇北马庄村</w:t>
            </w:r>
            <w:bookmarkEnd w:id="5"/>
          </w:p>
        </w:tc>
        <w:tc>
          <w:tcPr>
            <w:tcW w:w="81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邮编</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r>
              <w:rPr>
                <w:rFonts w:hint="eastAsia" w:ascii="宋体" w:hAnsi="宋体"/>
                <w:sz w:val="21"/>
                <w:szCs w:val="21"/>
                <w:lang w:val="en-US"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经营地址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bookmarkStart w:id="6" w:name="经营地址"/>
            <w:bookmarkEnd w:id="6"/>
            <w:r>
              <w:rPr>
                <w:sz w:val="21"/>
                <w:szCs w:val="21"/>
              </w:rPr>
              <w:t>任丘市麻家坞镇北马庄村</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bookmarkStart w:id="7" w:name="经营邮编"/>
            <w:bookmarkEnd w:id="7"/>
            <w:r>
              <w:rPr>
                <w:rFonts w:hint="eastAsia" w:ascii="宋体" w:hAnsi="宋体"/>
                <w:sz w:val="21"/>
                <w:szCs w:val="21"/>
                <w:lang w:val="en-US"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bookmarkStart w:id="8" w:name="联系人"/>
            <w:r>
              <w:rPr>
                <w:sz w:val="21"/>
                <w:szCs w:val="21"/>
              </w:rPr>
              <w:t>陈亚雨</w:t>
            </w:r>
            <w:bookmarkEnd w:id="8"/>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电话</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bookmarkStart w:id="9" w:name="联系人手机"/>
            <w:r>
              <w:rPr>
                <w:sz w:val="21"/>
                <w:szCs w:val="21"/>
              </w:rPr>
              <w:t>18333055888</w:t>
            </w:r>
            <w:bookmarkEnd w:id="9"/>
          </w:p>
        </w:tc>
        <w:tc>
          <w:tcPr>
            <w:tcW w:w="8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传真</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bookmarkStart w:id="11" w:name="法人"/>
            <w:r>
              <w:rPr>
                <w:sz w:val="21"/>
                <w:szCs w:val="21"/>
              </w:rPr>
              <w:t>陈向河</w:t>
            </w:r>
            <w:bookmarkEnd w:id="11"/>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管理者代表</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1"/>
                <w:szCs w:val="21"/>
              </w:rPr>
            </w:pPr>
            <w:r>
              <w:rPr>
                <w:sz w:val="21"/>
                <w:szCs w:val="21"/>
              </w:rPr>
              <w:t>陈亚雨</w:t>
            </w:r>
          </w:p>
        </w:tc>
        <w:tc>
          <w:tcPr>
            <w:tcW w:w="81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邮箱</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12" w:name="联系人邮箱"/>
            <w:r>
              <w:rPr>
                <w:b w:val="0"/>
                <w:bCs w:val="0"/>
                <w:sz w:val="21"/>
                <w:szCs w:val="21"/>
              </w:rPr>
              <w:t>291573806@qq.com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1"/>
                <w:szCs w:val="21"/>
              </w:rPr>
            </w:pPr>
            <w:r>
              <w:rPr>
                <w:rFonts w:hint="eastAsia" w:ascii="宋体" w:hAnsi="宋体"/>
                <w:b/>
                <w:color w:val="000000"/>
                <w:spacing w:val="-8"/>
                <w:sz w:val="21"/>
                <w:szCs w:val="21"/>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1"/>
                <w:szCs w:val="21"/>
                <w:lang w:val="en-US" w:eastAsia="zh-CN"/>
              </w:rPr>
            </w:pPr>
            <w:r>
              <w:rPr>
                <w:rFonts w:hint="eastAsia" w:ascii="宋体"/>
                <w:b/>
                <w:color w:val="000000"/>
                <w:sz w:val="21"/>
                <w:szCs w:val="21"/>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1"/>
                <w:szCs w:val="21"/>
              </w:rPr>
            </w:pPr>
            <w:r>
              <w:rPr>
                <w:rFonts w:hint="eastAsia" w:ascii="宋体" w:hAnsi="宋体"/>
                <w:b/>
                <w:color w:val="000000"/>
                <w:sz w:val="21"/>
                <w:szCs w:val="21"/>
              </w:rPr>
              <w:t>初定的管理体系认证范围</w:t>
            </w:r>
          </w:p>
        </w:tc>
        <w:tc>
          <w:tcPr>
            <w:tcW w:w="7492" w:type="dxa"/>
            <w:gridSpan w:val="5"/>
            <w:vAlign w:val="center"/>
          </w:tcPr>
          <w:p>
            <w:pPr>
              <w:rPr>
                <w:b w:val="0"/>
                <w:bCs w:val="0"/>
                <w:sz w:val="21"/>
                <w:szCs w:val="21"/>
              </w:rPr>
            </w:pPr>
            <w:bookmarkStart w:id="13" w:name="审核范围"/>
            <w:r>
              <w:rPr>
                <w:b w:val="0"/>
                <w:bCs w:val="0"/>
                <w:sz w:val="21"/>
                <w:szCs w:val="21"/>
              </w:rPr>
              <w:t>E：套筒的生产，铁路用中空注浆锚杆、接地端子、脚手架和PVC管件的销售及相关环境管理活动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u w:val="single"/>
              </w:rPr>
            </w:pPr>
            <w:r>
              <w:rPr>
                <w:b w:val="0"/>
                <w:bCs w:val="0"/>
                <w:sz w:val="21"/>
                <w:szCs w:val="21"/>
              </w:rPr>
              <w:t>O：套筒的生产，铁路用中空注浆锚杆、接地端子、脚手架和PVC管件的销售及相关职业健康安全管理活动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1"/>
                <w:szCs w:val="21"/>
              </w:rPr>
            </w:pPr>
            <w:r>
              <w:rPr>
                <w:rFonts w:hint="eastAsia" w:ascii="宋体" w:hAnsi="宋体"/>
                <w:b/>
                <w:color w:val="000000"/>
                <w:sz w:val="21"/>
                <w:szCs w:val="21"/>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1"/>
                <w:szCs w:val="21"/>
                <w:lang w:eastAsia="zh-CN"/>
              </w:rPr>
            </w:pPr>
            <w:r>
              <w:rPr>
                <w:rFonts w:hint="eastAsia" w:ascii="宋体"/>
                <w:b/>
                <w:color w:val="000000"/>
                <w:sz w:val="21"/>
                <w:szCs w:val="21"/>
                <w:lang w:eastAsia="zh-CN"/>
              </w:rPr>
              <w:t>17.12.04,29.12.00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1"/>
                <w:szCs w:val="21"/>
              </w:rPr>
            </w:pPr>
            <w:r>
              <w:rPr>
                <w:rFonts w:hint="eastAsia" w:ascii="宋体" w:hAnsi="宋体"/>
                <w:b/>
                <w:color w:val="000000"/>
                <w:sz w:val="21"/>
                <w:szCs w:val="21"/>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1"/>
                <w:szCs w:val="21"/>
                <w:lang w:val="en-US" w:eastAsia="zh-CN"/>
              </w:rPr>
            </w:pPr>
            <w:r>
              <w:rPr>
                <w:rFonts w:hint="eastAsia" w:ascii="宋体" w:hAnsi="宋体"/>
                <w:b/>
                <w:color w:val="000000"/>
                <w:sz w:val="21"/>
                <w:szCs w:val="21"/>
              </w:rPr>
              <w:t>总部以外分公司</w:t>
            </w:r>
            <w:r>
              <w:rPr>
                <w:rFonts w:ascii="宋体" w:hAnsi="宋体"/>
                <w:b/>
                <w:color w:val="000000"/>
                <w:sz w:val="21"/>
                <w:szCs w:val="21"/>
              </w:rPr>
              <w:t>(</w:t>
            </w:r>
            <w:r>
              <w:rPr>
                <w:rFonts w:hint="eastAsia" w:ascii="宋体" w:hAnsi="宋体"/>
                <w:b/>
                <w:color w:val="000000"/>
                <w:sz w:val="21"/>
                <w:szCs w:val="21"/>
              </w:rPr>
              <w:t>分场所</w:t>
            </w:r>
            <w:r>
              <w:rPr>
                <w:rFonts w:ascii="宋体" w:hAnsi="宋体"/>
                <w:b/>
                <w:color w:val="000000"/>
                <w:sz w:val="21"/>
                <w:szCs w:val="21"/>
              </w:rPr>
              <w:t>)</w:t>
            </w:r>
            <w:r>
              <w:rPr>
                <w:rFonts w:hint="eastAsia" w:ascii="宋体" w:hAnsi="宋体"/>
                <w:b/>
                <w:color w:val="000000"/>
                <w:sz w:val="21"/>
                <w:szCs w:val="21"/>
              </w:rPr>
              <w:t>名称、地址（可附多场所清单）</w:t>
            </w:r>
            <w:r>
              <w:rPr>
                <w:rFonts w:hint="eastAsia" w:ascii="宋体" w:hAnsi="宋体"/>
                <w:b/>
                <w:color w:val="000000"/>
                <w:sz w:val="21"/>
                <w:szCs w:val="21"/>
                <w:lang w:eastAsia="zh-CN"/>
              </w:rPr>
              <w:t>：</w:t>
            </w:r>
            <w:r>
              <w:rPr>
                <w:rFonts w:hint="eastAsia" w:ascii="宋体"/>
                <w:b/>
                <w:color w:val="000000"/>
                <w:sz w:val="21"/>
                <w:szCs w:val="21"/>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1"/>
                <w:szCs w:val="21"/>
                <w:lang w:val="en-US" w:eastAsia="zh-CN"/>
              </w:rPr>
            </w:pPr>
            <w:r>
              <w:rPr>
                <w:rFonts w:hint="eastAsia" w:ascii="宋体" w:hAnsi="宋体"/>
                <w:b/>
                <w:color w:val="000000"/>
                <w:sz w:val="21"/>
                <w:szCs w:val="21"/>
              </w:rPr>
              <w:t>所有项目部</w:t>
            </w:r>
            <w:r>
              <w:rPr>
                <w:rFonts w:ascii="宋体" w:hAnsi="宋体"/>
                <w:b/>
                <w:color w:val="000000"/>
                <w:sz w:val="21"/>
                <w:szCs w:val="21"/>
              </w:rPr>
              <w:t>(</w:t>
            </w:r>
            <w:r>
              <w:rPr>
                <w:rFonts w:hint="eastAsia" w:ascii="宋体" w:hAnsi="宋体"/>
                <w:b/>
                <w:color w:val="000000"/>
                <w:spacing w:val="-2"/>
                <w:sz w:val="21"/>
                <w:szCs w:val="21"/>
              </w:rPr>
              <w:t>临时场所</w:t>
            </w:r>
            <w:r>
              <w:rPr>
                <w:rFonts w:ascii="宋体" w:hAnsi="宋体"/>
                <w:b/>
                <w:color w:val="000000"/>
                <w:sz w:val="21"/>
                <w:szCs w:val="21"/>
              </w:rPr>
              <w:t>)</w:t>
            </w:r>
            <w:r>
              <w:rPr>
                <w:rFonts w:hint="eastAsia" w:ascii="宋体" w:hAnsi="宋体"/>
                <w:b/>
                <w:color w:val="000000"/>
                <w:sz w:val="21"/>
                <w:szCs w:val="21"/>
              </w:rPr>
              <w:t>名称、地址</w:t>
            </w:r>
            <w:r>
              <w:rPr>
                <w:rFonts w:ascii="宋体" w:hAnsi="宋体"/>
                <w:b/>
                <w:color w:val="000000"/>
                <w:sz w:val="21"/>
                <w:szCs w:val="21"/>
              </w:rPr>
              <w:t>(</w:t>
            </w:r>
            <w:r>
              <w:rPr>
                <w:rFonts w:hint="eastAsia" w:ascii="宋体" w:hAnsi="宋体"/>
                <w:b/>
                <w:color w:val="000000"/>
                <w:sz w:val="21"/>
                <w:szCs w:val="21"/>
              </w:rPr>
              <w:t>可附项目清单</w:t>
            </w:r>
            <w:r>
              <w:rPr>
                <w:rFonts w:ascii="宋体" w:hAnsi="宋体"/>
                <w:b/>
                <w:color w:val="000000"/>
                <w:sz w:val="21"/>
                <w:szCs w:val="21"/>
              </w:rPr>
              <w:t>)</w:t>
            </w:r>
            <w:r>
              <w:rPr>
                <w:rFonts w:hint="eastAsia" w:ascii="宋体" w:hAnsi="宋体"/>
                <w:b/>
                <w:color w:val="000000"/>
                <w:sz w:val="21"/>
                <w:szCs w:val="21"/>
                <w:lang w:eastAsia="zh-CN"/>
              </w:rPr>
              <w:t>：</w:t>
            </w:r>
            <w:r>
              <w:rPr>
                <w:rFonts w:hint="eastAsia" w:ascii="宋体"/>
                <w:b/>
                <w:color w:val="000000"/>
                <w:sz w:val="21"/>
                <w:szCs w:val="21"/>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办公区域、生产车间、库房</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58"/>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42"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7013"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b w:val="0"/>
                <w:bCs w:val="0"/>
                <w:sz w:val="21"/>
                <w:szCs w:val="21"/>
              </w:rPr>
              <w:t>套筒的生产，铁路用中空注浆锚杆、接地端子、脚手架和PVC管件的销售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42" w:type="dxa"/>
            <w:gridSpan w:val="2"/>
            <w:vAlign w:val="center"/>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jc w:val="both"/>
              <w:textAlignment w:val="auto"/>
              <w:rPr>
                <w:rFonts w:ascii="宋体"/>
                <w:b/>
                <w:color w:val="000000"/>
                <w:sz w:val="20"/>
                <w:szCs w:val="20"/>
              </w:rPr>
            </w:pPr>
            <w:r>
              <w:rPr>
                <w:rFonts w:hint="eastAsia" w:ascii="宋体" w:hAnsi="宋体"/>
                <w:b/>
                <w:color w:val="000000"/>
                <w:sz w:val="20"/>
                <w:szCs w:val="20"/>
              </w:rPr>
              <w:t>受审核方组织机构、职能</w:t>
            </w:r>
          </w:p>
        </w:tc>
        <w:tc>
          <w:tcPr>
            <w:tcW w:w="7013"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lang w:val="en-US" w:eastAsia="zh-CN"/>
              </w:rPr>
              <w:t>职业健康安全</w:t>
            </w:r>
            <w:r>
              <w:rPr>
                <w:rFonts w:hint="eastAsia" w:ascii="宋体" w:hAnsi="宋体"/>
                <w:b/>
                <w:color w:val="000000"/>
                <w:sz w:val="20"/>
                <w:szCs w:val="20"/>
              </w:rPr>
              <w:t>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任丘市麻家坞镇北马庄村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任丘市麻家坞镇北马庄村</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bookmarkStart w:id="14" w:name="_GoBack"/>
            <w:bookmarkEnd w:id="14"/>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lang w:eastAsia="zh-CN"/>
              </w:rPr>
              <w:t>DB11/501-2007《大气污染物综合排放标准》、GB12348-2008《工业企业厂界环境噪声排放标准》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执行标准：工作场所有害因素职业接触限值第2部分物理因素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z w:val="20"/>
                <w:szCs w:val="20"/>
                <w:lang w:val="en-US"/>
              </w:rPr>
            </w:pPr>
            <w:r>
              <w:rPr>
                <w:rFonts w:hint="eastAsia" w:ascii="宋体"/>
                <w:color w:val="000000"/>
                <w:sz w:val="20"/>
                <w:szCs w:val="20"/>
              </w:rPr>
              <w:t>不可接受风险有：</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b w:val="0"/>
          <w:bCs w:val="0"/>
          <w:sz w:val="21"/>
          <w:szCs w:val="21"/>
        </w:rPr>
      </w:pPr>
      <w:r>
        <w:rPr>
          <w:b w:val="0"/>
          <w:bCs w:val="0"/>
          <w:sz w:val="21"/>
          <w:szCs w:val="21"/>
        </w:rPr>
        <w:t>E：套筒的生产，铁路用中空注浆锚杆、接地端子、脚手架和PVC管件的销售及相关环境管理活动</w:t>
      </w:r>
    </w:p>
    <w:p>
      <w:pPr>
        <w:spacing w:line="300" w:lineRule="auto"/>
        <w:rPr>
          <w:rFonts w:hint="eastAsia" w:ascii="宋体" w:hAnsi="宋体"/>
          <w:b/>
          <w:color w:val="000000"/>
          <w:sz w:val="20"/>
          <w:szCs w:val="20"/>
        </w:rPr>
      </w:pPr>
      <w:r>
        <w:rPr>
          <w:b w:val="0"/>
          <w:bCs w:val="0"/>
          <w:sz w:val="21"/>
          <w:szCs w:val="21"/>
        </w:rPr>
        <w:t>O：套筒的生产，铁路用中空注浆锚杆、接地端子、脚手架和PVC管件的销售及相关职业健康安全管理活动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268926D0"/>
    <w:rsid w:val="2D406657"/>
    <w:rsid w:val="33006401"/>
    <w:rsid w:val="3E330461"/>
    <w:rsid w:val="3EB50EEA"/>
    <w:rsid w:val="43CF42E2"/>
    <w:rsid w:val="461057E1"/>
    <w:rsid w:val="49B1433A"/>
    <w:rsid w:val="773A1D92"/>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1</TotalTime>
  <ScaleCrop>false</ScaleCrop>
  <LinksUpToDate>false</LinksUpToDate>
  <CharactersWithSpaces>5986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2020-07-27T08:32:27Z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