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成都脉通管业有限公司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r>
              <w:rPr>
                <w:rFonts w:hint="eastAsia"/>
                <w:b/>
                <w:sz w:val="22"/>
                <w:szCs w:val="22"/>
              </w:rPr>
              <w:t>王吴梅</w:t>
            </w:r>
            <w:bookmarkEnd w:id="6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塑料管道、绝缘材料(为塑料管)：材料准备—配料搅拌—挤塑—下料—检验—包装—入库</w:t>
            </w:r>
          </w:p>
          <w:p>
            <w:pPr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特殊过程：挤塑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/>
                <w:sz w:val="21"/>
                <w:szCs w:val="21"/>
              </w:rPr>
              <w:t>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《地下通信管道用塑料管道 第1部分》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841.1-2016、《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第2部分》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841.2-2016、《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第3部分》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841.3-2016、《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第5部分》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841.5-2016、《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第1部分》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802.1-2007、《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第3部分》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802.3-2007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提供MPP单壁波纹管、MPP双壁波纹管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委外的检测报告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 xml:space="preserve">填表人(专业人员)：王吴梅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2020.07.13</w:t>
      </w:r>
      <w:r>
        <w:rPr>
          <w:rFonts w:hint="eastAsia" w:ascii="宋体"/>
          <w:b/>
          <w:sz w:val="22"/>
          <w:szCs w:val="22"/>
        </w:rPr>
        <w:t xml:space="preserve">        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2020.07.13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FA1755"/>
    <w:rsid w:val="052106BD"/>
    <w:rsid w:val="08FE23D7"/>
    <w:rsid w:val="1FE043CD"/>
    <w:rsid w:val="6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2020-07-15T05:14:22Z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