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安平县热点金属丝网有限公司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2025-03-31 8:00:00上午至2025-03-31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