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30021-2025-R08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50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河北禄阔通信技术有限公司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4439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D67008">
              <w:rPr>
                <w:rFonts w:asciiTheme="minorEastAsia" w:eastAsiaTheme="minorEastAsia" w:hAnsiTheme="minorEastAsia" w:hint="eastAsia"/>
              </w:rPr>
              <w:t>09</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张红侠</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ISC-300329-R08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基于观点及供应链需求驱动理论所确定的活动、产品和服务中能够控制或能够施加影响的环境因素已识别并持续有效控制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RB/T 089-2022 《绿色供应链管理体系 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 xml:space="preserve">适用的法律法规;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（GB/T 39257-2020 《绿色制造 制造企业绿色供应链管理 评价规范》等）</w:t>
      </w:r>
      <w:r>
        <w:rPr>
          <w:rFonts w:hint="eastAsia"/>
          <w:color w:val="auto"/>
          <w:kern w:val="2"/>
          <w:sz w:val="21"/>
          <w:szCs w:val="21"/>
        </w:rPr>
        <w:t>。</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2026年03月17日上午至2026年03月17日下午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R08:钢绞线、线路铁附件、塑料管材、通信器材(配件)、电缆桥架(含光纤槽道等)、机房走线架、馈线及馈线辅材、高低线线缆的生产销售(资质许可除外)所涉及的相关绿色供应链管理活动（一级合格）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任丘市麻家坞镇北马庄村西</w:t>
      </w:r>
    </w:p>
    <w:p w:rsidR="008A6390" w:rsidP="008A6390">
      <w:pPr>
        <w:spacing w:line="360" w:lineRule="auto"/>
        <w:ind w:firstLine="420" w:firstLineChars="200"/>
      </w:pPr>
      <w:r>
        <w:rPr>
          <w:rFonts w:hint="eastAsia"/>
        </w:rPr>
        <w:t>办公地址：</w:t>
      </w:r>
      <w:r>
        <w:rPr>
          <w:rFonts w:hint="eastAsia"/>
        </w:rPr>
        <w:t>任丘市麻家坞镇北马庄村西</w:t>
      </w:r>
    </w:p>
    <w:p w:rsidR="008A6390" w:rsidP="008A6390">
      <w:pPr>
        <w:spacing w:line="360" w:lineRule="auto"/>
        <w:ind w:firstLine="420" w:firstLineChars="200"/>
      </w:pPr>
      <w:r>
        <w:rPr>
          <w:rFonts w:hint="eastAsia"/>
        </w:rPr>
        <w:t>经营地址：</w:t>
      </w:r>
      <w:bookmarkStart w:id="11" w:name="生产地址"/>
      <w:bookmarkEnd w:id="11"/>
      <w:r>
        <w:rPr>
          <w:rFonts w:hint="eastAsia"/>
        </w:rPr>
        <w:t>任丘市麻家坞镇北马庄村西</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D67008">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D67008">
            <w:pPr>
              <w:pStyle w:val="Default"/>
              <w:spacing w:before="156" w:beforeLines="50" w:after="156" w:afterLines="50" w:line="360" w:lineRule="auto"/>
              <w:rPr>
                <w:bCs/>
                <w:color w:val="auto"/>
                <w:kern w:val="2"/>
                <w:sz w:val="21"/>
              </w:rPr>
            </w:pPr>
          </w:p>
          <w:p w:rsidR="003D6082" w:rsidP="00D67008">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D67008">
            <w:pPr>
              <w:pStyle w:val="Default"/>
              <w:spacing w:before="156" w:beforeLines="50" w:after="156" w:afterLines="50" w:line="360" w:lineRule="auto"/>
              <w:rPr>
                <w:color w:val="auto"/>
                <w:sz w:val="21"/>
                <w:szCs w:val="21"/>
              </w:rPr>
            </w:pPr>
          </w:p>
          <w:p w:rsidR="003D6082" w:rsidP="00D67008">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D67008">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D67008">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河北禄阔通信技术有限公司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河北禄阔通信技术有限公司</w:t>
      </w:r>
      <w:r>
        <w:rPr>
          <w:rFonts w:ascii="宋体" w:hAnsi="宋体" w:cs="宋体" w:hint="eastAsia"/>
          <w:kern w:val="0"/>
        </w:rPr>
        <w:t>绿色供应链管理绩效和运行绩效的评价结果及本次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  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暂停证书的原因已经消除，恢复认证注册。现场评审得分：  分，</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在商定的时间内完成对不符合项的整改，并经审核组验证有效后，保持认证注册。现场评审得分：  分，可评为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  分，</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注：1、如果企业不需要星、级，可以不打分，仅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D67008">
      <w:pPr>
        <w:pStyle w:val="Default"/>
        <w:spacing w:before="156" w:beforeLines="50" w:after="156" w:afterLines="50" w:line="360" w:lineRule="exact"/>
        <w:ind w:firstLine="3950" w:firstLineChars="1881"/>
        <w:rPr>
          <w:b/>
          <w:color w:val="auto"/>
          <w:kern w:val="2"/>
          <w:sz w:val="21"/>
          <w:lang w:val="en-GB"/>
        </w:rPr>
      </w:pPr>
    </w:p>
    <w:p w:rsidR="003D6082" w:rsidP="00D67008">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D67008">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sidR="007B175C">
              <w:rPr>
                <w:szCs w:val="21"/>
              </w:rPr>
              <w:fldChar w:fldCharType="begin"/>
            </w:r>
            <w:r>
              <w:rPr>
                <w:szCs w:val="21"/>
              </w:rPr>
              <w:instrText xml:space="preserve"> PAGE </w:instrText>
            </w:r>
            <w:r w:rsidR="007B175C">
              <w:rPr>
                <w:szCs w:val="21"/>
              </w:rPr>
              <w:fldChar w:fldCharType="separate"/>
            </w:r>
            <w:r w:rsidR="00D67008">
              <w:rPr>
                <w:noProof/>
                <w:szCs w:val="21"/>
              </w:rPr>
              <w:t>3</w:t>
            </w:r>
            <w:r w:rsidR="007B175C">
              <w:rPr>
                <w:szCs w:val="21"/>
              </w:rPr>
              <w:fldChar w:fldCharType="end"/>
            </w:r>
            <w:r>
              <w:rPr>
                <w:rFonts w:hint="eastAsia"/>
                <w:szCs w:val="21"/>
              </w:rPr>
              <w:t>页共</w:t>
            </w:r>
            <w:r w:rsidR="007B175C">
              <w:rPr>
                <w:szCs w:val="21"/>
              </w:rPr>
              <w:fldChar w:fldCharType="begin"/>
            </w:r>
            <w:r>
              <w:rPr>
                <w:rFonts w:hint="eastAsia"/>
                <w:szCs w:val="21"/>
              </w:rPr>
              <w:instrText>=</w:instrText>
            </w:r>
            <w:r w:rsidR="007B175C">
              <w:rPr>
                <w:szCs w:val="21"/>
              </w:rPr>
              <w:fldChar w:fldCharType="begin"/>
            </w:r>
            <w:r>
              <w:rPr>
                <w:szCs w:val="21"/>
              </w:rPr>
              <w:instrText xml:space="preserve"> NUMPAGES  </w:instrText>
            </w:r>
            <w:r w:rsidR="007B175C">
              <w:rPr>
                <w:szCs w:val="21"/>
              </w:rPr>
              <w:fldChar w:fldCharType="separate"/>
            </w:r>
            <w:r w:rsidR="00D67008">
              <w:rPr>
                <w:noProof/>
                <w:szCs w:val="21"/>
              </w:rPr>
              <w:instrText>8</w:instrText>
            </w:r>
            <w:r w:rsidR="007B175C">
              <w:rPr>
                <w:szCs w:val="21"/>
              </w:rPr>
              <w:fldChar w:fldCharType="end"/>
            </w:r>
            <w:r>
              <w:rPr>
                <w:rFonts w:hint="eastAsia"/>
                <w:szCs w:val="21"/>
              </w:rPr>
              <w:instrText>-</w:instrText>
            </w:r>
            <w:r>
              <w:rPr>
                <w:szCs w:val="21"/>
              </w:rPr>
              <w:instrText xml:space="preserve">1 </w:instrText>
            </w:r>
            <w:r w:rsidR="007B175C">
              <w:rPr>
                <w:szCs w:val="21"/>
              </w:rPr>
              <w:fldChar w:fldCharType="separate"/>
            </w:r>
            <w:r w:rsidR="00D67008">
              <w:rPr>
                <w:noProof/>
                <w:szCs w:val="21"/>
              </w:rPr>
              <w:t>7</w:t>
            </w:r>
            <w:r w:rsidR="007B175C">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B/0监督审核报告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84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64816"/>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175C"/>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67008"/>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4288</Characters>
  <Application>Microsoft Office Word</Application>
  <DocSecurity>0</DocSecurity>
  <Lines>35</Lines>
  <Paragraphs>10</Paragraphs>
  <ScaleCrop>false</ScaleCrop>
  <Company>微软中国</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2025-07-05T05:52:00Z</cp:lastPrinted>
  <dcterms:created xsi:type="dcterms:W3CDTF">2015-06-17T14:51:00Z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